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C960F2" w:rsidR="001E41F3" w:rsidRDefault="001E41F3">
      <w:pPr>
        <w:pStyle w:val="CRCoverPage"/>
        <w:tabs>
          <w:tab w:val="right" w:pos="9639"/>
        </w:tabs>
        <w:spacing w:after="0"/>
        <w:rPr>
          <w:b/>
          <w:i/>
          <w:noProof/>
          <w:sz w:val="28"/>
        </w:rPr>
      </w:pPr>
      <w:r>
        <w:rPr>
          <w:b/>
          <w:noProof/>
          <w:sz w:val="24"/>
        </w:rPr>
        <w:t>3GPP TSG-</w:t>
      </w:r>
      <w:r w:rsidR="00A2462B">
        <w:fldChar w:fldCharType="begin"/>
      </w:r>
      <w:r w:rsidR="00A2462B">
        <w:instrText xml:space="preserve"> DOCPROPERTY  TSG/WGRef  \* MERGEFORMAT </w:instrText>
      </w:r>
      <w:r w:rsidR="00A2462B">
        <w:fldChar w:fldCharType="separate"/>
      </w:r>
      <w:r w:rsidR="00A00AA4" w:rsidRPr="00A00AA4">
        <w:rPr>
          <w:b/>
          <w:noProof/>
          <w:sz w:val="24"/>
        </w:rPr>
        <w:t>RAN4</w:t>
      </w:r>
      <w:r w:rsidR="00A2462B">
        <w:rPr>
          <w:b/>
          <w:noProof/>
          <w:sz w:val="24"/>
        </w:rPr>
        <w:fldChar w:fldCharType="end"/>
      </w:r>
      <w:r w:rsidR="00C66BA2">
        <w:rPr>
          <w:b/>
          <w:noProof/>
          <w:sz w:val="24"/>
        </w:rPr>
        <w:t xml:space="preserve"> </w:t>
      </w:r>
      <w:r>
        <w:rPr>
          <w:b/>
          <w:noProof/>
          <w:sz w:val="24"/>
        </w:rPr>
        <w:t>Meeting #</w:t>
      </w:r>
      <w:r w:rsidR="00A2462B">
        <w:fldChar w:fldCharType="begin"/>
      </w:r>
      <w:r w:rsidR="00A2462B">
        <w:instrText xml:space="preserve"> DOCPROPERTY  MtgSeq  \* MERGEFORMAT </w:instrText>
      </w:r>
      <w:r w:rsidR="00A2462B">
        <w:fldChar w:fldCharType="separate"/>
      </w:r>
      <w:r w:rsidR="00A00AA4" w:rsidRPr="00A00AA4">
        <w:rPr>
          <w:b/>
          <w:noProof/>
          <w:sz w:val="24"/>
        </w:rPr>
        <w:t>116</w:t>
      </w:r>
      <w:r w:rsidR="00A2462B">
        <w:rPr>
          <w:b/>
          <w:noProof/>
          <w:sz w:val="24"/>
        </w:rPr>
        <w:fldChar w:fldCharType="end"/>
      </w:r>
      <w:r w:rsidR="00A2462B">
        <w:fldChar w:fldCharType="begin"/>
      </w:r>
      <w:r w:rsidR="00A2462B">
        <w:instrText xml:space="preserve"> DOCPROPERTY  MtgTitle  \* MERGEFORMAT </w:instrText>
      </w:r>
      <w:r w:rsidR="00A2462B">
        <w:fldChar w:fldCharType="separate"/>
      </w:r>
      <w:r w:rsidR="00A00AA4" w:rsidRPr="00A00AA4">
        <w:rPr>
          <w:b/>
          <w:noProof/>
          <w:sz w:val="24"/>
        </w:rPr>
        <w:t xml:space="preserve"> </w:t>
      </w:r>
      <w:r w:rsidR="00A2462B">
        <w:rPr>
          <w:b/>
          <w:noProof/>
          <w:sz w:val="24"/>
        </w:rPr>
        <w:fldChar w:fldCharType="end"/>
      </w:r>
      <w:r>
        <w:rPr>
          <w:b/>
          <w:i/>
          <w:noProof/>
          <w:sz w:val="28"/>
        </w:rPr>
        <w:tab/>
      </w:r>
      <w:r w:rsidR="00A2462B">
        <w:fldChar w:fldCharType="begin"/>
      </w:r>
      <w:r w:rsidR="00A2462B">
        <w:instrText xml:space="preserve"> DOCPROPERTY  Tdoc#  \* MERGEFORMAT </w:instrText>
      </w:r>
      <w:r w:rsidR="00A2462B">
        <w:fldChar w:fldCharType="separate"/>
      </w:r>
      <w:r w:rsidR="00A00AA4" w:rsidRPr="00A00AA4">
        <w:rPr>
          <w:b/>
          <w:i/>
          <w:noProof/>
          <w:sz w:val="28"/>
        </w:rPr>
        <w:t>R4-2509861</w:t>
      </w:r>
      <w:r w:rsidR="00A2462B">
        <w:rPr>
          <w:b/>
          <w:i/>
          <w:noProof/>
          <w:sz w:val="28"/>
        </w:rPr>
        <w:fldChar w:fldCharType="end"/>
      </w:r>
    </w:p>
    <w:p w14:paraId="7CB45193" w14:textId="2731C0BF" w:rsidR="001E41F3" w:rsidRDefault="00A2462B" w:rsidP="005E2C44">
      <w:pPr>
        <w:pStyle w:val="CRCoverPage"/>
        <w:outlineLvl w:val="0"/>
        <w:rPr>
          <w:b/>
          <w:noProof/>
          <w:sz w:val="24"/>
        </w:rPr>
      </w:pPr>
      <w:r>
        <w:fldChar w:fldCharType="begin"/>
      </w:r>
      <w:r>
        <w:instrText xml:space="preserve"> DOCPROPERTY  Location  \* MERGEFORMAT </w:instrText>
      </w:r>
      <w:r>
        <w:fldChar w:fldCharType="separate"/>
      </w:r>
      <w:r w:rsidR="00A00AA4" w:rsidRPr="00A00AA4">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00AA4" w:rsidRPr="00A00AA4">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00AA4" w:rsidRPr="00A00AA4">
        <w:rPr>
          <w:b/>
          <w:noProof/>
          <w:sz w:val="24"/>
        </w:rPr>
        <w:t>25th August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00AA4" w:rsidRPr="00A00AA4">
        <w:rPr>
          <w:b/>
          <w:noProof/>
          <w:sz w:val="24"/>
        </w:rPr>
        <w:t>29th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AFEAB" w:rsidR="001E41F3" w:rsidRPr="00410371" w:rsidRDefault="00A2462B" w:rsidP="00770B3E">
            <w:pPr>
              <w:pStyle w:val="CRCoverPage"/>
              <w:spacing w:after="0"/>
              <w:jc w:val="center"/>
              <w:rPr>
                <w:b/>
                <w:noProof/>
                <w:sz w:val="28"/>
              </w:rPr>
            </w:pPr>
            <w:r>
              <w:fldChar w:fldCharType="begin"/>
            </w:r>
            <w:r>
              <w:instrText xml:space="preserve"> DOCPROPERTY  Spec#  \* MERGEFORMAT </w:instrText>
            </w:r>
            <w:r>
              <w:fldChar w:fldCharType="separate"/>
            </w:r>
            <w:r w:rsidR="00A00AA4" w:rsidRPr="00A00AA4">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35CB4" w:rsidR="001E41F3" w:rsidRPr="00410371" w:rsidRDefault="00A2462B" w:rsidP="00017E44">
            <w:pPr>
              <w:pStyle w:val="CRCoverPage"/>
              <w:spacing w:after="0"/>
              <w:jc w:val="center"/>
              <w:rPr>
                <w:noProof/>
              </w:rPr>
            </w:pPr>
            <w:r>
              <w:fldChar w:fldCharType="begin"/>
            </w:r>
            <w:r>
              <w:instrText xml:space="preserve"> DOCPROPERTY  Cr#  \* MERGEFORMAT </w:instrText>
            </w:r>
            <w:r>
              <w:fldChar w:fldCharType="separate"/>
            </w:r>
            <w:r w:rsidR="00A00AA4" w:rsidRPr="00A00AA4">
              <w:rPr>
                <w:b/>
                <w:noProof/>
                <w:sz w:val="28"/>
              </w:rPr>
              <w:t>2914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2DCDC" w:rsidR="001E41F3" w:rsidRPr="00410371" w:rsidRDefault="00A2462B" w:rsidP="00E13F3D">
            <w:pPr>
              <w:pStyle w:val="CRCoverPage"/>
              <w:spacing w:after="0"/>
              <w:jc w:val="center"/>
              <w:rPr>
                <w:b/>
                <w:noProof/>
              </w:rPr>
            </w:pPr>
            <w:r>
              <w:fldChar w:fldCharType="begin"/>
            </w:r>
            <w:r>
              <w:instrText xml:space="preserve"> DOCPROPERTY  Revision  \* MERGEFORMAT </w:instrText>
            </w:r>
            <w:r>
              <w:fldChar w:fldCharType="separate"/>
            </w:r>
            <w:r w:rsidR="00A00AA4" w:rsidRPr="00A00AA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B734F" w:rsidR="001E41F3" w:rsidRPr="00410371" w:rsidRDefault="00A2462B">
            <w:pPr>
              <w:pStyle w:val="CRCoverPage"/>
              <w:spacing w:after="0"/>
              <w:jc w:val="center"/>
              <w:rPr>
                <w:noProof/>
                <w:sz w:val="28"/>
              </w:rPr>
            </w:pPr>
            <w:r>
              <w:fldChar w:fldCharType="begin"/>
            </w:r>
            <w:r>
              <w:instrText xml:space="preserve"> DOCPROPERTY  Version  \* MERGEFORMAT </w:instrText>
            </w:r>
            <w:r>
              <w:fldChar w:fldCharType="separate"/>
            </w:r>
            <w:r w:rsidR="00A00AA4" w:rsidRPr="00A00AA4">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8F4AE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DCA1B" w:rsidR="001E41F3" w:rsidRDefault="00392F17">
            <w:pPr>
              <w:pStyle w:val="CRCoverPage"/>
              <w:spacing w:after="0"/>
              <w:ind w:left="100"/>
              <w:rPr>
                <w:noProof/>
              </w:rPr>
            </w:pPr>
            <w:r>
              <w:fldChar w:fldCharType="begin"/>
            </w:r>
            <w:r>
              <w:instrText xml:space="preserve"> DOCPROPERTY  CrTitle  \* MERGEFORMAT </w:instrText>
            </w:r>
            <w:r>
              <w:fldChar w:fldCharType="separate"/>
            </w:r>
            <w:r w:rsidR="00A00AA4">
              <w:t>(</w:t>
            </w:r>
            <w:proofErr w:type="spellStart"/>
            <w:r w:rsidR="00A00AA4">
              <w:t>NR_unlic</w:t>
            </w:r>
            <w:proofErr w:type="spellEnd"/>
            <w:r w:rsidR="00A00AA4">
              <w:t>-Core) CR to correct the frequency offset of the interferer used in clause 7.5F.1 -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56D74" w:rsidR="001E41F3" w:rsidRDefault="00A2462B">
            <w:pPr>
              <w:pStyle w:val="CRCoverPage"/>
              <w:spacing w:after="0"/>
              <w:ind w:left="100"/>
              <w:rPr>
                <w:noProof/>
              </w:rPr>
            </w:pPr>
            <w:r>
              <w:fldChar w:fldCharType="begin"/>
            </w:r>
            <w:r>
              <w:instrText xml:space="preserve"> DOCPROPERTY  SourceIfWg  \* MERGEFORMAT </w:instrText>
            </w:r>
            <w:r>
              <w:fldChar w:fldCharType="separate"/>
            </w:r>
            <w:r w:rsidR="00A00AA4">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2AEA41" w:rsidR="001E41F3" w:rsidRDefault="00A2462B" w:rsidP="00547111">
            <w:pPr>
              <w:pStyle w:val="CRCoverPage"/>
              <w:spacing w:after="0"/>
              <w:ind w:left="100"/>
              <w:rPr>
                <w:noProof/>
              </w:rPr>
            </w:pPr>
            <w:r>
              <w:fldChar w:fldCharType="begin"/>
            </w:r>
            <w:r>
              <w:instrText xml:space="preserve"> DOCPROPERTY  SourceIfTsg  \* MERGEFORMAT </w:instrText>
            </w:r>
            <w:r>
              <w:fldChar w:fldCharType="separate"/>
            </w:r>
            <w:r w:rsidR="00A00AA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8F859" w:rsidR="001E41F3" w:rsidRDefault="00392F17">
            <w:pPr>
              <w:pStyle w:val="CRCoverPage"/>
              <w:spacing w:after="0"/>
              <w:ind w:left="100"/>
              <w:rPr>
                <w:noProof/>
              </w:rPr>
            </w:pPr>
            <w:r>
              <w:fldChar w:fldCharType="begin"/>
            </w:r>
            <w:r>
              <w:instrText xml:space="preserve"> DOCPROPERTY  RelatedWis  \* MERGEFORMAT </w:instrText>
            </w:r>
            <w:r>
              <w:fldChar w:fldCharType="separate"/>
            </w:r>
            <w:r w:rsidR="00A00AA4">
              <w:rPr>
                <w:noProof/>
              </w:rPr>
              <w:t>NR</w:t>
            </w:r>
            <w:r w:rsidR="00A00AA4">
              <w:t>_</w:t>
            </w:r>
            <w:proofErr w:type="spellStart"/>
            <w:r w:rsidR="00A00AA4">
              <w:t>unlic</w:t>
            </w:r>
            <w:proofErr w:type="spellEnd"/>
            <w:r w:rsidR="00A00AA4">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72E2B" w:rsidR="001E41F3" w:rsidRDefault="00A2462B">
            <w:pPr>
              <w:pStyle w:val="CRCoverPage"/>
              <w:spacing w:after="0"/>
              <w:ind w:left="100"/>
              <w:rPr>
                <w:noProof/>
              </w:rPr>
            </w:pPr>
            <w:r>
              <w:fldChar w:fldCharType="begin"/>
            </w:r>
            <w:r>
              <w:instrText xml:space="preserve"> DOCPROPERTY  ResDate  \* MERGEFORMAT </w:instrText>
            </w:r>
            <w:r>
              <w:fldChar w:fldCharType="separate"/>
            </w:r>
            <w:r w:rsidR="00A00AA4">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059CF" w:rsidR="001E41F3" w:rsidRDefault="00A2462B" w:rsidP="00D24991">
            <w:pPr>
              <w:pStyle w:val="CRCoverPage"/>
              <w:spacing w:after="0"/>
              <w:ind w:left="100" w:right="-609"/>
              <w:rPr>
                <w:b/>
                <w:noProof/>
              </w:rPr>
            </w:pPr>
            <w:r>
              <w:fldChar w:fldCharType="begin"/>
            </w:r>
            <w:r>
              <w:instrText xml:space="preserve"> DOCPROPERTY  Cat  \* MERGEFORMAT </w:instrText>
            </w:r>
            <w:r>
              <w:fldChar w:fldCharType="separate"/>
            </w:r>
            <w:r w:rsidR="00A00AA4" w:rsidRPr="00A00AA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8746A" w:rsidR="001E41F3" w:rsidRDefault="00A2462B">
            <w:pPr>
              <w:pStyle w:val="CRCoverPage"/>
              <w:spacing w:after="0"/>
              <w:ind w:left="100"/>
              <w:rPr>
                <w:noProof/>
              </w:rPr>
            </w:pPr>
            <w:r>
              <w:fldChar w:fldCharType="begin"/>
            </w:r>
            <w:r>
              <w:instrText xml:space="preserve"> DOCPROPERTY  Release  \* MERGEFORMAT </w:instrText>
            </w:r>
            <w:r>
              <w:fldChar w:fldCharType="separate"/>
            </w:r>
            <w:r w:rsidR="00A00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B6FB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7702D3A6" w:rsidR="00635B59" w:rsidRPr="00F577A4" w:rsidRDefault="00BF0997" w:rsidP="00635B59">
            <w:pPr>
              <w:pStyle w:val="CRCoverPage"/>
              <w:numPr>
                <w:ilvl w:val="0"/>
                <w:numId w:val="23"/>
              </w:numPr>
              <w:spacing w:after="0"/>
              <w:rPr>
                <w:noProof/>
              </w:rPr>
            </w:pPr>
            <w:r w:rsidRPr="00F577A4">
              <w:rPr>
                <w:noProof/>
              </w:rPr>
              <w:t xml:space="preserve">The </w:t>
            </w:r>
            <w:r w:rsidR="00244417" w:rsidRPr="00F577A4">
              <w:rPr>
                <w:noProof/>
              </w:rPr>
              <w:t xml:space="preserve">frequency offset of the interferer (between the center frequency of the interferer and the carrier frequency of the carrier measured) is currently </w:t>
            </w:r>
            <w:r w:rsidRPr="00F577A4">
              <w:rPr>
                <w:noProof/>
              </w:rPr>
              <w:t>20/-20</w:t>
            </w:r>
            <w:r w:rsidR="00244417" w:rsidRPr="00F577A4">
              <w:rPr>
                <w:noProof/>
              </w:rPr>
              <w:t xml:space="preserve"> MHz for all </w:t>
            </w:r>
            <w:r w:rsidR="00CD1402" w:rsidRPr="00F577A4">
              <w:rPr>
                <w:noProof/>
              </w:rPr>
              <w:t xml:space="preserve">channel </w:t>
            </w:r>
            <w:r w:rsidR="00244417" w:rsidRPr="00F577A4">
              <w:rPr>
                <w:noProof/>
              </w:rPr>
              <w:t>bandwidths specified (20, 40, 60, 80</w:t>
            </w:r>
            <w:r w:rsidR="002263D3">
              <w:rPr>
                <w:noProof/>
              </w:rPr>
              <w:t>, 100</w:t>
            </w:r>
            <w:r w:rsidR="00244417" w:rsidRPr="00F577A4">
              <w:rPr>
                <w:noProof/>
              </w:rPr>
              <w:t>MHz)</w:t>
            </w:r>
            <w:r w:rsidR="006B7232" w:rsidRPr="00F577A4">
              <w:rPr>
                <w:noProof/>
              </w:rPr>
              <w:t xml:space="preserve"> which causes </w:t>
            </w:r>
            <w:r w:rsidR="00CD1402" w:rsidRPr="00F577A4">
              <w:rPr>
                <w:noProof/>
              </w:rPr>
              <w:t xml:space="preserve">frequency </w:t>
            </w:r>
            <w:r w:rsidR="006B7232" w:rsidRPr="00F577A4">
              <w:rPr>
                <w:noProof/>
              </w:rPr>
              <w:t xml:space="preserve">overlapping </w:t>
            </w:r>
            <w:r w:rsidR="00CD1402" w:rsidRPr="00F577A4">
              <w:rPr>
                <w:noProof/>
              </w:rPr>
              <w:t>between the wanted signal and interferer signal</w:t>
            </w:r>
            <w:r w:rsidR="00635B59" w:rsidRPr="00F577A4">
              <w:rPr>
                <w:noProof/>
              </w:rPr>
              <w:t>.</w:t>
            </w:r>
          </w:p>
          <w:p w14:paraId="708AA7DE" w14:textId="51CCB1CB" w:rsidR="008B14F7" w:rsidRPr="00F577A4" w:rsidRDefault="00CD1402" w:rsidP="00507549">
            <w:pPr>
              <w:pStyle w:val="CRCoverPage"/>
              <w:numPr>
                <w:ilvl w:val="0"/>
                <w:numId w:val="23"/>
              </w:numPr>
              <w:spacing w:after="0"/>
              <w:rPr>
                <w:noProof/>
              </w:rPr>
            </w:pPr>
            <w:r w:rsidRPr="00F577A4">
              <w:rPr>
                <w:noProof/>
              </w:rPr>
              <w:t>The frequency offset in MHz should be different for each channel bandwidth</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8499C14" w:rsidR="00DD5A53" w:rsidRDefault="00DD5A53" w:rsidP="00DD5A53">
            <w:pPr>
              <w:pStyle w:val="CRCoverPage"/>
              <w:spacing w:after="0"/>
              <w:ind w:left="100"/>
              <w:rPr>
                <w:noProof/>
              </w:rPr>
            </w:pPr>
            <w:r>
              <w:rPr>
                <w:noProof/>
              </w:rPr>
              <w:t>I</w:t>
            </w:r>
            <w:r w:rsidRPr="00DD5A53">
              <w:rPr>
                <w:noProof/>
              </w:rPr>
              <w:t xml:space="preserve">n </w:t>
            </w:r>
            <w:r w:rsidR="00E82CFD" w:rsidRPr="00E82CFD">
              <w:rPr>
                <w:noProof/>
              </w:rPr>
              <w:t>Table 7.5F.1-2</w:t>
            </w:r>
            <w:r>
              <w:rPr>
                <w:noProof/>
              </w:rPr>
              <w:t>:</w:t>
            </w:r>
            <w:bookmarkStart w:id="1" w:name="_GoBack"/>
            <w:bookmarkEnd w:id="1"/>
          </w:p>
          <w:p w14:paraId="6EB27E48" w14:textId="59BF1F05" w:rsidR="00507549" w:rsidRDefault="00DD5A53" w:rsidP="00507549">
            <w:pPr>
              <w:pStyle w:val="CRCoverPage"/>
              <w:spacing w:after="0"/>
              <w:ind w:left="100"/>
              <w:rPr>
                <w:noProof/>
              </w:rPr>
            </w:pPr>
            <w:r>
              <w:rPr>
                <w:noProof/>
              </w:rPr>
              <w:t xml:space="preserve">- </w:t>
            </w:r>
            <w:r w:rsidR="00E82CFD">
              <w:rPr>
                <w:noProof/>
              </w:rPr>
              <w:t>Change</w:t>
            </w:r>
            <w:r>
              <w:rPr>
                <w:noProof/>
              </w:rPr>
              <w:t xml:space="preserve"> the </w:t>
            </w:r>
            <w:r w:rsidR="00BF647E" w:rsidRPr="00BF647E">
              <w:rPr>
                <w:noProof/>
              </w:rPr>
              <w:t>frequency offset of the interferer</w:t>
            </w:r>
            <w:r>
              <w:rPr>
                <w:noProof/>
              </w:rPr>
              <w:t xml:space="preserve"> </w:t>
            </w:r>
            <w:r w:rsidR="00E82CFD">
              <w:rPr>
                <w:noProof/>
              </w:rPr>
              <w:t>from “</w:t>
            </w:r>
            <w:r w:rsidR="00E82CFD" w:rsidRPr="00E82CFD">
              <w:rPr>
                <w:noProof/>
              </w:rPr>
              <w:t>20 / -20</w:t>
            </w:r>
            <w:r w:rsidR="00E82CFD">
              <w:rPr>
                <w:noProof/>
              </w:rPr>
              <w:t>”</w:t>
            </w:r>
            <w:r w:rsidR="00BF647E">
              <w:rPr>
                <w:noProof/>
              </w:rPr>
              <w:t xml:space="preserve"> MHz</w:t>
            </w:r>
            <w:r w:rsidR="00E82CFD">
              <w:rPr>
                <w:noProof/>
              </w:rPr>
              <w:t xml:space="preserve"> to “</w:t>
            </w:r>
            <w:r w:rsidR="00507549">
              <w:rPr>
                <w:noProof/>
              </w:rPr>
              <w:t>(BWChannel + BWinterferer)/2</w:t>
            </w:r>
          </w:p>
          <w:p w14:paraId="31C656EC" w14:textId="097B29DF" w:rsidR="00B202DD" w:rsidRDefault="00507549" w:rsidP="00507549">
            <w:pPr>
              <w:pStyle w:val="CRCoverPage"/>
              <w:spacing w:after="0"/>
              <w:ind w:left="100"/>
              <w:rPr>
                <w:noProof/>
              </w:rPr>
            </w:pPr>
            <w:r>
              <w:rPr>
                <w:noProof/>
              </w:rPr>
              <w:t>/ -(BWChannel + BWinterferer)/2</w:t>
            </w:r>
            <w:r w:rsidR="00E82CFD">
              <w:rPr>
                <w:noProof/>
              </w:rPr>
              <w:t>”</w:t>
            </w:r>
            <w:r w:rsidR="00DD5A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9EEBE" w:rsidR="001E41F3" w:rsidRDefault="00EA0CD2">
            <w:pPr>
              <w:pStyle w:val="CRCoverPage"/>
              <w:spacing w:after="0"/>
              <w:ind w:left="100"/>
              <w:rPr>
                <w:noProof/>
              </w:rPr>
            </w:pPr>
            <w:r w:rsidRPr="00EA0CD2">
              <w:rPr>
                <w:noProof/>
              </w:rPr>
              <w:t>7.</w:t>
            </w:r>
            <w:r w:rsidR="0008268C">
              <w:rPr>
                <w:noProof/>
              </w:rPr>
              <w:t>5F</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0975EE" w14:textId="3431DF0C" w:rsidR="00B56BBC" w:rsidRPr="00A00AA4" w:rsidRDefault="00B56BBC">
            <w:pPr>
              <w:pStyle w:val="CRCoverPage"/>
              <w:spacing w:after="0"/>
              <w:ind w:left="100"/>
              <w:rPr>
                <w:noProof/>
              </w:rPr>
            </w:pPr>
            <w:r w:rsidRPr="00A00AA4">
              <w:rPr>
                <w:noProof/>
              </w:rPr>
              <w:t>Resubmission of R4-2505648 (RAN4#115) as it did not respect the 3GPP guidelines for it (and associated CRs) to be agreed.</w:t>
            </w:r>
          </w:p>
          <w:p w14:paraId="00D3B8F7" w14:textId="5ACAB158" w:rsidR="00244417" w:rsidRPr="00A00AA4" w:rsidRDefault="00705EDA">
            <w:pPr>
              <w:pStyle w:val="CRCoverPage"/>
              <w:spacing w:after="0"/>
              <w:ind w:left="100"/>
              <w:rPr>
                <w:noProof/>
              </w:rPr>
            </w:pPr>
            <w:r w:rsidRPr="00A00AA4">
              <w:rPr>
                <w:noProof/>
              </w:rPr>
              <w:t>This CR is a mirror to the Cat-F Rel-17 CR (</w:t>
            </w:r>
            <w:r w:rsidR="00A00AA4" w:rsidRPr="00A00AA4">
              <w:rPr>
                <w:noProof/>
              </w:rPr>
              <w:t>R4-2509859</w:t>
            </w:r>
            <w:r w:rsidRPr="00A00AA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76D2E46E" w14:textId="77777777" w:rsidR="00B56BBC" w:rsidRPr="00F9519C" w:rsidRDefault="00B56BBC" w:rsidP="00B56BBC">
      <w:pPr>
        <w:pStyle w:val="Heading2"/>
        <w:keepNext w:val="0"/>
        <w:keepLines w:val="0"/>
      </w:pPr>
      <w:r w:rsidRPr="00F9519C">
        <w:t>7.5F</w:t>
      </w:r>
      <w:r w:rsidRPr="00F9519C">
        <w:tab/>
        <w:t>Adjacent channel selectivity for shared spectrum channel access</w:t>
      </w:r>
    </w:p>
    <w:p w14:paraId="139239B0" w14:textId="77777777" w:rsidR="00B56BBC" w:rsidRPr="00F9519C" w:rsidRDefault="00B56BBC" w:rsidP="00B56BBC">
      <w:pPr>
        <w:pStyle w:val="Heading3"/>
        <w:keepNext w:val="0"/>
        <w:keepLines w:val="0"/>
      </w:pPr>
      <w:bookmarkStart w:id="2" w:name="_Toc61367768"/>
      <w:bookmarkStart w:id="3" w:name="_Toc61373151"/>
      <w:bookmarkStart w:id="4" w:name="_Toc68231101"/>
      <w:bookmarkStart w:id="5" w:name="_Toc69084514"/>
      <w:bookmarkStart w:id="6" w:name="_Toc75467527"/>
      <w:bookmarkStart w:id="7" w:name="_Toc76509549"/>
      <w:bookmarkStart w:id="8" w:name="_Toc76718539"/>
      <w:bookmarkStart w:id="9" w:name="_Toc83580886"/>
      <w:bookmarkStart w:id="10" w:name="_Toc84405395"/>
      <w:bookmarkStart w:id="11" w:name="_Toc84414004"/>
      <w:r w:rsidRPr="00F9519C">
        <w:t>7.5F.1</w:t>
      </w:r>
      <w:r w:rsidRPr="00F9519C">
        <w:tab/>
        <w:t>General</w:t>
      </w:r>
      <w:bookmarkEnd w:id="2"/>
      <w:bookmarkEnd w:id="3"/>
      <w:bookmarkEnd w:id="4"/>
      <w:bookmarkEnd w:id="5"/>
      <w:bookmarkEnd w:id="6"/>
      <w:bookmarkEnd w:id="7"/>
      <w:bookmarkEnd w:id="8"/>
      <w:bookmarkEnd w:id="9"/>
      <w:bookmarkEnd w:id="10"/>
      <w:bookmarkEnd w:id="11"/>
    </w:p>
    <w:p w14:paraId="6BBBD3CD" w14:textId="77777777" w:rsidR="00B56BBC" w:rsidRPr="00F9519C" w:rsidRDefault="00B56BBC" w:rsidP="00B56BBC">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FB94886" w14:textId="77777777" w:rsidR="00B56BBC" w:rsidRPr="00F9519C" w:rsidRDefault="00B56BBC" w:rsidP="00B56BBC">
      <w:r w:rsidRPr="00F9519C">
        <w:t>Instead of the general ACS requirements specified in clause 7.5, the UE shall fulfil the minimum requirements specified in Table 7.5F.1-1. These requirements apply for any SCS specified for the channel bandwidth of the wanted signal.  For the test parameters specified in Table 7.5F.1-2, the throughput shall be ≥ 95 % of the maximum throughput of the reference measurement channels as specified in Annexes A.2.2, A.3.2, and A.3.3 (with one sided dynamic OCNG Pattern OP.1 FDD/TDD for the DL-signal as described in Annex A.5.1.1/A.5.2.1).</w:t>
      </w:r>
    </w:p>
    <w:p w14:paraId="222009A2" w14:textId="77777777" w:rsidR="00B56BBC" w:rsidRPr="00F9519C" w:rsidRDefault="00B56BBC" w:rsidP="00B56BBC">
      <w:pPr>
        <w:pStyle w:val="TH"/>
        <w:keepNext w:val="0"/>
        <w:keepLines w:val="0"/>
      </w:pPr>
      <w:r w:rsidRPr="00F9519C">
        <w:t>Table 7.5F.1-1: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4124"/>
      </w:tblGrid>
      <w:tr w:rsidR="00B56BBC" w:rsidRPr="00F9519C" w14:paraId="7CA580CF" w14:textId="77777777" w:rsidTr="002F3C1E">
        <w:trPr>
          <w:jc w:val="center"/>
        </w:trPr>
        <w:tc>
          <w:tcPr>
            <w:tcW w:w="1487" w:type="dxa"/>
            <w:tcBorders>
              <w:bottom w:val="nil"/>
            </w:tcBorders>
            <w:shd w:val="clear" w:color="auto" w:fill="auto"/>
          </w:tcPr>
          <w:p w14:paraId="421E543C" w14:textId="77777777" w:rsidR="00B56BBC" w:rsidRPr="00F9519C" w:rsidRDefault="00B56BBC" w:rsidP="002F3C1E">
            <w:pPr>
              <w:pStyle w:val="TAH"/>
              <w:keepNext w:val="0"/>
              <w:keepLines w:val="0"/>
            </w:pPr>
            <w:r w:rsidRPr="00F9519C">
              <w:t>RX parameter</w:t>
            </w:r>
          </w:p>
        </w:tc>
        <w:tc>
          <w:tcPr>
            <w:tcW w:w="907" w:type="dxa"/>
            <w:tcBorders>
              <w:bottom w:val="nil"/>
            </w:tcBorders>
            <w:shd w:val="clear" w:color="auto" w:fill="auto"/>
          </w:tcPr>
          <w:p w14:paraId="2092471C" w14:textId="77777777" w:rsidR="00B56BBC" w:rsidRPr="00F9519C" w:rsidRDefault="00B56BBC" w:rsidP="002F3C1E">
            <w:pPr>
              <w:pStyle w:val="TAH"/>
              <w:keepNext w:val="0"/>
              <w:keepLines w:val="0"/>
            </w:pPr>
            <w:r w:rsidRPr="00F9519C">
              <w:t>Units</w:t>
            </w:r>
          </w:p>
        </w:tc>
        <w:tc>
          <w:tcPr>
            <w:tcW w:w="4124" w:type="dxa"/>
          </w:tcPr>
          <w:p w14:paraId="26BEB153" w14:textId="77777777" w:rsidR="00B56BBC" w:rsidRPr="00F9519C" w:rsidRDefault="00B56BBC" w:rsidP="002F3C1E">
            <w:pPr>
              <w:pStyle w:val="TAH"/>
              <w:keepNext w:val="0"/>
              <w:keepLines w:val="0"/>
            </w:pPr>
            <w:r w:rsidRPr="00F9519C">
              <w:t>Channel bandwidth</w:t>
            </w:r>
          </w:p>
        </w:tc>
      </w:tr>
      <w:tr w:rsidR="00B56BBC" w:rsidRPr="00F9519C" w14:paraId="649B747E" w14:textId="77777777" w:rsidTr="002F3C1E">
        <w:trPr>
          <w:jc w:val="center"/>
        </w:trPr>
        <w:tc>
          <w:tcPr>
            <w:tcW w:w="1487" w:type="dxa"/>
            <w:tcBorders>
              <w:top w:val="nil"/>
            </w:tcBorders>
            <w:shd w:val="clear" w:color="auto" w:fill="auto"/>
          </w:tcPr>
          <w:p w14:paraId="744B8639" w14:textId="77777777" w:rsidR="00B56BBC" w:rsidRPr="00F9519C" w:rsidRDefault="00B56BBC" w:rsidP="002F3C1E">
            <w:pPr>
              <w:pStyle w:val="TAH"/>
              <w:keepNext w:val="0"/>
              <w:keepLines w:val="0"/>
            </w:pPr>
          </w:p>
        </w:tc>
        <w:tc>
          <w:tcPr>
            <w:tcW w:w="907" w:type="dxa"/>
            <w:tcBorders>
              <w:top w:val="nil"/>
            </w:tcBorders>
            <w:shd w:val="clear" w:color="auto" w:fill="auto"/>
          </w:tcPr>
          <w:p w14:paraId="106930D2" w14:textId="77777777" w:rsidR="00B56BBC" w:rsidRPr="00F9519C" w:rsidRDefault="00B56BBC" w:rsidP="002F3C1E">
            <w:pPr>
              <w:pStyle w:val="TAH"/>
              <w:keepNext w:val="0"/>
              <w:keepLines w:val="0"/>
            </w:pPr>
          </w:p>
        </w:tc>
        <w:tc>
          <w:tcPr>
            <w:tcW w:w="4124" w:type="dxa"/>
          </w:tcPr>
          <w:p w14:paraId="2E82A25C" w14:textId="77777777" w:rsidR="00B56BBC" w:rsidRPr="00F9519C" w:rsidRDefault="00B56BBC" w:rsidP="002F3C1E">
            <w:pPr>
              <w:pStyle w:val="TAH"/>
              <w:keepNext w:val="0"/>
              <w:keepLines w:val="0"/>
            </w:pPr>
            <w:r w:rsidRPr="00F9519C">
              <w:t>20, 40, 60, 80, 100 MHz</w:t>
            </w:r>
          </w:p>
        </w:tc>
      </w:tr>
      <w:tr w:rsidR="00B56BBC" w:rsidRPr="00F9519C" w14:paraId="5D09194C" w14:textId="77777777" w:rsidTr="002F3C1E">
        <w:trPr>
          <w:jc w:val="center"/>
        </w:trPr>
        <w:tc>
          <w:tcPr>
            <w:tcW w:w="1487" w:type="dxa"/>
            <w:shd w:val="clear" w:color="auto" w:fill="auto"/>
          </w:tcPr>
          <w:p w14:paraId="3AD0F425" w14:textId="77777777" w:rsidR="00B56BBC" w:rsidRPr="00F9519C" w:rsidRDefault="00B56BBC" w:rsidP="002F3C1E">
            <w:pPr>
              <w:pStyle w:val="TAC"/>
              <w:keepNext w:val="0"/>
              <w:keepLines w:val="0"/>
            </w:pPr>
            <w:r w:rsidRPr="00F9519C">
              <w:t>ACS</w:t>
            </w:r>
          </w:p>
        </w:tc>
        <w:tc>
          <w:tcPr>
            <w:tcW w:w="907" w:type="dxa"/>
          </w:tcPr>
          <w:p w14:paraId="7D32F845" w14:textId="77777777" w:rsidR="00B56BBC" w:rsidRPr="00F9519C" w:rsidRDefault="00B56BBC" w:rsidP="002F3C1E">
            <w:pPr>
              <w:pStyle w:val="TAC"/>
              <w:keepNext w:val="0"/>
              <w:keepLines w:val="0"/>
            </w:pPr>
            <w:r w:rsidRPr="00F9519C">
              <w:t>dB</w:t>
            </w:r>
          </w:p>
        </w:tc>
        <w:tc>
          <w:tcPr>
            <w:tcW w:w="4124" w:type="dxa"/>
          </w:tcPr>
          <w:p w14:paraId="276B5E30" w14:textId="77777777" w:rsidR="00B56BBC" w:rsidRPr="00F9519C" w:rsidRDefault="00B56BBC" w:rsidP="002F3C1E">
            <w:pPr>
              <w:pStyle w:val="TAC"/>
              <w:keepNext w:val="0"/>
              <w:keepLines w:val="0"/>
              <w:rPr>
                <w:bCs/>
              </w:rPr>
            </w:pPr>
            <w:r w:rsidRPr="00F9519C">
              <w:rPr>
                <w:bCs/>
                <w:szCs w:val="18"/>
              </w:rPr>
              <w:t>24 – 10log</w:t>
            </w:r>
            <w:r w:rsidRPr="00F9519C">
              <w:rPr>
                <w:bCs/>
                <w:szCs w:val="18"/>
                <w:vertAlign w:val="subscript"/>
              </w:rPr>
              <w:t>10</w:t>
            </w:r>
            <w:r w:rsidRPr="00F9519C">
              <w:rPr>
                <w:bCs/>
                <w:szCs w:val="18"/>
              </w:rPr>
              <w:t>(</w:t>
            </w:r>
            <w:proofErr w:type="spellStart"/>
            <w:r w:rsidRPr="00F9519C">
              <w:rPr>
                <w:bCs/>
                <w:szCs w:val="18"/>
              </w:rPr>
              <w:t>BW</w:t>
            </w:r>
            <w:r w:rsidRPr="00F9519C">
              <w:rPr>
                <w:bCs/>
                <w:szCs w:val="18"/>
                <w:vertAlign w:val="subscript"/>
              </w:rPr>
              <w:t>Channel</w:t>
            </w:r>
            <w:proofErr w:type="spellEnd"/>
            <w:r w:rsidRPr="00F9519C">
              <w:rPr>
                <w:bCs/>
                <w:szCs w:val="18"/>
              </w:rPr>
              <w:t xml:space="preserve"> /20)</w:t>
            </w:r>
          </w:p>
        </w:tc>
      </w:tr>
      <w:tr w:rsidR="00B56BBC" w:rsidRPr="00F9519C" w14:paraId="7A624B9B" w14:textId="77777777" w:rsidTr="002F3C1E">
        <w:trPr>
          <w:jc w:val="center"/>
        </w:trPr>
        <w:tc>
          <w:tcPr>
            <w:tcW w:w="6518" w:type="dxa"/>
            <w:gridSpan w:val="3"/>
            <w:shd w:val="clear" w:color="auto" w:fill="auto"/>
          </w:tcPr>
          <w:p w14:paraId="411C6BD9" w14:textId="77777777" w:rsidR="00B56BBC" w:rsidRPr="00F9519C" w:rsidRDefault="00B56BBC" w:rsidP="002F3C1E">
            <w:pPr>
              <w:pStyle w:val="TAN"/>
              <w:keepNext w:val="0"/>
              <w:keepLines w:val="0"/>
              <w:rPr>
                <w:b/>
                <w:bCs/>
                <w:szCs w:val="18"/>
              </w:rPr>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27FB691A" w14:textId="77777777" w:rsidR="00B56BBC" w:rsidRPr="00F9519C" w:rsidRDefault="00B56BBC" w:rsidP="00B56BBC"/>
    <w:p w14:paraId="72FBE495" w14:textId="77777777" w:rsidR="00B56BBC" w:rsidRPr="00F9519C" w:rsidRDefault="00B56BBC" w:rsidP="00B56BBC">
      <w:pPr>
        <w:pStyle w:val="TH"/>
        <w:keepNext w:val="0"/>
        <w:keepLines w:val="0"/>
      </w:pPr>
      <w:r w:rsidRPr="00F9519C">
        <w:t>Table 7.5F.1-2: Test parameters for shared spectrum channel access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4"/>
        <w:gridCol w:w="1140"/>
        <w:gridCol w:w="4945"/>
      </w:tblGrid>
      <w:tr w:rsidR="00B56BBC" w:rsidRPr="00F9519C" w14:paraId="55833E8D" w14:textId="77777777" w:rsidTr="002F3C1E">
        <w:trPr>
          <w:jc w:val="center"/>
        </w:trPr>
        <w:tc>
          <w:tcPr>
            <w:tcW w:w="1840" w:type="pct"/>
            <w:tcBorders>
              <w:bottom w:val="nil"/>
            </w:tcBorders>
            <w:shd w:val="clear" w:color="auto" w:fill="auto"/>
          </w:tcPr>
          <w:p w14:paraId="447D15AD" w14:textId="77777777" w:rsidR="00B56BBC" w:rsidRPr="00F9519C" w:rsidRDefault="00B56BBC" w:rsidP="002F3C1E">
            <w:pPr>
              <w:pStyle w:val="TAH"/>
              <w:keepNext w:val="0"/>
              <w:keepLines w:val="0"/>
            </w:pPr>
            <w:r w:rsidRPr="00F9519C">
              <w:t>RX parameter</w:t>
            </w:r>
          </w:p>
        </w:tc>
        <w:tc>
          <w:tcPr>
            <w:tcW w:w="592" w:type="pct"/>
            <w:tcBorders>
              <w:bottom w:val="nil"/>
            </w:tcBorders>
            <w:shd w:val="clear" w:color="auto" w:fill="auto"/>
          </w:tcPr>
          <w:p w14:paraId="0DB556E8" w14:textId="77777777" w:rsidR="00B56BBC" w:rsidRPr="00F9519C" w:rsidRDefault="00B56BBC" w:rsidP="002F3C1E">
            <w:pPr>
              <w:pStyle w:val="TAH"/>
              <w:keepNext w:val="0"/>
              <w:keepLines w:val="0"/>
            </w:pPr>
            <w:r w:rsidRPr="00F9519C">
              <w:t>Units</w:t>
            </w:r>
          </w:p>
        </w:tc>
        <w:tc>
          <w:tcPr>
            <w:tcW w:w="2568" w:type="pct"/>
          </w:tcPr>
          <w:p w14:paraId="00D3B995" w14:textId="77777777" w:rsidR="00B56BBC" w:rsidRPr="00F9519C" w:rsidRDefault="00B56BBC" w:rsidP="002F3C1E">
            <w:pPr>
              <w:pStyle w:val="TAH"/>
              <w:keepNext w:val="0"/>
              <w:keepLines w:val="0"/>
            </w:pPr>
            <w:r w:rsidRPr="00F9519C">
              <w:t>Channel bandwidth</w:t>
            </w:r>
          </w:p>
        </w:tc>
      </w:tr>
      <w:tr w:rsidR="00B56BBC" w:rsidRPr="00F9519C" w14:paraId="3B264F1B" w14:textId="77777777" w:rsidTr="002F3C1E">
        <w:trPr>
          <w:jc w:val="center"/>
        </w:trPr>
        <w:tc>
          <w:tcPr>
            <w:tcW w:w="1840" w:type="pct"/>
            <w:tcBorders>
              <w:top w:val="nil"/>
            </w:tcBorders>
            <w:shd w:val="clear" w:color="auto" w:fill="auto"/>
          </w:tcPr>
          <w:p w14:paraId="2703949F" w14:textId="77777777" w:rsidR="00B56BBC" w:rsidRPr="00F9519C" w:rsidRDefault="00B56BBC" w:rsidP="002F3C1E">
            <w:pPr>
              <w:pStyle w:val="TAH"/>
              <w:keepNext w:val="0"/>
              <w:keepLines w:val="0"/>
            </w:pPr>
          </w:p>
        </w:tc>
        <w:tc>
          <w:tcPr>
            <w:tcW w:w="592" w:type="pct"/>
            <w:tcBorders>
              <w:top w:val="nil"/>
            </w:tcBorders>
            <w:shd w:val="clear" w:color="auto" w:fill="auto"/>
          </w:tcPr>
          <w:p w14:paraId="4F695E32" w14:textId="77777777" w:rsidR="00B56BBC" w:rsidRPr="00F9519C" w:rsidRDefault="00B56BBC" w:rsidP="002F3C1E">
            <w:pPr>
              <w:pStyle w:val="TAH"/>
              <w:keepNext w:val="0"/>
              <w:keepLines w:val="0"/>
            </w:pPr>
          </w:p>
        </w:tc>
        <w:tc>
          <w:tcPr>
            <w:tcW w:w="2568" w:type="pct"/>
          </w:tcPr>
          <w:p w14:paraId="184F741E" w14:textId="77777777" w:rsidR="00B56BBC" w:rsidRPr="00F9519C" w:rsidRDefault="00B56BBC" w:rsidP="002F3C1E">
            <w:pPr>
              <w:pStyle w:val="TAH"/>
              <w:keepNext w:val="0"/>
              <w:keepLines w:val="0"/>
            </w:pPr>
            <w:r w:rsidRPr="00F9519C">
              <w:t>20, 40, 60, 80, 100 MHz</w:t>
            </w:r>
          </w:p>
        </w:tc>
      </w:tr>
      <w:tr w:rsidR="00B56BBC" w:rsidRPr="00F9519C" w14:paraId="506FD848" w14:textId="77777777" w:rsidTr="002F3C1E">
        <w:trPr>
          <w:jc w:val="center"/>
        </w:trPr>
        <w:tc>
          <w:tcPr>
            <w:tcW w:w="1840" w:type="pct"/>
            <w:shd w:val="clear" w:color="auto" w:fill="auto"/>
          </w:tcPr>
          <w:p w14:paraId="47B59F17" w14:textId="77777777" w:rsidR="00B56BBC" w:rsidRPr="00F9519C" w:rsidRDefault="00B56BBC" w:rsidP="002F3C1E">
            <w:pPr>
              <w:pStyle w:val="TAC"/>
              <w:keepNext w:val="0"/>
              <w:keepLines w:val="0"/>
            </w:pPr>
            <w:r w:rsidRPr="00F9519C">
              <w:t>Power in transmission bandwidth configuration</w:t>
            </w:r>
          </w:p>
        </w:tc>
        <w:tc>
          <w:tcPr>
            <w:tcW w:w="592" w:type="pct"/>
          </w:tcPr>
          <w:p w14:paraId="1DA51EDB" w14:textId="77777777" w:rsidR="00B56BBC" w:rsidRPr="00F9519C" w:rsidRDefault="00B56BBC" w:rsidP="002F3C1E">
            <w:pPr>
              <w:pStyle w:val="TAC"/>
              <w:keepNext w:val="0"/>
              <w:keepLines w:val="0"/>
            </w:pPr>
            <w:r w:rsidRPr="00F9519C">
              <w:t>dBm</w:t>
            </w:r>
          </w:p>
        </w:tc>
        <w:tc>
          <w:tcPr>
            <w:tcW w:w="2568" w:type="pct"/>
          </w:tcPr>
          <w:p w14:paraId="629D87CE" w14:textId="77777777" w:rsidR="00B56BBC" w:rsidRPr="00F9519C" w:rsidRDefault="00B56BBC" w:rsidP="002F3C1E">
            <w:pPr>
              <w:pStyle w:val="TAC"/>
              <w:keepNext w:val="0"/>
              <w:keepLines w:val="0"/>
            </w:pPr>
            <w:r w:rsidRPr="00F9519C">
              <w:t>REFSENS + 14 dB</w:t>
            </w:r>
          </w:p>
        </w:tc>
      </w:tr>
      <w:tr w:rsidR="00B56BBC" w:rsidRPr="00F9519C" w14:paraId="66350468" w14:textId="77777777" w:rsidTr="002F3C1E">
        <w:trPr>
          <w:jc w:val="center"/>
        </w:trPr>
        <w:tc>
          <w:tcPr>
            <w:tcW w:w="1840" w:type="pct"/>
            <w:shd w:val="clear" w:color="auto" w:fill="auto"/>
          </w:tcPr>
          <w:p w14:paraId="6DC911F4" w14:textId="77777777" w:rsidR="00B56BBC" w:rsidRPr="00F9519C" w:rsidRDefault="00B56BBC" w:rsidP="002F3C1E">
            <w:pPr>
              <w:pStyle w:val="TAC"/>
              <w:keepNext w:val="0"/>
              <w:keepLines w:val="0"/>
            </w:pPr>
            <w:proofErr w:type="spellStart"/>
            <w:r w:rsidRPr="00F9519C">
              <w:t>P</w:t>
            </w:r>
            <w:r w:rsidRPr="00F9519C">
              <w:rPr>
                <w:vertAlign w:val="subscript"/>
              </w:rPr>
              <w:t>interferer</w:t>
            </w:r>
            <w:proofErr w:type="spellEnd"/>
          </w:p>
        </w:tc>
        <w:tc>
          <w:tcPr>
            <w:tcW w:w="592" w:type="pct"/>
          </w:tcPr>
          <w:p w14:paraId="55C2A8A3" w14:textId="77777777" w:rsidR="00B56BBC" w:rsidRPr="00F9519C" w:rsidRDefault="00B56BBC" w:rsidP="002F3C1E">
            <w:pPr>
              <w:pStyle w:val="TAC"/>
              <w:keepNext w:val="0"/>
              <w:keepLines w:val="0"/>
            </w:pPr>
            <w:r w:rsidRPr="00F9519C">
              <w:t>dBm</w:t>
            </w:r>
          </w:p>
        </w:tc>
        <w:tc>
          <w:tcPr>
            <w:tcW w:w="2568" w:type="pct"/>
          </w:tcPr>
          <w:p w14:paraId="27CC5DBE" w14:textId="77777777" w:rsidR="00B56BBC" w:rsidRPr="00F9519C" w:rsidRDefault="00B56BBC" w:rsidP="002F3C1E">
            <w:pPr>
              <w:pStyle w:val="TAC"/>
              <w:keepNext w:val="0"/>
              <w:keepLines w:val="0"/>
            </w:pPr>
            <w:r w:rsidRPr="00F9519C">
              <w:t>REFSENS + 36.5 dB</w:t>
            </w:r>
            <w:r w:rsidRPr="00F9519C">
              <w:rPr>
                <w:szCs w:val="18"/>
              </w:rPr>
              <w:t xml:space="preserve"> – 10log</w:t>
            </w:r>
            <w:r w:rsidRPr="00F9519C">
              <w:rPr>
                <w:szCs w:val="18"/>
                <w:vertAlign w:val="subscript"/>
              </w:rPr>
              <w:t>10</w:t>
            </w:r>
            <w:r w:rsidRPr="00F9519C">
              <w:rPr>
                <w:szCs w:val="18"/>
              </w:rPr>
              <w:t>(</w:t>
            </w:r>
            <w:proofErr w:type="spellStart"/>
            <w:r w:rsidRPr="00F9519C">
              <w:rPr>
                <w:szCs w:val="18"/>
              </w:rPr>
              <w:t>BW</w:t>
            </w:r>
            <w:r w:rsidRPr="00F9519C">
              <w:rPr>
                <w:szCs w:val="18"/>
                <w:vertAlign w:val="subscript"/>
              </w:rPr>
              <w:t>Channel</w:t>
            </w:r>
            <w:proofErr w:type="spellEnd"/>
            <w:r w:rsidRPr="00F9519C">
              <w:rPr>
                <w:szCs w:val="18"/>
              </w:rPr>
              <w:t xml:space="preserve"> /20) dB</w:t>
            </w:r>
          </w:p>
        </w:tc>
      </w:tr>
      <w:tr w:rsidR="00B56BBC" w:rsidRPr="00F9519C" w14:paraId="775EA6A0" w14:textId="77777777" w:rsidTr="002F3C1E">
        <w:trPr>
          <w:jc w:val="center"/>
        </w:trPr>
        <w:tc>
          <w:tcPr>
            <w:tcW w:w="1840" w:type="pct"/>
            <w:shd w:val="clear" w:color="auto" w:fill="auto"/>
          </w:tcPr>
          <w:p w14:paraId="1AF70770" w14:textId="77777777" w:rsidR="00B56BBC" w:rsidRPr="00F9519C" w:rsidRDefault="00B56BBC" w:rsidP="002F3C1E">
            <w:pPr>
              <w:pStyle w:val="TAC"/>
              <w:keepNext w:val="0"/>
              <w:keepLines w:val="0"/>
            </w:pPr>
            <w:proofErr w:type="spellStart"/>
            <w:r w:rsidRPr="00F9519C">
              <w:t>BW</w:t>
            </w:r>
            <w:r w:rsidRPr="00F9519C">
              <w:rPr>
                <w:vertAlign w:val="subscript"/>
              </w:rPr>
              <w:t>interferer</w:t>
            </w:r>
            <w:proofErr w:type="spellEnd"/>
          </w:p>
        </w:tc>
        <w:tc>
          <w:tcPr>
            <w:tcW w:w="592" w:type="pct"/>
          </w:tcPr>
          <w:p w14:paraId="11E51E9E" w14:textId="77777777" w:rsidR="00B56BBC" w:rsidRPr="00F9519C" w:rsidRDefault="00B56BBC" w:rsidP="002F3C1E">
            <w:pPr>
              <w:pStyle w:val="TAC"/>
              <w:keepNext w:val="0"/>
              <w:keepLines w:val="0"/>
            </w:pPr>
            <w:r w:rsidRPr="00F9519C">
              <w:t>MHz</w:t>
            </w:r>
          </w:p>
        </w:tc>
        <w:tc>
          <w:tcPr>
            <w:tcW w:w="2568" w:type="pct"/>
          </w:tcPr>
          <w:p w14:paraId="1DD45F74" w14:textId="77777777" w:rsidR="00B56BBC" w:rsidRPr="00F9519C" w:rsidRDefault="00B56BBC" w:rsidP="002F3C1E">
            <w:pPr>
              <w:pStyle w:val="TAC"/>
              <w:keepNext w:val="0"/>
              <w:keepLines w:val="0"/>
            </w:pPr>
            <w:r w:rsidRPr="00F9519C">
              <w:t>20</w:t>
            </w:r>
          </w:p>
        </w:tc>
      </w:tr>
      <w:tr w:rsidR="00B56BBC" w:rsidRPr="00F9519C" w14:paraId="1C7A3596" w14:textId="77777777" w:rsidTr="002F3C1E">
        <w:trPr>
          <w:jc w:val="center"/>
        </w:trPr>
        <w:tc>
          <w:tcPr>
            <w:tcW w:w="1840" w:type="pct"/>
            <w:shd w:val="clear" w:color="auto" w:fill="auto"/>
          </w:tcPr>
          <w:p w14:paraId="052B3EE4" w14:textId="77777777" w:rsidR="00B56BBC" w:rsidRPr="00F9519C" w:rsidRDefault="00B56BBC" w:rsidP="002F3C1E">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2" w:type="pct"/>
          </w:tcPr>
          <w:p w14:paraId="6718608E" w14:textId="77777777" w:rsidR="00B56BBC" w:rsidRPr="00F9519C" w:rsidRDefault="00B56BBC" w:rsidP="002F3C1E">
            <w:pPr>
              <w:pStyle w:val="TAC"/>
              <w:keepNext w:val="0"/>
              <w:keepLines w:val="0"/>
            </w:pPr>
            <w:r w:rsidRPr="00F9519C">
              <w:t>MHz</w:t>
            </w:r>
          </w:p>
        </w:tc>
        <w:tc>
          <w:tcPr>
            <w:tcW w:w="2568" w:type="pct"/>
            <w:vAlign w:val="center"/>
          </w:tcPr>
          <w:p w14:paraId="1ADD8E0D" w14:textId="77777777" w:rsidR="00B56BBC" w:rsidRPr="00A017C9" w:rsidRDefault="00B56BBC" w:rsidP="00B56BBC">
            <w:pPr>
              <w:pStyle w:val="TAC"/>
              <w:rPr>
                <w:ins w:id="12" w:author="Chouli, Hassen" w:date="2025-08-02T11:46:00Z"/>
                <w:szCs w:val="18"/>
                <w:lang w:eastAsia="en-GB"/>
              </w:rPr>
            </w:pPr>
            <w:ins w:id="13" w:author="Chouli, Hassen" w:date="2025-08-02T11:46:00Z">
              <w:r w:rsidRPr="00A017C9">
                <w:rPr>
                  <w:szCs w:val="18"/>
                </w:rPr>
                <w:t>(</w:t>
              </w:r>
              <w:proofErr w:type="spellStart"/>
              <w:r w:rsidRPr="00A017C9">
                <w:rPr>
                  <w:szCs w:val="18"/>
                </w:rPr>
                <w:t>BW</w:t>
              </w:r>
              <w:r w:rsidRPr="00A017C9">
                <w:rPr>
                  <w:szCs w:val="18"/>
                  <w:vertAlign w:val="subscript"/>
                </w:rPr>
                <w:t>Channel</w:t>
              </w:r>
              <w:proofErr w:type="spellEnd"/>
              <w:r w:rsidRPr="00A017C9">
                <w:rPr>
                  <w:szCs w:val="18"/>
                  <w:vertAlign w:val="subscript"/>
                </w:rPr>
                <w:t xml:space="preserve"> </w:t>
              </w:r>
              <w:r w:rsidRPr="00F07415">
                <w:rPr>
                  <w:szCs w:val="18"/>
                </w:rPr>
                <w:t>+</w:t>
              </w:r>
              <w:r w:rsidRPr="00A017C9">
                <w:rPr>
                  <w:szCs w:val="18"/>
                  <w:vertAlign w:val="subscript"/>
                </w:rPr>
                <w:t xml:space="preserve"> </w:t>
              </w:r>
              <w:proofErr w:type="spellStart"/>
              <w:r w:rsidRPr="00A017C9">
                <w:rPr>
                  <w:szCs w:val="18"/>
                </w:rPr>
                <w:t>BW</w:t>
              </w:r>
              <w:r w:rsidRPr="00A017C9">
                <w:rPr>
                  <w:szCs w:val="18"/>
                  <w:vertAlign w:val="subscript"/>
                </w:rPr>
                <w:t>interferer</w:t>
              </w:r>
              <w:proofErr w:type="spellEnd"/>
              <w:r w:rsidRPr="00A017C9">
                <w:rPr>
                  <w:szCs w:val="18"/>
                </w:rPr>
                <w:t>)/2</w:t>
              </w:r>
            </w:ins>
          </w:p>
          <w:p w14:paraId="409F4A96" w14:textId="77777777" w:rsidR="00B56BBC" w:rsidRPr="00A017C9" w:rsidRDefault="00B56BBC" w:rsidP="00B56BBC">
            <w:pPr>
              <w:pStyle w:val="TAC"/>
              <w:rPr>
                <w:ins w:id="14" w:author="Chouli, Hassen" w:date="2025-08-02T11:46:00Z"/>
                <w:szCs w:val="18"/>
              </w:rPr>
            </w:pPr>
            <w:ins w:id="15" w:author="Chouli, Hassen" w:date="2025-08-02T11:46:00Z">
              <w:r w:rsidRPr="00A017C9">
                <w:rPr>
                  <w:szCs w:val="18"/>
                </w:rPr>
                <w:t>/</w:t>
              </w:r>
            </w:ins>
          </w:p>
          <w:p w14:paraId="2D3D1C7A" w14:textId="39FD295F" w:rsidR="00B56BBC" w:rsidRPr="00F9519C" w:rsidRDefault="00B56BBC" w:rsidP="00B56BBC">
            <w:pPr>
              <w:pStyle w:val="TAC"/>
              <w:keepNext w:val="0"/>
              <w:keepLines w:val="0"/>
            </w:pPr>
            <w:ins w:id="16" w:author="Chouli, Hassen" w:date="2025-08-02T11:46:00Z">
              <w:r w:rsidRPr="00A017C9">
                <w:rPr>
                  <w:rFonts w:cs="Arial"/>
                  <w:szCs w:val="18"/>
                </w:rPr>
                <w:t>-(</w:t>
              </w:r>
              <w:proofErr w:type="spellStart"/>
              <w:r w:rsidRPr="00A017C9">
                <w:rPr>
                  <w:rFonts w:cs="Arial"/>
                  <w:szCs w:val="18"/>
                </w:rPr>
                <w:t>BW</w:t>
              </w:r>
              <w:r w:rsidRPr="00A017C9">
                <w:rPr>
                  <w:rFonts w:cs="Arial"/>
                  <w:szCs w:val="18"/>
                  <w:vertAlign w:val="subscript"/>
                </w:rPr>
                <w:t>Channel</w:t>
              </w:r>
              <w:proofErr w:type="spellEnd"/>
              <w:r w:rsidRPr="00A017C9">
                <w:rPr>
                  <w:rFonts w:cs="Arial"/>
                  <w:szCs w:val="18"/>
                  <w:vertAlign w:val="subscript"/>
                </w:rPr>
                <w:t xml:space="preserve"> </w:t>
              </w:r>
              <w:r w:rsidRPr="00F07415">
                <w:rPr>
                  <w:rFonts w:cs="Arial"/>
                  <w:szCs w:val="18"/>
                </w:rPr>
                <w:t>+</w:t>
              </w:r>
              <w:r w:rsidRPr="00A017C9">
                <w:rPr>
                  <w:rFonts w:cs="Arial"/>
                  <w:szCs w:val="18"/>
                  <w:vertAlign w:val="subscript"/>
                </w:rPr>
                <w:t xml:space="preserve"> </w:t>
              </w:r>
              <w:proofErr w:type="spellStart"/>
              <w:r w:rsidRPr="00A017C9">
                <w:rPr>
                  <w:rFonts w:cs="Arial"/>
                  <w:szCs w:val="18"/>
                </w:rPr>
                <w:t>BW</w:t>
              </w:r>
              <w:r w:rsidRPr="00A017C9">
                <w:rPr>
                  <w:rFonts w:cs="Arial"/>
                  <w:szCs w:val="18"/>
                  <w:vertAlign w:val="subscript"/>
                </w:rPr>
                <w:t>interferer</w:t>
              </w:r>
              <w:proofErr w:type="spellEnd"/>
              <w:r w:rsidRPr="00A017C9">
                <w:rPr>
                  <w:rFonts w:cs="Arial"/>
                  <w:szCs w:val="18"/>
                </w:rPr>
                <w:t>)/2</w:t>
              </w:r>
            </w:ins>
            <w:del w:id="17" w:author="Chouli, Hassen" w:date="2025-08-02T11:46:00Z">
              <w:r w:rsidRPr="00F9519C" w:rsidDel="00B56BBC">
                <w:delText>20 / -20</w:delText>
              </w:r>
            </w:del>
          </w:p>
        </w:tc>
      </w:tr>
      <w:tr w:rsidR="00B56BBC" w:rsidRPr="00F9519C" w14:paraId="492CAC24" w14:textId="77777777" w:rsidTr="002F3C1E">
        <w:trPr>
          <w:jc w:val="center"/>
        </w:trPr>
        <w:tc>
          <w:tcPr>
            <w:tcW w:w="5000" w:type="pct"/>
            <w:gridSpan w:val="3"/>
            <w:shd w:val="clear" w:color="auto" w:fill="auto"/>
          </w:tcPr>
          <w:p w14:paraId="176676FD" w14:textId="77777777" w:rsidR="00B56BBC" w:rsidRPr="00F9519C" w:rsidRDefault="00B56BBC" w:rsidP="002F3C1E">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50EF83ED" w14:textId="77777777" w:rsidR="00B56BBC" w:rsidRPr="00F9519C" w:rsidRDefault="00B56BBC" w:rsidP="002F3C1E">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4E121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6pt;height:12.45pt;mso-width-percent:0;mso-height-percent:0;mso-width-percent:0;mso-height-percent:0" o:ole="">
                  <v:imagedata r:id="rId13" o:title=""/>
                </v:shape>
                <o:OLEObject Type="Embed" ProgID="Equation.3" ShapeID="_x0000_i1025" DrawAspect="Content" ObjectID="_1816691883" r:id="rId14"/>
              </w:object>
            </w:r>
            <w:r w:rsidRPr="00F9519C">
              <w:t xml:space="preserve">MHz with SCS the sub-carrier spacing of the wanted signal in </w:t>
            </w:r>
            <w:proofErr w:type="spellStart"/>
            <w:r w:rsidRPr="00F9519C">
              <w:t>MHz.</w:t>
            </w:r>
            <w:proofErr w:type="spellEnd"/>
            <w:r w:rsidRPr="00F9519C">
              <w:t xml:space="preserve"> The interferer is an NR signal with an SCS equal to that of the wanted signal.</w:t>
            </w:r>
          </w:p>
          <w:p w14:paraId="0FA507E6" w14:textId="77777777" w:rsidR="00B56BBC" w:rsidRPr="00F9519C" w:rsidRDefault="00B56BBC" w:rsidP="002F3C1E">
            <w:pPr>
              <w:pStyle w:val="TAN"/>
              <w:keepNext w:val="0"/>
              <w:keepLines w:val="0"/>
            </w:pPr>
            <w:r w:rsidRPr="00F9519C">
              <w:t>NOTE 3:</w:t>
            </w:r>
            <w:r w:rsidRPr="00F9519C">
              <w:tab/>
              <w:t>The interferer consists of the RMC specified in Annexes A.3.2.2 and A.3.3.2 with one sided dynamic OCNG Pattern OP.1 FDD/TDD for the DL-signal as described in Annex A.5.1.1/A.5.2.1.</w:t>
            </w:r>
          </w:p>
        </w:tc>
      </w:tr>
    </w:tbl>
    <w:p w14:paraId="51D4B3A6" w14:textId="77777777" w:rsidR="00B56BBC" w:rsidRPr="00F9519C" w:rsidRDefault="00B56BBC" w:rsidP="00B56BBC"/>
    <w:p w14:paraId="67FCC796" w14:textId="77777777" w:rsidR="00B56BBC" w:rsidRPr="00F9519C" w:rsidRDefault="00B56BBC" w:rsidP="00B56BBC">
      <w:pPr>
        <w:pStyle w:val="Heading3"/>
        <w:keepNext w:val="0"/>
        <w:keepLines w:val="0"/>
      </w:pPr>
      <w:r w:rsidRPr="00F9519C">
        <w:t>7.5F.1A</w:t>
      </w:r>
      <w:r w:rsidRPr="00F9519C">
        <w:tab/>
        <w:t>Adjacent channel selectivity for shared spectrum channel access CA</w:t>
      </w:r>
    </w:p>
    <w:p w14:paraId="6781AEFD" w14:textId="77777777" w:rsidR="00B56BBC" w:rsidRPr="00F9519C" w:rsidRDefault="00B56BBC" w:rsidP="00B56BBC">
      <w:pPr>
        <w:pStyle w:val="Heading4"/>
        <w:keepNext w:val="0"/>
        <w:keepLines w:val="0"/>
      </w:pPr>
      <w:r w:rsidRPr="00F9519C">
        <w:t>7.5F.1A.1</w:t>
      </w:r>
      <w:r w:rsidRPr="00F9519C">
        <w:tab/>
        <w:t>Intra-band contiguous shared spectrum channel access CA</w:t>
      </w:r>
    </w:p>
    <w:p w14:paraId="75231685" w14:textId="77777777" w:rsidR="00B56BBC" w:rsidRPr="00F9519C" w:rsidRDefault="00B56BBC" w:rsidP="00B56BBC">
      <w:r w:rsidRPr="00F9519C">
        <w:t xml:space="preserve">ACS for intra-band contiguous shared access CA requirements are specified in Table 7.5F.1A.1-1.  These requirements apply for any SCS specified for the channel bandwidth of the wanted signal.  For the test parameters specified in Table 7.5F.1A.1-2, the throughput of each carrier shall be ≥ 95 % of the maximum throughput of the reference measurement channels as specified in Annexes A.2.2, A.3.2, and A.3.3 (with one sided dynamic OCNG Pattern OP.1 FDD/TDD for the DL-signal as described in Annex A.5.1.1/A.5.2.1). </w:t>
      </w:r>
    </w:p>
    <w:p w14:paraId="5E23DAC2" w14:textId="77777777" w:rsidR="00B56BBC" w:rsidRPr="00F9519C" w:rsidRDefault="00B56BBC" w:rsidP="00B56BBC">
      <w:pPr>
        <w:pStyle w:val="TH"/>
        <w:keepNext w:val="0"/>
        <w:keepLines w:val="0"/>
        <w:rPr>
          <w:rFonts w:cs="Arial"/>
        </w:rPr>
      </w:pPr>
      <w:r w:rsidRPr="00F9519C">
        <w:rPr>
          <w:rFonts w:cs="Arial"/>
        </w:rPr>
        <w:t>Table 7.5F.1A.1-1: ACS for intra-band contiguous shared access 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2"/>
        <w:gridCol w:w="878"/>
        <w:gridCol w:w="943"/>
        <w:gridCol w:w="943"/>
        <w:gridCol w:w="943"/>
        <w:gridCol w:w="943"/>
        <w:gridCol w:w="943"/>
        <w:gridCol w:w="943"/>
        <w:gridCol w:w="943"/>
        <w:gridCol w:w="943"/>
      </w:tblGrid>
      <w:tr w:rsidR="00B56BBC" w:rsidRPr="00F9519C" w14:paraId="1EA3283C" w14:textId="77777777" w:rsidTr="002F3C1E">
        <w:trPr>
          <w:jc w:val="center"/>
        </w:trPr>
        <w:tc>
          <w:tcPr>
            <w:tcW w:w="1212" w:type="dxa"/>
          </w:tcPr>
          <w:p w14:paraId="208C3ACA" w14:textId="77777777" w:rsidR="00B56BBC" w:rsidRPr="00F9519C" w:rsidRDefault="00B56BBC" w:rsidP="002F3C1E">
            <w:pPr>
              <w:pStyle w:val="TAH"/>
              <w:keepNext w:val="0"/>
              <w:keepLines w:val="0"/>
            </w:pPr>
          </w:p>
        </w:tc>
        <w:tc>
          <w:tcPr>
            <w:tcW w:w="878" w:type="dxa"/>
          </w:tcPr>
          <w:p w14:paraId="3EB829F4" w14:textId="77777777" w:rsidR="00B56BBC" w:rsidRPr="00F9519C" w:rsidRDefault="00B56BBC" w:rsidP="002F3C1E">
            <w:pPr>
              <w:pStyle w:val="TAH"/>
              <w:keepNext w:val="0"/>
              <w:keepLines w:val="0"/>
            </w:pPr>
          </w:p>
        </w:tc>
        <w:tc>
          <w:tcPr>
            <w:tcW w:w="7544" w:type="dxa"/>
            <w:gridSpan w:val="8"/>
          </w:tcPr>
          <w:p w14:paraId="3A2E55ED" w14:textId="77777777" w:rsidR="00B56BBC" w:rsidRPr="00F9519C" w:rsidRDefault="00B56BBC" w:rsidP="002F3C1E">
            <w:pPr>
              <w:pStyle w:val="TAH"/>
              <w:keepNext w:val="0"/>
              <w:keepLines w:val="0"/>
            </w:pPr>
            <w:r w:rsidRPr="00F9519C">
              <w:t>NR-U CA bandwidth class</w:t>
            </w:r>
          </w:p>
        </w:tc>
      </w:tr>
      <w:tr w:rsidR="00B56BBC" w:rsidRPr="00F9519C" w14:paraId="002A8881" w14:textId="77777777" w:rsidTr="002F3C1E">
        <w:trPr>
          <w:jc w:val="center"/>
        </w:trPr>
        <w:tc>
          <w:tcPr>
            <w:tcW w:w="1212" w:type="dxa"/>
          </w:tcPr>
          <w:p w14:paraId="744B560B" w14:textId="77777777" w:rsidR="00B56BBC" w:rsidRPr="00F9519C" w:rsidRDefault="00B56BBC" w:rsidP="002F3C1E">
            <w:pPr>
              <w:pStyle w:val="TAH"/>
              <w:keepNext w:val="0"/>
              <w:keepLines w:val="0"/>
            </w:pPr>
            <w:r w:rsidRPr="00F9519C">
              <w:t>Rx Parameter</w:t>
            </w:r>
          </w:p>
        </w:tc>
        <w:tc>
          <w:tcPr>
            <w:tcW w:w="878" w:type="dxa"/>
          </w:tcPr>
          <w:p w14:paraId="0930D272" w14:textId="77777777" w:rsidR="00B56BBC" w:rsidRPr="00F9519C" w:rsidRDefault="00B56BBC" w:rsidP="002F3C1E">
            <w:pPr>
              <w:pStyle w:val="TAH"/>
              <w:keepNext w:val="0"/>
              <w:keepLines w:val="0"/>
            </w:pPr>
            <w:r w:rsidRPr="00F9519C">
              <w:t>Units</w:t>
            </w:r>
          </w:p>
        </w:tc>
        <w:tc>
          <w:tcPr>
            <w:tcW w:w="943" w:type="dxa"/>
          </w:tcPr>
          <w:p w14:paraId="31060900" w14:textId="77777777" w:rsidR="00B56BBC" w:rsidRPr="00F9519C" w:rsidRDefault="00B56BBC" w:rsidP="002F3C1E">
            <w:pPr>
              <w:pStyle w:val="TAH"/>
              <w:keepNext w:val="0"/>
              <w:keepLines w:val="0"/>
            </w:pPr>
            <w:r w:rsidRPr="00F9519C">
              <w:rPr>
                <w:rFonts w:hint="eastAsia"/>
                <w:lang w:eastAsia="zh-CN"/>
              </w:rPr>
              <w:t>B</w:t>
            </w:r>
          </w:p>
        </w:tc>
        <w:tc>
          <w:tcPr>
            <w:tcW w:w="943" w:type="dxa"/>
          </w:tcPr>
          <w:p w14:paraId="4F941792" w14:textId="77777777" w:rsidR="00B56BBC" w:rsidRPr="00F9519C" w:rsidRDefault="00B56BBC" w:rsidP="002F3C1E">
            <w:pPr>
              <w:pStyle w:val="TAH"/>
              <w:keepNext w:val="0"/>
              <w:keepLines w:val="0"/>
            </w:pPr>
            <w:r w:rsidRPr="00F9519C">
              <w:t>C</w:t>
            </w:r>
          </w:p>
        </w:tc>
        <w:tc>
          <w:tcPr>
            <w:tcW w:w="943" w:type="dxa"/>
          </w:tcPr>
          <w:p w14:paraId="7F591C52" w14:textId="77777777" w:rsidR="00B56BBC" w:rsidRPr="00F9519C" w:rsidRDefault="00B56BBC" w:rsidP="002F3C1E">
            <w:pPr>
              <w:pStyle w:val="TAH"/>
              <w:keepNext w:val="0"/>
              <w:keepLines w:val="0"/>
            </w:pPr>
            <w:r w:rsidRPr="00F9519C">
              <w:t>D</w:t>
            </w:r>
          </w:p>
        </w:tc>
        <w:tc>
          <w:tcPr>
            <w:tcW w:w="943" w:type="dxa"/>
          </w:tcPr>
          <w:p w14:paraId="18A05F4A" w14:textId="77777777" w:rsidR="00B56BBC" w:rsidRPr="00F9519C" w:rsidRDefault="00B56BBC" w:rsidP="002F3C1E">
            <w:pPr>
              <w:pStyle w:val="TAH"/>
              <w:keepNext w:val="0"/>
              <w:keepLines w:val="0"/>
            </w:pPr>
            <w:r w:rsidRPr="00F9519C">
              <w:t>E</w:t>
            </w:r>
          </w:p>
        </w:tc>
        <w:tc>
          <w:tcPr>
            <w:tcW w:w="943" w:type="dxa"/>
          </w:tcPr>
          <w:p w14:paraId="5B746A21" w14:textId="77777777" w:rsidR="00B56BBC" w:rsidRPr="00F9519C" w:rsidRDefault="00B56BBC" w:rsidP="002F3C1E">
            <w:pPr>
              <w:pStyle w:val="TAH"/>
              <w:keepNext w:val="0"/>
              <w:keepLines w:val="0"/>
            </w:pPr>
            <w:r w:rsidRPr="00F9519C">
              <w:t>I</w:t>
            </w:r>
          </w:p>
        </w:tc>
        <w:tc>
          <w:tcPr>
            <w:tcW w:w="943" w:type="dxa"/>
          </w:tcPr>
          <w:p w14:paraId="1C18626F" w14:textId="77777777" w:rsidR="00B56BBC" w:rsidRPr="00F9519C" w:rsidRDefault="00B56BBC" w:rsidP="002F3C1E">
            <w:pPr>
              <w:pStyle w:val="TAH"/>
              <w:keepNext w:val="0"/>
              <w:keepLines w:val="0"/>
            </w:pPr>
            <w:r w:rsidRPr="00F9519C">
              <w:t>M</w:t>
            </w:r>
          </w:p>
        </w:tc>
        <w:tc>
          <w:tcPr>
            <w:tcW w:w="943" w:type="dxa"/>
          </w:tcPr>
          <w:p w14:paraId="6E850C1F" w14:textId="77777777" w:rsidR="00B56BBC" w:rsidRPr="00F9519C" w:rsidRDefault="00B56BBC" w:rsidP="002F3C1E">
            <w:pPr>
              <w:pStyle w:val="TAH"/>
              <w:keepNext w:val="0"/>
              <w:keepLines w:val="0"/>
            </w:pPr>
            <w:r w:rsidRPr="00F9519C">
              <w:t>N</w:t>
            </w:r>
          </w:p>
        </w:tc>
        <w:tc>
          <w:tcPr>
            <w:tcW w:w="943" w:type="dxa"/>
          </w:tcPr>
          <w:p w14:paraId="012EEC43" w14:textId="77777777" w:rsidR="00B56BBC" w:rsidRPr="00F9519C" w:rsidRDefault="00B56BBC" w:rsidP="002F3C1E">
            <w:pPr>
              <w:pStyle w:val="TAH"/>
              <w:keepNext w:val="0"/>
              <w:keepLines w:val="0"/>
            </w:pPr>
            <w:r w:rsidRPr="00F9519C">
              <w:t>O</w:t>
            </w:r>
          </w:p>
        </w:tc>
      </w:tr>
      <w:tr w:rsidR="00B56BBC" w:rsidRPr="00F9519C" w14:paraId="43FE6E97" w14:textId="77777777" w:rsidTr="002F3C1E">
        <w:trPr>
          <w:jc w:val="center"/>
        </w:trPr>
        <w:tc>
          <w:tcPr>
            <w:tcW w:w="1212" w:type="dxa"/>
            <w:vAlign w:val="center"/>
          </w:tcPr>
          <w:p w14:paraId="7AC37F3F" w14:textId="77777777" w:rsidR="00B56BBC" w:rsidRPr="00F9519C" w:rsidRDefault="00B56BBC" w:rsidP="002F3C1E">
            <w:pPr>
              <w:pStyle w:val="TAC"/>
              <w:keepNext w:val="0"/>
              <w:keepLines w:val="0"/>
            </w:pPr>
            <w:r w:rsidRPr="00F9519C">
              <w:t>ACS</w:t>
            </w:r>
          </w:p>
        </w:tc>
        <w:tc>
          <w:tcPr>
            <w:tcW w:w="878" w:type="dxa"/>
            <w:vAlign w:val="center"/>
          </w:tcPr>
          <w:p w14:paraId="38F59D0B" w14:textId="77777777" w:rsidR="00B56BBC" w:rsidRPr="00F9519C" w:rsidRDefault="00B56BBC" w:rsidP="002F3C1E">
            <w:pPr>
              <w:pStyle w:val="TAC"/>
              <w:keepNext w:val="0"/>
              <w:keepLines w:val="0"/>
            </w:pPr>
            <w:r w:rsidRPr="00F9519C">
              <w:t>dB</w:t>
            </w:r>
          </w:p>
        </w:tc>
        <w:tc>
          <w:tcPr>
            <w:tcW w:w="7544" w:type="dxa"/>
            <w:gridSpan w:val="8"/>
            <w:vAlign w:val="center"/>
          </w:tcPr>
          <w:p w14:paraId="41967474" w14:textId="77777777" w:rsidR="00B56BBC" w:rsidRPr="00F9519C" w:rsidRDefault="00B56BBC" w:rsidP="002F3C1E">
            <w:pPr>
              <w:pStyle w:val="TAC"/>
              <w:keepNext w:val="0"/>
              <w:keepLines w:val="0"/>
            </w:pPr>
            <w:proofErr w:type="gramStart"/>
            <w:r w:rsidRPr="00F9519C">
              <w:t>24  –</w:t>
            </w:r>
            <w:proofErr w:type="gramEnd"/>
            <w:r w:rsidRPr="00F9519C">
              <w:t xml:space="preserve">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w:t>
            </w:r>
          </w:p>
        </w:tc>
      </w:tr>
      <w:tr w:rsidR="00B56BBC" w:rsidRPr="00F9519C" w14:paraId="0851E0A2" w14:textId="77777777" w:rsidTr="002F3C1E">
        <w:trPr>
          <w:jc w:val="center"/>
        </w:trPr>
        <w:tc>
          <w:tcPr>
            <w:tcW w:w="9634" w:type="dxa"/>
            <w:gridSpan w:val="10"/>
            <w:vAlign w:val="center"/>
          </w:tcPr>
          <w:p w14:paraId="12E578A4" w14:textId="77777777" w:rsidR="00B56BBC" w:rsidRPr="00F9519C" w:rsidRDefault="00B56BBC" w:rsidP="002F3C1E">
            <w:pPr>
              <w:pStyle w:val="TAC"/>
              <w:keepNext w:val="0"/>
              <w:keepLines w:val="0"/>
              <w:jc w:val="left"/>
            </w:pPr>
            <w:r w:rsidRPr="00F9519C">
              <w:rPr>
                <w:rFonts w:hint="eastAsia"/>
              </w:rPr>
              <w:t>NOTE</w:t>
            </w:r>
            <w:r w:rsidRPr="00F9519C">
              <w:t xml:space="preserve"> </w:t>
            </w:r>
            <w:r w:rsidRPr="00F9519C">
              <w:rPr>
                <w:rFonts w:hint="eastAsia"/>
              </w:rPr>
              <w:t>1:</w:t>
            </w:r>
            <w:r w:rsidRPr="00F9519C">
              <w:t xml:space="preserve"> </w:t>
            </w:r>
            <w:r w:rsidRPr="00F9519C">
              <w:tab/>
            </w:r>
            <w:r w:rsidRPr="00F9519C">
              <w:rPr>
                <w:rFonts w:hint="eastAsia"/>
              </w:rPr>
              <w:t>ACS value is rounded to the next higher 0.5dB value</w:t>
            </w:r>
            <w:r w:rsidRPr="00F9519C">
              <w:rPr>
                <w:b/>
                <w:bCs/>
                <w:szCs w:val="18"/>
              </w:rPr>
              <w:tab/>
            </w:r>
          </w:p>
        </w:tc>
      </w:tr>
    </w:tbl>
    <w:p w14:paraId="48234B0B" w14:textId="77777777" w:rsidR="00B56BBC" w:rsidRPr="00F9519C" w:rsidRDefault="00B56BBC" w:rsidP="00B56BBC"/>
    <w:p w14:paraId="0D02B493" w14:textId="77777777" w:rsidR="00B56BBC" w:rsidRPr="00F9519C" w:rsidRDefault="00B56BBC" w:rsidP="00B56BBC">
      <w:pPr>
        <w:pStyle w:val="TH"/>
        <w:keepNext w:val="0"/>
        <w:keepLines w:val="0"/>
        <w:rPr>
          <w:rFonts w:cs="Arial"/>
        </w:rPr>
      </w:pPr>
      <w:r w:rsidRPr="00F9519C">
        <w:rPr>
          <w:rFonts w:cs="Arial"/>
        </w:rPr>
        <w:t>Table 7.5F.</w:t>
      </w:r>
      <w:r w:rsidRPr="00F9519C">
        <w:rPr>
          <w:rFonts w:eastAsia="SimSun" w:cs="Arial"/>
          <w:lang w:eastAsia="zh-CN"/>
        </w:rPr>
        <w:t>1A.1</w:t>
      </w:r>
      <w:r w:rsidRPr="00F9519C">
        <w:rPr>
          <w:rFonts w:cs="Arial"/>
        </w:rPr>
        <w:t>-2: Test parameters for intra-band contiguous NR-U CA</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83"/>
        <w:gridCol w:w="709"/>
        <w:gridCol w:w="6985"/>
      </w:tblGrid>
      <w:tr w:rsidR="00B56BBC" w:rsidRPr="00F9519C" w14:paraId="2406F3DC" w14:textId="77777777" w:rsidTr="002F3C1E">
        <w:trPr>
          <w:tblHeader/>
          <w:jc w:val="center"/>
        </w:trPr>
        <w:tc>
          <w:tcPr>
            <w:tcW w:w="1883" w:type="dxa"/>
            <w:tcBorders>
              <w:bottom w:val="nil"/>
            </w:tcBorders>
            <w:shd w:val="clear" w:color="auto" w:fill="auto"/>
          </w:tcPr>
          <w:p w14:paraId="3BD61B22" w14:textId="77777777" w:rsidR="00B56BBC" w:rsidRPr="00F9519C" w:rsidRDefault="00B56BBC" w:rsidP="002F3C1E">
            <w:pPr>
              <w:pStyle w:val="TAH"/>
              <w:keepNext w:val="0"/>
              <w:keepLines w:val="0"/>
            </w:pPr>
            <w:r w:rsidRPr="00F9519C">
              <w:t>Rx Parameter</w:t>
            </w:r>
          </w:p>
        </w:tc>
        <w:tc>
          <w:tcPr>
            <w:tcW w:w="709" w:type="dxa"/>
            <w:tcBorders>
              <w:bottom w:val="nil"/>
            </w:tcBorders>
            <w:shd w:val="clear" w:color="auto" w:fill="auto"/>
          </w:tcPr>
          <w:p w14:paraId="1FDBB5E1" w14:textId="77777777" w:rsidR="00B56BBC" w:rsidRPr="00F9519C" w:rsidRDefault="00B56BBC" w:rsidP="002F3C1E">
            <w:pPr>
              <w:pStyle w:val="TAH"/>
              <w:keepNext w:val="0"/>
              <w:keepLines w:val="0"/>
            </w:pPr>
            <w:r w:rsidRPr="00F9519C">
              <w:t xml:space="preserve">Units </w:t>
            </w:r>
          </w:p>
        </w:tc>
        <w:tc>
          <w:tcPr>
            <w:tcW w:w="6985" w:type="dxa"/>
          </w:tcPr>
          <w:p w14:paraId="4ADD3A00" w14:textId="77777777" w:rsidR="00B56BBC" w:rsidRPr="00F9519C" w:rsidRDefault="00B56BBC" w:rsidP="002F3C1E">
            <w:pPr>
              <w:pStyle w:val="TAH"/>
              <w:keepNext w:val="0"/>
              <w:keepLines w:val="0"/>
            </w:pPr>
            <w:r w:rsidRPr="00F9519C">
              <w:t>NR-U CA bandwidth class</w:t>
            </w:r>
          </w:p>
        </w:tc>
      </w:tr>
      <w:tr w:rsidR="00B56BBC" w:rsidRPr="00F9519C" w14:paraId="26785EC9" w14:textId="77777777" w:rsidTr="002F3C1E">
        <w:trPr>
          <w:tblHeader/>
          <w:jc w:val="center"/>
        </w:trPr>
        <w:tc>
          <w:tcPr>
            <w:tcW w:w="1883" w:type="dxa"/>
            <w:tcBorders>
              <w:top w:val="nil"/>
            </w:tcBorders>
            <w:shd w:val="clear" w:color="auto" w:fill="auto"/>
          </w:tcPr>
          <w:p w14:paraId="39C5FAF1" w14:textId="77777777" w:rsidR="00B56BBC" w:rsidRPr="00F9519C" w:rsidRDefault="00B56BBC" w:rsidP="002F3C1E">
            <w:pPr>
              <w:pStyle w:val="TAH"/>
              <w:keepNext w:val="0"/>
              <w:keepLines w:val="0"/>
            </w:pPr>
          </w:p>
        </w:tc>
        <w:tc>
          <w:tcPr>
            <w:tcW w:w="709" w:type="dxa"/>
            <w:tcBorders>
              <w:top w:val="nil"/>
            </w:tcBorders>
            <w:shd w:val="clear" w:color="auto" w:fill="auto"/>
          </w:tcPr>
          <w:p w14:paraId="7B38B5FB" w14:textId="77777777" w:rsidR="00B56BBC" w:rsidRPr="00F9519C" w:rsidRDefault="00B56BBC" w:rsidP="002F3C1E">
            <w:pPr>
              <w:pStyle w:val="TAH"/>
              <w:keepNext w:val="0"/>
              <w:keepLines w:val="0"/>
            </w:pPr>
          </w:p>
        </w:tc>
        <w:tc>
          <w:tcPr>
            <w:tcW w:w="6985" w:type="dxa"/>
          </w:tcPr>
          <w:p w14:paraId="49AA547F" w14:textId="77777777" w:rsidR="00B56BBC" w:rsidRPr="00F9519C" w:rsidRDefault="00B56BBC" w:rsidP="002F3C1E">
            <w:pPr>
              <w:pStyle w:val="TAH"/>
              <w:keepNext w:val="0"/>
              <w:keepLines w:val="0"/>
            </w:pPr>
            <w:r w:rsidRPr="00F9519C">
              <w:rPr>
                <w:rFonts w:hint="eastAsia"/>
                <w:lang w:eastAsia="zh-CN"/>
              </w:rPr>
              <w:t>B</w:t>
            </w:r>
            <w:r w:rsidRPr="00F9519C">
              <w:rPr>
                <w:lang w:eastAsia="zh-CN"/>
              </w:rPr>
              <w:t>, C, D, E, M, N, O</w:t>
            </w:r>
          </w:p>
        </w:tc>
      </w:tr>
      <w:tr w:rsidR="00B56BBC" w:rsidRPr="00F9519C" w14:paraId="29994240" w14:textId="77777777" w:rsidTr="002F3C1E">
        <w:trPr>
          <w:jc w:val="center"/>
        </w:trPr>
        <w:tc>
          <w:tcPr>
            <w:tcW w:w="1883" w:type="dxa"/>
          </w:tcPr>
          <w:p w14:paraId="72D905E8" w14:textId="77777777" w:rsidR="00B56BBC" w:rsidRPr="00F9519C" w:rsidRDefault="00B56BBC" w:rsidP="002F3C1E">
            <w:pPr>
              <w:pStyle w:val="TAC"/>
              <w:keepNext w:val="0"/>
              <w:keepLines w:val="0"/>
              <w:rPr>
                <w:b/>
              </w:rPr>
            </w:pPr>
            <w:r w:rsidRPr="00F9519C">
              <w:t>Pw in Transmission Bandwidth Configuration, per CC</w:t>
            </w:r>
          </w:p>
        </w:tc>
        <w:tc>
          <w:tcPr>
            <w:tcW w:w="709" w:type="dxa"/>
          </w:tcPr>
          <w:p w14:paraId="0AC47AAA" w14:textId="77777777" w:rsidR="00B56BBC" w:rsidRPr="00F9519C" w:rsidRDefault="00B56BBC" w:rsidP="002F3C1E">
            <w:pPr>
              <w:pStyle w:val="TAC"/>
              <w:keepNext w:val="0"/>
              <w:keepLines w:val="0"/>
            </w:pPr>
            <w:r w:rsidRPr="00F9519C">
              <w:t>dBm</w:t>
            </w:r>
          </w:p>
        </w:tc>
        <w:tc>
          <w:tcPr>
            <w:tcW w:w="6985" w:type="dxa"/>
          </w:tcPr>
          <w:p w14:paraId="2EA27618" w14:textId="77777777" w:rsidR="00B56BBC" w:rsidRPr="00F9519C" w:rsidRDefault="00B56BBC" w:rsidP="002F3C1E">
            <w:pPr>
              <w:pStyle w:val="TAC"/>
              <w:keepNext w:val="0"/>
              <w:keepLines w:val="0"/>
            </w:pPr>
            <w:r w:rsidRPr="00F9519C">
              <w:t>REFSENS + 14 dB</w:t>
            </w:r>
          </w:p>
        </w:tc>
      </w:tr>
      <w:tr w:rsidR="00B56BBC" w:rsidRPr="00F9519C" w14:paraId="154DACB6" w14:textId="77777777" w:rsidTr="002F3C1E">
        <w:trPr>
          <w:jc w:val="center"/>
        </w:trPr>
        <w:tc>
          <w:tcPr>
            <w:tcW w:w="1883" w:type="dxa"/>
          </w:tcPr>
          <w:p w14:paraId="778F4852" w14:textId="77777777" w:rsidR="00B56BBC" w:rsidRPr="00F9519C" w:rsidRDefault="00B56BBC" w:rsidP="002F3C1E">
            <w:pPr>
              <w:pStyle w:val="TAC"/>
              <w:keepNext w:val="0"/>
              <w:keepLines w:val="0"/>
            </w:pPr>
            <w:proofErr w:type="spellStart"/>
            <w:r w:rsidRPr="00F9519C">
              <w:rPr>
                <w:bCs/>
              </w:rPr>
              <w:t>P</w:t>
            </w:r>
            <w:r w:rsidRPr="00F9519C">
              <w:rPr>
                <w:bCs/>
                <w:vertAlign w:val="subscript"/>
              </w:rPr>
              <w:t>Interferer</w:t>
            </w:r>
            <w:proofErr w:type="spellEnd"/>
          </w:p>
        </w:tc>
        <w:tc>
          <w:tcPr>
            <w:tcW w:w="709" w:type="dxa"/>
          </w:tcPr>
          <w:p w14:paraId="4ED65F09" w14:textId="77777777" w:rsidR="00B56BBC" w:rsidRPr="00F9519C" w:rsidRDefault="00B56BBC" w:rsidP="002F3C1E">
            <w:pPr>
              <w:pStyle w:val="TAC"/>
              <w:keepNext w:val="0"/>
              <w:keepLines w:val="0"/>
            </w:pPr>
            <w:r w:rsidRPr="00F9519C">
              <w:t>dBm</w:t>
            </w:r>
          </w:p>
        </w:tc>
        <w:tc>
          <w:tcPr>
            <w:tcW w:w="6985" w:type="dxa"/>
          </w:tcPr>
          <w:p w14:paraId="1108AFD1" w14:textId="77777777" w:rsidR="00B56BBC" w:rsidRPr="00F9519C" w:rsidRDefault="00B56BBC" w:rsidP="002F3C1E">
            <w:pPr>
              <w:pStyle w:val="TAC"/>
              <w:keepNext w:val="0"/>
              <w:keepLines w:val="0"/>
            </w:pPr>
            <w:r w:rsidRPr="00F9519C">
              <w:t>Aggregated power + 22.5 –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 dB</w:t>
            </w:r>
          </w:p>
        </w:tc>
      </w:tr>
      <w:tr w:rsidR="00B56BBC" w:rsidRPr="00F9519C" w14:paraId="29A328CA" w14:textId="77777777" w:rsidTr="002F3C1E">
        <w:trPr>
          <w:jc w:val="center"/>
        </w:trPr>
        <w:tc>
          <w:tcPr>
            <w:tcW w:w="1883" w:type="dxa"/>
          </w:tcPr>
          <w:p w14:paraId="5FE7760A" w14:textId="77777777" w:rsidR="00B56BBC" w:rsidRPr="00F9519C" w:rsidRDefault="00B56BBC" w:rsidP="002F3C1E">
            <w:pPr>
              <w:pStyle w:val="TAC"/>
              <w:keepNext w:val="0"/>
              <w:keepLines w:val="0"/>
              <w:rPr>
                <w:i/>
              </w:rPr>
            </w:pPr>
            <w:proofErr w:type="spellStart"/>
            <w:r w:rsidRPr="00F9519C">
              <w:rPr>
                <w:bCs/>
              </w:rPr>
              <w:t>BW</w:t>
            </w:r>
            <w:r w:rsidRPr="00F9519C">
              <w:rPr>
                <w:bCs/>
                <w:vertAlign w:val="subscript"/>
              </w:rPr>
              <w:t>Interferer</w:t>
            </w:r>
            <w:proofErr w:type="spellEnd"/>
          </w:p>
        </w:tc>
        <w:tc>
          <w:tcPr>
            <w:tcW w:w="709" w:type="dxa"/>
          </w:tcPr>
          <w:p w14:paraId="4DA8591D" w14:textId="77777777" w:rsidR="00B56BBC" w:rsidRPr="00F9519C" w:rsidRDefault="00B56BBC" w:rsidP="002F3C1E">
            <w:pPr>
              <w:pStyle w:val="TAC"/>
              <w:keepNext w:val="0"/>
              <w:keepLines w:val="0"/>
            </w:pPr>
            <w:r w:rsidRPr="00F9519C">
              <w:t>MHz</w:t>
            </w:r>
          </w:p>
        </w:tc>
        <w:tc>
          <w:tcPr>
            <w:tcW w:w="6985" w:type="dxa"/>
          </w:tcPr>
          <w:p w14:paraId="4E6F9490" w14:textId="77777777" w:rsidR="00B56BBC" w:rsidRPr="00F9519C" w:rsidRDefault="00B56BBC" w:rsidP="002F3C1E">
            <w:pPr>
              <w:pStyle w:val="TAC"/>
              <w:keepNext w:val="0"/>
              <w:keepLines w:val="0"/>
            </w:pPr>
            <w:r w:rsidRPr="00F9519C">
              <w:rPr>
                <w:rFonts w:hint="eastAsia"/>
                <w:lang w:eastAsia="zh-CN"/>
              </w:rPr>
              <w:t>20</w:t>
            </w:r>
          </w:p>
        </w:tc>
      </w:tr>
      <w:tr w:rsidR="00B56BBC" w:rsidRPr="00F9519C" w14:paraId="5EA3CABF" w14:textId="77777777" w:rsidTr="002F3C1E">
        <w:trPr>
          <w:jc w:val="center"/>
        </w:trPr>
        <w:tc>
          <w:tcPr>
            <w:tcW w:w="1883" w:type="dxa"/>
          </w:tcPr>
          <w:p w14:paraId="73608401" w14:textId="77777777" w:rsidR="00B56BBC" w:rsidRPr="00F9519C" w:rsidRDefault="00B56BBC" w:rsidP="002F3C1E">
            <w:pPr>
              <w:pStyle w:val="TAC"/>
              <w:keepNext w:val="0"/>
              <w:keepLines w:val="0"/>
              <w:rPr>
                <w:bCs/>
              </w:rPr>
            </w:pPr>
            <w:proofErr w:type="spellStart"/>
            <w:r w:rsidRPr="00F9519C">
              <w:rPr>
                <w:bCs/>
              </w:rPr>
              <w:t>F</w:t>
            </w:r>
            <w:r w:rsidRPr="00F9519C">
              <w:rPr>
                <w:bCs/>
                <w:vertAlign w:val="subscript"/>
              </w:rPr>
              <w:t>Interferer</w:t>
            </w:r>
            <w:proofErr w:type="spellEnd"/>
            <w:r w:rsidRPr="00F9519C">
              <w:rPr>
                <w:bCs/>
              </w:rPr>
              <w:t xml:space="preserve"> (offset)</w:t>
            </w:r>
          </w:p>
        </w:tc>
        <w:tc>
          <w:tcPr>
            <w:tcW w:w="709" w:type="dxa"/>
          </w:tcPr>
          <w:p w14:paraId="58B50429" w14:textId="77777777" w:rsidR="00B56BBC" w:rsidRPr="00F9519C" w:rsidRDefault="00B56BBC" w:rsidP="002F3C1E">
            <w:pPr>
              <w:pStyle w:val="TAC"/>
              <w:keepNext w:val="0"/>
              <w:keepLines w:val="0"/>
            </w:pPr>
            <w:r w:rsidRPr="00F9519C">
              <w:t>MHz</w:t>
            </w:r>
          </w:p>
        </w:tc>
        <w:tc>
          <w:tcPr>
            <w:tcW w:w="6985" w:type="dxa"/>
          </w:tcPr>
          <w:p w14:paraId="336D8504" w14:textId="77777777" w:rsidR="00B56BBC" w:rsidRPr="00F9519C" w:rsidRDefault="00B56BBC" w:rsidP="002F3C1E">
            <w:pPr>
              <w:pStyle w:val="TAC"/>
              <w:keepNext w:val="0"/>
              <w:keepLines w:val="0"/>
            </w:pPr>
            <w:r w:rsidRPr="00F9519C">
              <w:t xml:space="preserve">10 + </w:t>
            </w:r>
            <w:proofErr w:type="spellStart"/>
            <w:r w:rsidRPr="00F9519C">
              <w:t>Foffset</w:t>
            </w:r>
            <w:proofErr w:type="spellEnd"/>
          </w:p>
          <w:p w14:paraId="0B94C86B" w14:textId="77777777" w:rsidR="00B56BBC" w:rsidRPr="00F9519C" w:rsidRDefault="00B56BBC" w:rsidP="002F3C1E">
            <w:pPr>
              <w:pStyle w:val="TAC"/>
              <w:keepNext w:val="0"/>
              <w:keepLines w:val="0"/>
            </w:pPr>
            <w:r w:rsidRPr="00F9519C">
              <w:t>/</w:t>
            </w:r>
          </w:p>
          <w:p w14:paraId="65D95BCE" w14:textId="77777777" w:rsidR="00B56BBC" w:rsidRPr="00F9519C" w:rsidRDefault="00B56BBC" w:rsidP="002F3C1E">
            <w:pPr>
              <w:pStyle w:val="TAC"/>
              <w:keepNext w:val="0"/>
              <w:keepLines w:val="0"/>
            </w:pPr>
            <w:r w:rsidRPr="00F9519C">
              <w:t xml:space="preserve">-10 - </w:t>
            </w:r>
            <w:proofErr w:type="spellStart"/>
            <w:r w:rsidRPr="00F9519C">
              <w:t>Foffset</w:t>
            </w:r>
            <w:proofErr w:type="spellEnd"/>
          </w:p>
        </w:tc>
      </w:tr>
      <w:tr w:rsidR="00B56BBC" w:rsidRPr="00F9519C" w14:paraId="5D436C10" w14:textId="77777777" w:rsidTr="002F3C1E">
        <w:trPr>
          <w:jc w:val="center"/>
        </w:trPr>
        <w:tc>
          <w:tcPr>
            <w:tcW w:w="9577" w:type="dxa"/>
            <w:gridSpan w:val="3"/>
          </w:tcPr>
          <w:p w14:paraId="4CA5E437" w14:textId="77777777" w:rsidR="00B56BBC" w:rsidRPr="00F9519C" w:rsidRDefault="00B56BBC" w:rsidP="002F3C1E">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7.3F.2-3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 .</w:t>
            </w:r>
          </w:p>
          <w:p w14:paraId="1331023A" w14:textId="77777777" w:rsidR="00B56BBC" w:rsidRPr="00F9519C" w:rsidRDefault="00B56BBC" w:rsidP="002F3C1E">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object w:dxaOrig="2659" w:dyaOrig="400" w14:anchorId="26FA992C">
                <v:shape id="_x0000_i1026" type="#_x0000_t75" style="width:112.6pt;height:17.55pt" o:ole="">
                  <v:imagedata r:id="rId13" o:title=""/>
                </v:shape>
                <o:OLEObject Type="Embed" ProgID="Equation.3" ShapeID="_x0000_i1026" DrawAspect="Content" ObjectID="_1816691884" r:id="rId15"/>
              </w:object>
            </w:r>
            <w:r w:rsidRPr="00F9519C">
              <w:t xml:space="preserve">MHz with SCS the sub-carrier spacing of the carrier closest to the interferer in </w:t>
            </w:r>
            <w:proofErr w:type="spellStart"/>
            <w:r w:rsidRPr="00F9519C">
              <w:t>MHz.</w:t>
            </w:r>
            <w:proofErr w:type="spellEnd"/>
            <w:r w:rsidRPr="00F9519C">
              <w:t xml:space="preserve"> The interferer is an NR signal with an SCS equal to that of the closest carrier.</w:t>
            </w:r>
          </w:p>
          <w:p w14:paraId="5A2F224B" w14:textId="77777777" w:rsidR="00B56BBC" w:rsidRPr="00F9519C" w:rsidRDefault="00B56BBC" w:rsidP="002F3C1E">
            <w:pPr>
              <w:pStyle w:val="TAN"/>
              <w:keepNext w:val="0"/>
              <w:keepLines w:val="0"/>
            </w:pPr>
            <w:r w:rsidRPr="00F9519C">
              <w:t>NOTE 3:</w:t>
            </w:r>
            <w:r w:rsidRPr="00F9519C">
              <w:tab/>
              <w:t xml:space="preserve">The interferer consists of the RMC specified in Annexes A.3.2.2 and A.3.3.2 with one sided dynamic OCNG Pattern OP.1 FDD/TDD for the DL-signal as described in Annex A.5.1.1/A.5.2.1. </w:t>
            </w:r>
          </w:p>
        </w:tc>
      </w:tr>
    </w:tbl>
    <w:p w14:paraId="7E959353" w14:textId="77777777" w:rsidR="00B56BBC" w:rsidRPr="00F9519C" w:rsidRDefault="00B56BBC" w:rsidP="00B56BBC">
      <w:pPr>
        <w:rPr>
          <w:rFonts w:eastAsia="Malgun Gothic"/>
          <w:lang w:eastAsia="ko-KR"/>
        </w:rPr>
      </w:pPr>
    </w:p>
    <w:p w14:paraId="4B41DE79" w14:textId="77777777" w:rsidR="00B56BBC" w:rsidRPr="00F9519C" w:rsidRDefault="00B56BBC" w:rsidP="00B56BBC">
      <w:pPr>
        <w:pStyle w:val="Heading3"/>
        <w:keepNext w:val="0"/>
        <w:keepLines w:val="0"/>
      </w:pPr>
      <w:bookmarkStart w:id="18" w:name="_Hlk119409908"/>
      <w:bookmarkStart w:id="19" w:name="_Toc61367769"/>
      <w:bookmarkStart w:id="20" w:name="_Toc61373152"/>
      <w:bookmarkStart w:id="21" w:name="_Toc68231102"/>
      <w:bookmarkStart w:id="22" w:name="_Toc69084515"/>
      <w:bookmarkStart w:id="23" w:name="_Toc75467528"/>
      <w:bookmarkStart w:id="24" w:name="_Toc76509550"/>
      <w:bookmarkStart w:id="25" w:name="_Toc76718540"/>
      <w:bookmarkStart w:id="26" w:name="_Toc83580887"/>
      <w:bookmarkStart w:id="27" w:name="_Toc84405396"/>
      <w:bookmarkStart w:id="28" w:name="_Toc84414005"/>
      <w:r w:rsidRPr="00F9519C">
        <w:t>7.5F.2</w:t>
      </w:r>
      <w:r w:rsidRPr="00F9519C">
        <w:tab/>
      </w:r>
      <w:bookmarkEnd w:id="18"/>
      <w:bookmarkEnd w:id="19"/>
      <w:bookmarkEnd w:id="20"/>
      <w:bookmarkEnd w:id="21"/>
      <w:bookmarkEnd w:id="22"/>
      <w:bookmarkEnd w:id="23"/>
      <w:bookmarkEnd w:id="24"/>
      <w:bookmarkEnd w:id="25"/>
      <w:bookmarkEnd w:id="26"/>
      <w:bookmarkEnd w:id="27"/>
      <w:bookmarkEnd w:id="28"/>
      <w:r w:rsidRPr="00F9519C">
        <w:t>Void</w:t>
      </w:r>
    </w:p>
    <w:p w14:paraId="4B34A677" w14:textId="77777777" w:rsidR="00B56BBC" w:rsidRDefault="00B56BBC"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761D0" w14:textId="77777777" w:rsidR="00A2462B" w:rsidRDefault="00A2462B">
      <w:r>
        <w:separator/>
      </w:r>
    </w:p>
  </w:endnote>
  <w:endnote w:type="continuationSeparator" w:id="0">
    <w:p w14:paraId="6AF72993" w14:textId="77777777" w:rsidR="00A2462B" w:rsidRDefault="00A2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7D92D" w14:textId="77777777" w:rsidR="00A2462B" w:rsidRDefault="00A2462B">
      <w:r>
        <w:separator/>
      </w:r>
    </w:p>
  </w:footnote>
  <w:footnote w:type="continuationSeparator" w:id="0">
    <w:p w14:paraId="1F4697EB" w14:textId="77777777" w:rsidR="00A2462B" w:rsidRDefault="00A24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0F0892"/>
    <w:rsid w:val="00100ECB"/>
    <w:rsid w:val="00116F7A"/>
    <w:rsid w:val="001333B2"/>
    <w:rsid w:val="0014404B"/>
    <w:rsid w:val="00145D43"/>
    <w:rsid w:val="00182116"/>
    <w:rsid w:val="00192C46"/>
    <w:rsid w:val="001A08B3"/>
    <w:rsid w:val="001A7B60"/>
    <w:rsid w:val="001B52F0"/>
    <w:rsid w:val="001B7A65"/>
    <w:rsid w:val="001D70A9"/>
    <w:rsid w:val="001E41F3"/>
    <w:rsid w:val="00216D62"/>
    <w:rsid w:val="00222B7D"/>
    <w:rsid w:val="002263D3"/>
    <w:rsid w:val="002377B5"/>
    <w:rsid w:val="002400D1"/>
    <w:rsid w:val="002431F9"/>
    <w:rsid w:val="00244417"/>
    <w:rsid w:val="0025499D"/>
    <w:rsid w:val="0026004D"/>
    <w:rsid w:val="00261865"/>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B2A5B"/>
    <w:rsid w:val="003E1A36"/>
    <w:rsid w:val="00407F85"/>
    <w:rsid w:val="00410371"/>
    <w:rsid w:val="004242F1"/>
    <w:rsid w:val="00446083"/>
    <w:rsid w:val="0046533B"/>
    <w:rsid w:val="00471DD4"/>
    <w:rsid w:val="0047400F"/>
    <w:rsid w:val="00495C11"/>
    <w:rsid w:val="004A6660"/>
    <w:rsid w:val="004B75B7"/>
    <w:rsid w:val="004D23B4"/>
    <w:rsid w:val="004D7046"/>
    <w:rsid w:val="00507549"/>
    <w:rsid w:val="005141D9"/>
    <w:rsid w:val="0051580D"/>
    <w:rsid w:val="0053212B"/>
    <w:rsid w:val="00543103"/>
    <w:rsid w:val="00547111"/>
    <w:rsid w:val="005538D7"/>
    <w:rsid w:val="0055626C"/>
    <w:rsid w:val="00563512"/>
    <w:rsid w:val="00592D74"/>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05EDA"/>
    <w:rsid w:val="00732B6B"/>
    <w:rsid w:val="007365A4"/>
    <w:rsid w:val="00740918"/>
    <w:rsid w:val="007512C6"/>
    <w:rsid w:val="00751DA9"/>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20BF"/>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1A49"/>
    <w:rsid w:val="009E3297"/>
    <w:rsid w:val="009E7A0D"/>
    <w:rsid w:val="009F734F"/>
    <w:rsid w:val="00A00AA4"/>
    <w:rsid w:val="00A017C9"/>
    <w:rsid w:val="00A075E7"/>
    <w:rsid w:val="00A15AE4"/>
    <w:rsid w:val="00A175C1"/>
    <w:rsid w:val="00A2462B"/>
    <w:rsid w:val="00A246B6"/>
    <w:rsid w:val="00A47E70"/>
    <w:rsid w:val="00A50CF0"/>
    <w:rsid w:val="00A64992"/>
    <w:rsid w:val="00A7671C"/>
    <w:rsid w:val="00A774F7"/>
    <w:rsid w:val="00A83140"/>
    <w:rsid w:val="00A83943"/>
    <w:rsid w:val="00A84181"/>
    <w:rsid w:val="00A906C6"/>
    <w:rsid w:val="00AA2CBC"/>
    <w:rsid w:val="00AA6B18"/>
    <w:rsid w:val="00AB57A1"/>
    <w:rsid w:val="00AC09D5"/>
    <w:rsid w:val="00AC5820"/>
    <w:rsid w:val="00AC5D64"/>
    <w:rsid w:val="00AC5EA5"/>
    <w:rsid w:val="00AD1CD8"/>
    <w:rsid w:val="00AD5D27"/>
    <w:rsid w:val="00B10A5F"/>
    <w:rsid w:val="00B10F28"/>
    <w:rsid w:val="00B202DD"/>
    <w:rsid w:val="00B258BB"/>
    <w:rsid w:val="00B40ABE"/>
    <w:rsid w:val="00B56BBC"/>
    <w:rsid w:val="00B63832"/>
    <w:rsid w:val="00B669D5"/>
    <w:rsid w:val="00B67B97"/>
    <w:rsid w:val="00B70A95"/>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2495D"/>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4991"/>
    <w:rsid w:val="00D369C9"/>
    <w:rsid w:val="00D443C8"/>
    <w:rsid w:val="00D50255"/>
    <w:rsid w:val="00D52D4A"/>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385A"/>
    <w:rsid w:val="00E34898"/>
    <w:rsid w:val="00E637DB"/>
    <w:rsid w:val="00E76568"/>
    <w:rsid w:val="00E777E6"/>
    <w:rsid w:val="00E82CFD"/>
    <w:rsid w:val="00E855C6"/>
    <w:rsid w:val="00EA0CD2"/>
    <w:rsid w:val="00EB09B7"/>
    <w:rsid w:val="00EC3BED"/>
    <w:rsid w:val="00EE2917"/>
    <w:rsid w:val="00EE43BF"/>
    <w:rsid w:val="00EE7D7C"/>
    <w:rsid w:val="00EF1182"/>
    <w:rsid w:val="00F07415"/>
    <w:rsid w:val="00F175FC"/>
    <w:rsid w:val="00F2209D"/>
    <w:rsid w:val="00F25D98"/>
    <w:rsid w:val="00F300FB"/>
    <w:rsid w:val="00F33603"/>
    <w:rsid w:val="00F52139"/>
    <w:rsid w:val="00F577A4"/>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07515585">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0DBF6-2F56-4635-AF43-133EED4F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1124</Words>
  <Characters>6410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2025-08-09T10:38:00Z</dcterms:created>
  <dcterms:modified xsi:type="dcterms:W3CDTF">2025-08-14T13:47:00Z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R4-2509861</vt:lpwstr>
  </property>
  <property fmtid="{D5CDD505-2E9C-101B-9397-08002B2CF9AE}" pid="9" name="Spec#">
    <vt:lpwstr>38.101-1</vt:lpwstr>
  </property>
  <property fmtid="{D5CDD505-2E9C-101B-9397-08002B2CF9AE}" pid="10" name="Cr#">
    <vt:lpwstr>2914</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A</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(NR_unlic-Core) CR to correct the frequency offset of the interferer used in clause 7.5F.1 - TS38.101-1</vt:lpwstr>
  </property>
  <property fmtid="{D5CDD505-2E9C-101B-9397-08002B2CF9AE}" pid="20" name="MtgTitle">
    <vt:lpwstr> </vt:lpwstr>
  </property>
</Properties>
</file>