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5BEAAEC" w14:textId="57FF8596" w:rsidR="00713414" w:rsidRPr="0040540B" w:rsidRDefault="00713414" w:rsidP="00713414">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6</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5</w:t>
      </w:r>
      <w:r w:rsidR="00395DD9">
        <w:rPr>
          <w:rFonts w:ascii="Arial" w:hAnsi="Arial" w:cs="Arial" w:hint="eastAsia"/>
          <w:b/>
          <w:lang w:eastAsia="zh-CN"/>
        </w:rPr>
        <w:t>09361</w:t>
      </w:r>
    </w:p>
    <w:p w14:paraId="2EB02183" w14:textId="0BE97B62" w:rsidR="00713414" w:rsidRPr="00193E5A" w:rsidRDefault="00713414" w:rsidP="00713414">
      <w:pPr>
        <w:jc w:val="both"/>
        <w:rPr>
          <w:rFonts w:ascii="Arial" w:eastAsiaTheme="minorEastAsia" w:hAnsi="Arial" w:cs="Arial"/>
          <w:b/>
          <w:lang w:eastAsia="zh-CN"/>
        </w:rPr>
      </w:pPr>
      <w:r w:rsidRPr="00193E5A">
        <w:rPr>
          <w:rFonts w:ascii="Arial" w:eastAsiaTheme="minorEastAsia" w:hAnsi="Arial" w:cs="Arial" w:hint="eastAsia"/>
          <w:b/>
          <w:lang w:eastAsia="zh-CN"/>
        </w:rPr>
        <w:t>Bengaluru, IN,</w:t>
      </w:r>
      <w:r w:rsidRPr="00193E5A">
        <w:rPr>
          <w:rFonts w:ascii="Arial" w:eastAsiaTheme="minorEastAsia" w:hAnsi="Arial" w:cs="Arial"/>
          <w:b/>
          <w:lang w:eastAsia="zh-CN"/>
        </w:rPr>
        <w:t xml:space="preserve"> </w:t>
      </w:r>
      <w:r>
        <w:rPr>
          <w:rFonts w:ascii="Arial" w:eastAsiaTheme="minorEastAsia" w:hAnsi="Arial" w:cs="Arial" w:hint="eastAsia"/>
          <w:b/>
          <w:lang w:eastAsia="zh-CN"/>
        </w:rPr>
        <w:t>25</w:t>
      </w:r>
      <w:r w:rsidRPr="00193E5A">
        <w:rPr>
          <w:rFonts w:ascii="Arial" w:eastAsiaTheme="minorEastAsia" w:hAnsi="Arial" w:cs="Arial" w:hint="eastAsia"/>
          <w:b/>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29</w:t>
      </w:r>
      <w:r w:rsidR="00395DD9">
        <w:rPr>
          <w:rFonts w:ascii="Arial" w:eastAsiaTheme="minorEastAsia" w:hAnsi="Arial" w:cs="Arial" w:hint="eastAsia"/>
          <w:b/>
          <w:lang w:eastAsia="zh-CN"/>
        </w:rPr>
        <w:t>th</w:t>
      </w:r>
      <w:bookmarkStart w:id="4" w:name="_GoBack"/>
      <w:bookmarkEnd w:id="4"/>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Aug</w:t>
      </w:r>
      <w:r w:rsidRPr="00193E5A">
        <w:rPr>
          <w:rFonts w:ascii="Arial" w:eastAsiaTheme="minorEastAsia" w:hAnsi="Arial" w:cs="Arial"/>
          <w:b/>
          <w:lang w:eastAsia="zh-CN"/>
        </w:rPr>
        <w:t>, 202</w:t>
      </w:r>
      <w:r w:rsidRPr="00193E5A">
        <w:rPr>
          <w:rFonts w:ascii="Arial" w:eastAsiaTheme="minorEastAsia" w:hAnsi="Arial" w:cs="Arial" w:hint="eastAsia"/>
          <w:b/>
          <w:lang w:eastAsia="zh-CN"/>
        </w:rPr>
        <w:t>5</w:t>
      </w:r>
    </w:p>
    <w:p w14:paraId="5C80263A" w14:textId="77777777" w:rsidR="00076DAD" w:rsidRPr="00713414"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65ECD3E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0E4129" w:rsidRPr="000E4129">
        <w:rPr>
          <w:rFonts w:ascii="Arial" w:eastAsiaTheme="minorEastAsia" w:hAnsi="Arial" w:cs="Arial"/>
          <w:b/>
          <w:lang w:eastAsia="zh-CN"/>
        </w:rPr>
        <w:t xml:space="preserve">UE </w:t>
      </w:r>
      <w:proofErr w:type="spellStart"/>
      <w:proofErr w:type="gramStart"/>
      <w:r w:rsidR="000E4129" w:rsidRPr="000E4129">
        <w:rPr>
          <w:rFonts w:ascii="Arial" w:eastAsiaTheme="minorEastAsia" w:hAnsi="Arial" w:cs="Arial"/>
          <w:b/>
          <w:lang w:eastAsia="zh-CN"/>
        </w:rPr>
        <w:t>Tx</w:t>
      </w:r>
      <w:proofErr w:type="spellEnd"/>
      <w:proofErr w:type="gramEnd"/>
      <w:r w:rsidR="000E4129" w:rsidRPr="000E4129">
        <w:rPr>
          <w:rFonts w:ascii="Arial" w:eastAsiaTheme="minorEastAsia" w:hAnsi="Arial" w:cs="Arial"/>
          <w:b/>
          <w:lang w:eastAsia="zh-CN"/>
        </w:rPr>
        <w:t xml:space="preserve"> requirement for NTN support HPUE</w:t>
      </w:r>
    </w:p>
    <w:p w14:paraId="77737CA4" w14:textId="410B54E9"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4A24FE">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9B1F90">
        <w:rPr>
          <w:rFonts w:ascii="Arial" w:eastAsiaTheme="minorEastAsia" w:hAnsi="Arial" w:cs="Arial" w:hint="eastAsia"/>
          <w:b/>
          <w:lang w:eastAsia="zh-CN"/>
        </w:rPr>
        <w:t>6</w:t>
      </w:r>
      <w:r w:rsidR="001E2BBC">
        <w:rPr>
          <w:rFonts w:ascii="Arial" w:eastAsiaTheme="minorEastAsia" w:hAnsi="Arial" w:cs="Arial" w:hint="eastAsia"/>
          <w:b/>
          <w:lang w:eastAsia="zh-CN"/>
        </w:rPr>
        <w:t>.3</w:t>
      </w:r>
      <w:r w:rsidR="00582CCD">
        <w:rPr>
          <w:rFonts w:ascii="Arial" w:eastAsiaTheme="minorEastAsia" w:hAnsi="Arial" w:cs="Arial" w:hint="eastAsia"/>
          <w:b/>
          <w:lang w:eastAsia="zh-CN"/>
        </w:rPr>
        <w:t>.2</w:t>
      </w:r>
      <w:r w:rsidR="00D519A8">
        <w:rPr>
          <w:rFonts w:ascii="Arial" w:eastAsiaTheme="minorEastAsia" w:hAnsi="Arial" w:cs="Arial" w:hint="eastAsia"/>
          <w:b/>
          <w:lang w:eastAsia="zh-CN"/>
        </w:rPr>
        <w:t>.1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AA73BD1" w14:textId="3093295E" w:rsidR="00913C1F" w:rsidRDefault="004539C0" w:rsidP="00913C1F">
      <w:pPr>
        <w:rPr>
          <w:lang w:eastAsia="zh-CN"/>
        </w:rPr>
      </w:pPr>
      <w:r>
        <w:rPr>
          <w:lang w:eastAsia="zh-CN"/>
        </w:rPr>
        <w:t>In RAN</w:t>
      </w:r>
      <w:r w:rsidR="00913C1F">
        <w:rPr>
          <w:lang w:eastAsia="zh-CN"/>
        </w:rPr>
        <w:t>4</w:t>
      </w:r>
      <w:r w:rsidR="004B07BD" w:rsidRPr="004B07BD">
        <w:rPr>
          <w:lang w:eastAsia="zh-CN"/>
        </w:rPr>
        <w:t xml:space="preserve"> #1</w:t>
      </w:r>
      <w:r w:rsidR="006D5712">
        <w:rPr>
          <w:rFonts w:hint="eastAsia"/>
          <w:lang w:eastAsia="zh-CN"/>
        </w:rPr>
        <w:t>1</w:t>
      </w:r>
      <w:r w:rsidR="004E1AE9">
        <w:rPr>
          <w:rFonts w:hint="eastAsia"/>
          <w:lang w:eastAsia="zh-CN"/>
        </w:rPr>
        <w:t>5</w:t>
      </w:r>
      <w:r w:rsidR="009B780D">
        <w:rPr>
          <w:lang w:eastAsia="zh-CN"/>
        </w:rPr>
        <w:t xml:space="preserve"> meeting, </w:t>
      </w:r>
      <w:r w:rsidR="00913C1F">
        <w:rPr>
          <w:rFonts w:hint="eastAsia"/>
          <w:lang w:eastAsia="zh-CN"/>
        </w:rPr>
        <w:t xml:space="preserve">a WF [1] on </w:t>
      </w:r>
      <w:r w:rsidR="0044237F">
        <w:rPr>
          <w:rFonts w:hint="eastAsia"/>
          <w:lang w:eastAsia="zh-CN"/>
        </w:rPr>
        <w:t xml:space="preserve">UE </w:t>
      </w:r>
      <w:proofErr w:type="spellStart"/>
      <w:proofErr w:type="gramStart"/>
      <w:r w:rsidR="0044237F">
        <w:rPr>
          <w:rFonts w:hint="eastAsia"/>
          <w:lang w:eastAsia="zh-CN"/>
        </w:rPr>
        <w:t>Tx</w:t>
      </w:r>
      <w:proofErr w:type="spellEnd"/>
      <w:proofErr w:type="gramEnd"/>
      <w:r w:rsidR="0044237F">
        <w:rPr>
          <w:rFonts w:hint="eastAsia"/>
          <w:lang w:eastAsia="zh-CN"/>
        </w:rPr>
        <w:t xml:space="preserve"> requirement</w:t>
      </w:r>
      <w:r w:rsidR="00913C1F">
        <w:rPr>
          <w:rFonts w:hint="eastAsia"/>
          <w:lang w:eastAsia="zh-CN"/>
        </w:rPr>
        <w:t xml:space="preserve"> for NTN support HPUE</w:t>
      </w:r>
      <w:r w:rsidR="00913C1F">
        <w:rPr>
          <w:lang w:eastAsia="zh-CN"/>
        </w:rPr>
        <w:t xml:space="preserve"> </w:t>
      </w:r>
      <w:r w:rsidR="00913C1F" w:rsidRPr="004B07BD">
        <w:rPr>
          <w:lang w:eastAsia="zh-CN"/>
        </w:rPr>
        <w:t xml:space="preserve">was </w:t>
      </w:r>
      <w:r w:rsidR="00913C1F">
        <w:rPr>
          <w:rFonts w:hint="eastAsia"/>
          <w:lang w:eastAsia="zh-CN"/>
        </w:rPr>
        <w:t>agreed</w:t>
      </w:r>
      <w:r w:rsidR="00913C1F" w:rsidRPr="004B07BD">
        <w:rPr>
          <w:lang w:eastAsia="zh-CN"/>
        </w:rPr>
        <w:t xml:space="preserve">. </w:t>
      </w:r>
      <w:r w:rsidR="00913C1F">
        <w:rPr>
          <w:rFonts w:hint="eastAsia"/>
          <w:lang w:val="en-US" w:eastAsia="zh-CN"/>
        </w:rPr>
        <w:t>However, there are still s</w:t>
      </w:r>
      <w:r w:rsidR="00913C1F" w:rsidRPr="00DD7562">
        <w:rPr>
          <w:lang w:val="en-US" w:eastAsia="zh-CN"/>
        </w:rPr>
        <w:t>ome remaining issues</w:t>
      </w:r>
      <w:r w:rsidR="00913C1F">
        <w:rPr>
          <w:rFonts w:hint="eastAsia"/>
          <w:lang w:val="en-US" w:eastAsia="zh-CN"/>
        </w:rPr>
        <w:t xml:space="preserve"> </w:t>
      </w:r>
      <w:r w:rsidR="00913C1F" w:rsidRPr="00DD7562">
        <w:rPr>
          <w:lang w:val="en-US" w:eastAsia="zh-CN"/>
        </w:rPr>
        <w:t xml:space="preserve">need </w:t>
      </w:r>
      <w:r w:rsidR="00913C1F">
        <w:rPr>
          <w:rFonts w:hint="eastAsia"/>
          <w:lang w:val="en-US" w:eastAsia="zh-CN"/>
        </w:rPr>
        <w:t>to be discussed</w:t>
      </w:r>
      <w:r w:rsidR="00913C1F">
        <w:rPr>
          <w:lang w:val="en-US" w:eastAsia="zh-CN"/>
        </w:rPr>
        <w:t xml:space="preserve"> in </w:t>
      </w:r>
      <w:r w:rsidR="00913C1F">
        <w:rPr>
          <w:rFonts w:hint="eastAsia"/>
          <w:lang w:val="en-US" w:eastAsia="zh-CN"/>
        </w:rPr>
        <w:t>the next</w:t>
      </w:r>
      <w:r w:rsidR="00913C1F" w:rsidRPr="00DD7562">
        <w:rPr>
          <w:lang w:val="en-US" w:eastAsia="zh-CN"/>
        </w:rPr>
        <w:t xml:space="preserve"> meeting.</w:t>
      </w:r>
    </w:p>
    <w:p w14:paraId="2726EB6F" w14:textId="39FFEFD4" w:rsidR="004B07BD" w:rsidRPr="004B07BD" w:rsidRDefault="004B07BD" w:rsidP="00913C1F">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 initial</w:t>
      </w:r>
      <w:r w:rsidRPr="004B07BD">
        <w:rPr>
          <w:lang w:eastAsia="zh-CN"/>
        </w:rPr>
        <w:t xml:space="preserve"> views on </w:t>
      </w:r>
      <w:r w:rsidR="00B55663">
        <w:rPr>
          <w:rFonts w:hint="eastAsia"/>
          <w:lang w:eastAsia="zh-CN"/>
        </w:rPr>
        <w:t xml:space="preserve">UE </w:t>
      </w:r>
      <w:proofErr w:type="spellStart"/>
      <w:r w:rsidR="00B55663">
        <w:rPr>
          <w:rFonts w:hint="eastAsia"/>
          <w:lang w:eastAsia="zh-CN"/>
        </w:rPr>
        <w:t>Tx</w:t>
      </w:r>
      <w:proofErr w:type="spellEnd"/>
      <w:r w:rsidR="00B55663">
        <w:rPr>
          <w:rFonts w:hint="eastAsia"/>
          <w:lang w:eastAsia="zh-CN"/>
        </w:rPr>
        <w:t xml:space="preserve"> requirement for NTN support HPUE</w:t>
      </w:r>
      <w:r w:rsidR="0088018C">
        <w:rPr>
          <w:rFonts w:hint="eastAsia"/>
          <w:lang w:eastAsia="zh-CN"/>
        </w:rPr>
        <w:t xml:space="preserve"> </w:t>
      </w:r>
      <w:r w:rsidR="00A6624D">
        <w:rPr>
          <w:rFonts w:hint="eastAsia"/>
          <w:lang w:eastAsia="zh-CN"/>
        </w:rPr>
        <w:t>for</w:t>
      </w:r>
      <w:r w:rsidR="0024640D">
        <w:rPr>
          <w:rFonts w:hint="eastAsia"/>
          <w:lang w:eastAsia="zh-CN"/>
        </w:rPr>
        <w:t xml:space="preserve"> NR</w:t>
      </w:r>
      <w:r w:rsidR="0088018C">
        <w:rPr>
          <w:rFonts w:hint="eastAsia"/>
          <w:lang w:eastAsia="zh-CN"/>
        </w:rPr>
        <w:t xml:space="preserve"> </w:t>
      </w:r>
      <w:r w:rsidR="004840C5">
        <w:rPr>
          <w:rFonts w:hint="eastAsia"/>
          <w:lang w:eastAsia="zh-CN"/>
        </w:rPr>
        <w:t>NTN HPUE</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3A50203" w14:textId="11739DFF" w:rsidR="008E7B6B" w:rsidRDefault="008E7B6B" w:rsidP="008E7B6B">
      <w:pPr>
        <w:rPr>
          <w:lang w:eastAsia="zh-CN"/>
        </w:rPr>
      </w:pPr>
      <w:r>
        <w:rPr>
          <w:rFonts w:hint="eastAsia"/>
        </w:rPr>
        <w:t xml:space="preserve">The </w:t>
      </w:r>
      <w:r w:rsidR="00BA5736">
        <w:rPr>
          <w:rFonts w:hint="eastAsia"/>
          <w:lang w:eastAsia="zh-CN"/>
        </w:rPr>
        <w:t>WF</w:t>
      </w:r>
      <w:r>
        <w:t xml:space="preserve"> on</w:t>
      </w:r>
      <w:r>
        <w:rPr>
          <w:rFonts w:hint="eastAsia"/>
        </w:rPr>
        <w:t xml:space="preserve"> </w:t>
      </w:r>
      <w:r>
        <w:rPr>
          <w:rFonts w:hint="eastAsia"/>
          <w:lang w:eastAsia="zh-CN"/>
        </w:rPr>
        <w:t xml:space="preserve">UE </w:t>
      </w:r>
      <w:proofErr w:type="spellStart"/>
      <w:proofErr w:type="gramStart"/>
      <w:r>
        <w:rPr>
          <w:rFonts w:hint="eastAsia"/>
          <w:lang w:eastAsia="zh-CN"/>
        </w:rPr>
        <w:t>Tx</w:t>
      </w:r>
      <w:proofErr w:type="spellEnd"/>
      <w:proofErr w:type="gramEnd"/>
      <w:r w:rsidRPr="00AD6601">
        <w:t xml:space="preserve"> requirements for </w:t>
      </w:r>
      <w:r>
        <w:rPr>
          <w:rFonts w:hint="eastAsia"/>
          <w:lang w:eastAsia="zh-CN"/>
        </w:rPr>
        <w:t>NTN support HPUE</w:t>
      </w:r>
      <w:r>
        <w:t xml:space="preserve"> was</w:t>
      </w:r>
      <w:r>
        <w:rPr>
          <w:rFonts w:hint="eastAsia"/>
        </w:rPr>
        <w:t xml:space="preserve"> </w:t>
      </w:r>
      <w:r w:rsidR="009131E9">
        <w:rPr>
          <w:rFonts w:hint="eastAsia"/>
          <w:lang w:eastAsia="zh-CN"/>
        </w:rPr>
        <w:t>concluded</w:t>
      </w:r>
      <w:r>
        <w:rPr>
          <w:rFonts w:hint="eastAsia"/>
        </w:rPr>
        <w:t xml:space="preserve"> during the previous meetings, as shown below:</w:t>
      </w:r>
    </w:p>
    <w:tbl>
      <w:tblPr>
        <w:tblStyle w:val="af9"/>
        <w:tblW w:w="0" w:type="auto"/>
        <w:tblLook w:val="04A0" w:firstRow="1" w:lastRow="0" w:firstColumn="1" w:lastColumn="0" w:noHBand="0" w:noVBand="1"/>
      </w:tblPr>
      <w:tblGrid>
        <w:gridCol w:w="9855"/>
      </w:tblGrid>
      <w:tr w:rsidR="00265109" w14:paraId="352E6459" w14:textId="77777777" w:rsidTr="00265109">
        <w:tc>
          <w:tcPr>
            <w:tcW w:w="9855" w:type="dxa"/>
          </w:tcPr>
          <w:p w14:paraId="2D9B7315" w14:textId="77777777" w:rsidR="00BA5736" w:rsidRPr="00517839" w:rsidRDefault="00BA5736" w:rsidP="00BA5736">
            <w:pPr>
              <w:pStyle w:val="2"/>
              <w:outlineLvl w:val="1"/>
              <w:rPr>
                <w:lang w:eastAsia="zh-CN"/>
              </w:rPr>
            </w:pPr>
            <w:r w:rsidRPr="00517839">
              <w:lastRenderedPageBreak/>
              <w:t>Sub-topic 1-1 General and Power Class 2</w:t>
            </w:r>
          </w:p>
          <w:p w14:paraId="3F9AAB32" w14:textId="77777777" w:rsidR="00BA5736" w:rsidRPr="00517839" w:rsidRDefault="00BA5736" w:rsidP="00BA5736">
            <w:pPr>
              <w:rPr>
                <w:b/>
                <w:u w:val="single"/>
              </w:rPr>
            </w:pPr>
            <w:r w:rsidRPr="00517839">
              <w:rPr>
                <w:b/>
                <w:u w:val="single"/>
              </w:rPr>
              <w:t xml:space="preserve">Issue 1-1: Configured </w:t>
            </w:r>
            <w:proofErr w:type="spellStart"/>
            <w:r w:rsidRPr="00517839">
              <w:rPr>
                <w:b/>
                <w:u w:val="single"/>
              </w:rPr>
              <w:t>Tx</w:t>
            </w:r>
            <w:proofErr w:type="spellEnd"/>
            <w:r w:rsidRPr="00517839">
              <w:rPr>
                <w:b/>
                <w:u w:val="single"/>
              </w:rPr>
              <w:t xml:space="preserve"> power equation</w:t>
            </w:r>
          </w:p>
          <w:p w14:paraId="2BA66A57" w14:textId="77777777" w:rsidR="00BA5736" w:rsidRPr="00517839" w:rsidRDefault="00BA5736" w:rsidP="00BA5736">
            <w:pPr>
              <w:rPr>
                <w:b/>
                <w:bCs/>
                <w:iCs/>
                <w:lang w:eastAsia="zh-CN"/>
              </w:rPr>
            </w:pPr>
            <w:r w:rsidRPr="00517839">
              <w:rPr>
                <w:rFonts w:hint="eastAsia"/>
                <w:b/>
                <w:bCs/>
                <w:iCs/>
                <w:lang w:eastAsia="zh-CN"/>
              </w:rPr>
              <w:t>A</w:t>
            </w:r>
            <w:r w:rsidRPr="00517839">
              <w:rPr>
                <w:b/>
                <w:bCs/>
                <w:iCs/>
                <w:lang w:eastAsia="zh-CN"/>
              </w:rPr>
              <w:t>greement:</w:t>
            </w:r>
          </w:p>
          <w:p w14:paraId="2A4A68E5" w14:textId="77777777" w:rsidR="00BA5736" w:rsidRPr="00517839" w:rsidRDefault="00BA5736" w:rsidP="00BA5736">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517839">
              <w:t>Agree to clarify and correct the configured transmitted power equation for NTN</w:t>
            </w:r>
          </w:p>
          <w:p w14:paraId="03A6D224" w14:textId="77777777" w:rsidR="00BA5736" w:rsidRPr="00517839" w:rsidRDefault="00BA5736" w:rsidP="00BA5736">
            <w:pPr>
              <w:pStyle w:val="afb"/>
              <w:widowControl/>
              <w:numPr>
                <w:ilvl w:val="1"/>
                <w:numId w:val="16"/>
              </w:numPr>
              <w:overflowPunct w:val="0"/>
              <w:autoSpaceDE w:val="0"/>
              <w:autoSpaceDN w:val="0"/>
              <w:adjustRightInd w:val="0"/>
              <w:spacing w:before="0" w:after="180" w:line="240" w:lineRule="auto"/>
              <w:ind w:firstLineChars="0"/>
              <w:jc w:val="left"/>
              <w:textAlignment w:val="baseline"/>
            </w:pPr>
            <w:r w:rsidRPr="00517839">
              <w:t>[∆</w:t>
            </w:r>
            <w:proofErr w:type="spellStart"/>
            <w:r w:rsidRPr="00517839">
              <w:t>TC,c</w:t>
            </w:r>
            <w:proofErr w:type="spellEnd"/>
            <w:r w:rsidRPr="00517839">
              <w:t>], ∆</w:t>
            </w:r>
            <w:proofErr w:type="spellStart"/>
            <w:r w:rsidRPr="00517839">
              <w:t>TIB,c</w:t>
            </w:r>
            <w:proofErr w:type="spellEnd"/>
            <w:r w:rsidRPr="00517839">
              <w:t xml:space="preserve"> , [∆</w:t>
            </w:r>
            <w:proofErr w:type="spellStart"/>
            <w:r w:rsidRPr="00517839">
              <w:t>TRxSRS</w:t>
            </w:r>
            <w:proofErr w:type="spellEnd"/>
            <w:r w:rsidRPr="00517839">
              <w:t>] are not applicable to Rel-19 NR-NTN UE</w:t>
            </w:r>
          </w:p>
          <w:p w14:paraId="31D8645A" w14:textId="77777777" w:rsidR="00BA5736" w:rsidRPr="00517839" w:rsidRDefault="00BA5736" w:rsidP="00BA5736">
            <w:pPr>
              <w:pStyle w:val="afb"/>
              <w:widowControl/>
              <w:numPr>
                <w:ilvl w:val="1"/>
                <w:numId w:val="16"/>
              </w:numPr>
              <w:overflowPunct w:val="0"/>
              <w:autoSpaceDE w:val="0"/>
              <w:autoSpaceDN w:val="0"/>
              <w:adjustRightInd w:val="0"/>
              <w:spacing w:before="0" w:after="180" w:line="240" w:lineRule="auto"/>
              <w:ind w:firstLineChars="0"/>
              <w:jc w:val="left"/>
              <w:textAlignment w:val="baseline"/>
            </w:pPr>
            <w:r w:rsidRPr="00517839">
              <w:t xml:space="preserve">FFS </w:t>
            </w:r>
            <w:proofErr w:type="spellStart"/>
            <w:r w:rsidRPr="00517839">
              <w:t>ΔPPowerClass</w:t>
            </w:r>
            <w:proofErr w:type="spellEnd"/>
          </w:p>
          <w:p w14:paraId="558EB027" w14:textId="77777777" w:rsidR="00BA5736" w:rsidRPr="00517839" w:rsidRDefault="00BA5736" w:rsidP="00BA5736">
            <w:pPr>
              <w:pStyle w:val="afb"/>
              <w:widowControl/>
              <w:numPr>
                <w:ilvl w:val="1"/>
                <w:numId w:val="16"/>
              </w:numPr>
              <w:overflowPunct w:val="0"/>
              <w:autoSpaceDE w:val="0"/>
              <w:autoSpaceDN w:val="0"/>
              <w:adjustRightInd w:val="0"/>
              <w:spacing w:before="0" w:after="180" w:line="240" w:lineRule="auto"/>
              <w:ind w:firstLineChars="0"/>
              <w:jc w:val="left"/>
              <w:textAlignment w:val="baseline"/>
            </w:pPr>
            <w:r w:rsidRPr="00517839">
              <w:t xml:space="preserve">For </w:t>
            </w:r>
            <w:proofErr w:type="spellStart"/>
            <w:r w:rsidRPr="00517839">
              <w:t>ΔPPowerBoost</w:t>
            </w:r>
            <w:proofErr w:type="spellEnd"/>
            <w:r w:rsidRPr="00517839">
              <w:t>, Rel-18 power boosting should be applicable to NR-NTN.</w:t>
            </w:r>
          </w:p>
          <w:p w14:paraId="5E08B1BE" w14:textId="77777777" w:rsidR="00BA5736" w:rsidRPr="00517839" w:rsidRDefault="00BA5736" w:rsidP="00BA5736">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517839">
              <w:t xml:space="preserve">Regarding how to address </w:t>
            </w:r>
            <w:r w:rsidRPr="00517839">
              <w:rPr>
                <w:rFonts w:hint="eastAsia"/>
              </w:rPr>
              <w:t>t</w:t>
            </w:r>
            <w:r w:rsidRPr="00517839">
              <w:t>hese in CR drafting</w:t>
            </w:r>
            <w:r w:rsidRPr="00517839">
              <w:rPr>
                <w:rFonts w:hint="eastAsia"/>
              </w:rPr>
              <w:t>,</w:t>
            </w:r>
            <w:r w:rsidRPr="00517839">
              <w:t xml:space="preserve"> following approach is agreed.</w:t>
            </w:r>
          </w:p>
          <w:p w14:paraId="0E979D3E" w14:textId="77777777" w:rsidR="00BA5736" w:rsidRPr="00517839" w:rsidRDefault="00BA5736" w:rsidP="00BA5736">
            <w:pPr>
              <w:pStyle w:val="afb"/>
              <w:widowControl/>
              <w:numPr>
                <w:ilvl w:val="1"/>
                <w:numId w:val="16"/>
              </w:numPr>
              <w:overflowPunct w:val="0"/>
              <w:autoSpaceDE w:val="0"/>
              <w:autoSpaceDN w:val="0"/>
              <w:adjustRightInd w:val="0"/>
              <w:spacing w:before="0" w:after="180" w:line="240" w:lineRule="auto"/>
              <w:ind w:firstLineChars="0"/>
              <w:jc w:val="left"/>
              <w:textAlignment w:val="baseline"/>
            </w:pPr>
            <w:r w:rsidRPr="00517839">
              <w:t>By referring to 38.101-1 and then exclude non-applicable parameters, e.g. ‘except for...’</w:t>
            </w:r>
          </w:p>
          <w:p w14:paraId="6978177B" w14:textId="77777777" w:rsidR="00BA5736" w:rsidRPr="00517839" w:rsidRDefault="00BA5736" w:rsidP="00BA5736">
            <w:pPr>
              <w:spacing w:before="180"/>
              <w:rPr>
                <w:b/>
                <w:u w:val="single"/>
              </w:rPr>
            </w:pPr>
          </w:p>
          <w:p w14:paraId="3F29C038" w14:textId="77777777" w:rsidR="00BA5736" w:rsidRPr="00517839" w:rsidRDefault="00BA5736" w:rsidP="00BA5736">
            <w:pPr>
              <w:rPr>
                <w:b/>
                <w:u w:val="single"/>
              </w:rPr>
            </w:pPr>
            <w:r w:rsidRPr="00517839">
              <w:rPr>
                <w:b/>
                <w:u w:val="single"/>
              </w:rPr>
              <w:t>Issue 1-2: A-MPR simulation</w:t>
            </w:r>
          </w:p>
          <w:p w14:paraId="3FC00BD2" w14:textId="77777777" w:rsidR="00BA5736" w:rsidRPr="00517839" w:rsidRDefault="00BA5736" w:rsidP="00BA5736">
            <w:pPr>
              <w:rPr>
                <w:b/>
                <w:bCs/>
                <w:iCs/>
                <w:lang w:eastAsia="zh-CN"/>
              </w:rPr>
            </w:pPr>
            <w:r w:rsidRPr="00517839">
              <w:rPr>
                <w:rFonts w:hint="eastAsia"/>
                <w:b/>
                <w:bCs/>
                <w:iCs/>
                <w:lang w:eastAsia="zh-CN"/>
              </w:rPr>
              <w:t>A</w:t>
            </w:r>
            <w:r w:rsidRPr="00517839">
              <w:rPr>
                <w:b/>
                <w:bCs/>
                <w:iCs/>
                <w:lang w:eastAsia="zh-CN"/>
              </w:rPr>
              <w:t>greement:</w:t>
            </w:r>
          </w:p>
          <w:p w14:paraId="45924B35" w14:textId="77777777" w:rsidR="00BA5736" w:rsidRPr="00517839" w:rsidRDefault="00BA5736" w:rsidP="00BA5736">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517839">
              <w:t>For PC2, to adopt this scheme:</w:t>
            </w:r>
          </w:p>
          <w:p w14:paraId="185C1AE1" w14:textId="77777777" w:rsidR="00BA5736" w:rsidRPr="00517839" w:rsidRDefault="00BA5736" w:rsidP="00BA5736">
            <w:pPr>
              <w:pStyle w:val="afb"/>
              <w:widowControl/>
              <w:numPr>
                <w:ilvl w:val="1"/>
                <w:numId w:val="16"/>
              </w:numPr>
              <w:overflowPunct w:val="0"/>
              <w:autoSpaceDE w:val="0"/>
              <w:autoSpaceDN w:val="0"/>
              <w:adjustRightInd w:val="0"/>
              <w:spacing w:before="0" w:after="180" w:line="240" w:lineRule="auto"/>
              <w:ind w:firstLineChars="0"/>
              <w:jc w:val="left"/>
              <w:textAlignment w:val="baseline"/>
            </w:pPr>
            <w:r w:rsidRPr="00517839">
              <w:t>In the simulation assumption, the maximum UL allocation size of [25, 100] RBs is considered.</w:t>
            </w:r>
          </w:p>
          <w:p w14:paraId="207FEF6D" w14:textId="77777777" w:rsidR="00BA5736" w:rsidRPr="00517839" w:rsidRDefault="00BA5736" w:rsidP="00BA5736">
            <w:pPr>
              <w:pStyle w:val="afb"/>
              <w:widowControl/>
              <w:numPr>
                <w:ilvl w:val="2"/>
                <w:numId w:val="16"/>
              </w:numPr>
              <w:overflowPunct w:val="0"/>
              <w:autoSpaceDE w:val="0"/>
              <w:autoSpaceDN w:val="0"/>
              <w:adjustRightInd w:val="0"/>
              <w:spacing w:before="0" w:after="180" w:line="240" w:lineRule="auto"/>
              <w:ind w:firstLineChars="0"/>
              <w:jc w:val="left"/>
              <w:textAlignment w:val="baseline"/>
            </w:pPr>
            <w:r w:rsidRPr="00517839">
              <w:t>Other number of RB is not precluded</w:t>
            </w:r>
          </w:p>
          <w:p w14:paraId="6710D939" w14:textId="77777777" w:rsidR="00BA5736" w:rsidRPr="00517839" w:rsidRDefault="00BA5736" w:rsidP="00BA5736">
            <w:pPr>
              <w:rPr>
                <w:b/>
                <w:u w:val="single"/>
              </w:rPr>
            </w:pPr>
          </w:p>
          <w:p w14:paraId="0C6A5B7E" w14:textId="77777777" w:rsidR="00BA5736" w:rsidRPr="00517839" w:rsidRDefault="00BA5736" w:rsidP="00BA5736">
            <w:pPr>
              <w:rPr>
                <w:b/>
                <w:u w:val="single"/>
              </w:rPr>
            </w:pPr>
            <w:r w:rsidRPr="00517839">
              <w:rPr>
                <w:b/>
                <w:u w:val="single"/>
              </w:rPr>
              <w:t>Issue 1-3: AMPR assumption for n255</w:t>
            </w:r>
          </w:p>
          <w:p w14:paraId="6744A6F2" w14:textId="77777777" w:rsidR="00BA5736" w:rsidRPr="00517839" w:rsidRDefault="00BA5736" w:rsidP="00BA5736">
            <w:pPr>
              <w:rPr>
                <w:b/>
                <w:bCs/>
                <w:iCs/>
                <w:lang w:eastAsia="zh-CN"/>
              </w:rPr>
            </w:pPr>
            <w:r w:rsidRPr="00D034EC">
              <w:rPr>
                <w:b/>
                <w:bCs/>
                <w:iCs/>
                <w:lang w:eastAsia="zh-CN"/>
              </w:rPr>
              <w:t>Agreement:</w:t>
            </w:r>
          </w:p>
          <w:p w14:paraId="4FC57844" w14:textId="77777777" w:rsidR="00BA5736" w:rsidRPr="00517839" w:rsidRDefault="00BA5736" w:rsidP="00BA5736">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517839">
              <w:t>Agree to use 10dB as filter rejection assumption for GNSS frequencies 1559-1610 MHz for PC2/PC1.5/PC1 AMPR analysis for n255.</w:t>
            </w:r>
          </w:p>
          <w:p w14:paraId="65A3A730" w14:textId="77777777" w:rsidR="00BA5736" w:rsidRPr="00517839" w:rsidRDefault="00BA5736" w:rsidP="00BA5736">
            <w:pPr>
              <w:rPr>
                <w:b/>
                <w:u w:val="single"/>
              </w:rPr>
            </w:pPr>
          </w:p>
          <w:p w14:paraId="5251B826" w14:textId="77777777" w:rsidR="00BA5736" w:rsidRPr="00517839" w:rsidRDefault="00BA5736" w:rsidP="00BA5736">
            <w:pPr>
              <w:rPr>
                <w:b/>
                <w:u w:val="single"/>
              </w:rPr>
            </w:pPr>
            <w:r w:rsidRPr="00517839">
              <w:rPr>
                <w:b/>
                <w:u w:val="single"/>
              </w:rPr>
              <w:t>Issue 1-4: PC2 AMPR</w:t>
            </w:r>
          </w:p>
          <w:p w14:paraId="2412703C" w14:textId="77777777" w:rsidR="00BA5736" w:rsidRPr="00D034EC" w:rsidRDefault="00BA5736" w:rsidP="00BA5736">
            <w:pPr>
              <w:rPr>
                <w:b/>
                <w:bCs/>
                <w:iCs/>
                <w:lang w:eastAsia="zh-CN"/>
              </w:rPr>
            </w:pPr>
            <w:r w:rsidRPr="00D034EC">
              <w:rPr>
                <w:b/>
                <w:bCs/>
                <w:iCs/>
                <w:lang w:eastAsia="zh-CN"/>
              </w:rPr>
              <w:t>Way forward:</w:t>
            </w:r>
          </w:p>
          <w:p w14:paraId="72686CE2" w14:textId="77777777" w:rsidR="00BA5736" w:rsidRPr="00517839" w:rsidRDefault="00BA5736" w:rsidP="00BA5736">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517839">
              <w:t>To harmonize the AMPR regions in offline activates before next meeting.</w:t>
            </w:r>
          </w:p>
          <w:p w14:paraId="2B26180F" w14:textId="77777777" w:rsidR="00BA5736" w:rsidRPr="00517839" w:rsidRDefault="00BA5736" w:rsidP="00BA5736">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517839">
              <w:t>Target in next meeting: Come up with numbers in square brackets, and confirmed by other companies.</w:t>
            </w:r>
          </w:p>
          <w:p w14:paraId="6F75B7F6" w14:textId="77777777" w:rsidR="00BA5736" w:rsidRPr="00517839" w:rsidRDefault="00BA5736" w:rsidP="00BA5736">
            <w:pPr>
              <w:pStyle w:val="afb"/>
              <w:widowControl/>
              <w:numPr>
                <w:ilvl w:val="1"/>
                <w:numId w:val="16"/>
              </w:numPr>
              <w:overflowPunct w:val="0"/>
              <w:autoSpaceDE w:val="0"/>
              <w:autoSpaceDN w:val="0"/>
              <w:adjustRightInd w:val="0"/>
              <w:spacing w:before="0" w:after="180" w:line="240" w:lineRule="auto"/>
              <w:ind w:firstLineChars="0"/>
              <w:jc w:val="left"/>
              <w:textAlignment w:val="baseline"/>
            </w:pPr>
            <w:proofErr w:type="gramStart"/>
            <w:r w:rsidRPr="00517839">
              <w:t>Offline efforts before next meeting is</w:t>
            </w:r>
            <w:proofErr w:type="gramEnd"/>
            <w:r w:rsidRPr="00517839">
              <w:t xml:space="preserve"> expected.</w:t>
            </w:r>
          </w:p>
          <w:p w14:paraId="121F4145" w14:textId="77777777" w:rsidR="00BA5736" w:rsidRPr="00517839" w:rsidRDefault="00BA5736" w:rsidP="00BA5736">
            <w:pPr>
              <w:rPr>
                <w:b/>
                <w:u w:val="single"/>
              </w:rPr>
            </w:pPr>
          </w:p>
          <w:p w14:paraId="5417B2EE" w14:textId="77777777" w:rsidR="00BA5736" w:rsidRPr="00517839" w:rsidRDefault="00BA5736" w:rsidP="00BA5736">
            <w:pPr>
              <w:pStyle w:val="2"/>
              <w:outlineLvl w:val="1"/>
            </w:pPr>
            <w:r w:rsidRPr="00517839">
              <w:t>Sub-topic 2-2 Power Class 1</w:t>
            </w:r>
          </w:p>
          <w:p w14:paraId="2C383D83" w14:textId="77777777" w:rsidR="00BA5736" w:rsidRPr="00517839" w:rsidRDefault="00BA5736" w:rsidP="00BA5736">
            <w:pPr>
              <w:rPr>
                <w:b/>
                <w:u w:val="single"/>
              </w:rPr>
            </w:pPr>
            <w:r w:rsidRPr="00517839">
              <w:rPr>
                <w:b/>
                <w:u w:val="single"/>
              </w:rPr>
              <w:t>Issue 1-6: PC1 ACLR</w:t>
            </w:r>
          </w:p>
          <w:p w14:paraId="049C9765" w14:textId="77777777" w:rsidR="00BA5736" w:rsidRPr="00517839" w:rsidRDefault="00BA5736" w:rsidP="00BA5736">
            <w:pPr>
              <w:rPr>
                <w:b/>
                <w:bCs/>
                <w:iCs/>
                <w:lang w:eastAsia="zh-CN"/>
              </w:rPr>
            </w:pPr>
            <w:r w:rsidRPr="00517839">
              <w:rPr>
                <w:rFonts w:hint="eastAsia"/>
                <w:b/>
                <w:bCs/>
                <w:iCs/>
                <w:lang w:eastAsia="zh-CN"/>
              </w:rPr>
              <w:t>A</w:t>
            </w:r>
            <w:r w:rsidRPr="00517839">
              <w:rPr>
                <w:b/>
                <w:bCs/>
                <w:iCs/>
                <w:lang w:eastAsia="zh-CN"/>
              </w:rPr>
              <w:t>greement:</w:t>
            </w:r>
          </w:p>
          <w:p w14:paraId="0668B824" w14:textId="77777777" w:rsidR="00BA5736" w:rsidRPr="00517839" w:rsidRDefault="00BA5736" w:rsidP="00BA5736">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517839">
              <w:t>PC1 ACLR = 34dBc.</w:t>
            </w:r>
          </w:p>
          <w:p w14:paraId="7A6CE443" w14:textId="77777777" w:rsidR="00BA5736" w:rsidRPr="00517839" w:rsidRDefault="00BA5736" w:rsidP="00BA5736">
            <w:pPr>
              <w:rPr>
                <w:b/>
                <w:u w:val="single"/>
              </w:rPr>
            </w:pPr>
          </w:p>
          <w:p w14:paraId="3E7DDE78" w14:textId="77777777" w:rsidR="00BA5736" w:rsidRPr="00517839" w:rsidRDefault="00BA5736" w:rsidP="00BA5736">
            <w:pPr>
              <w:rPr>
                <w:rFonts w:eastAsiaTheme="minorEastAsia"/>
                <w:b/>
                <w:u w:val="single"/>
                <w:lang w:eastAsia="zh-CN"/>
              </w:rPr>
            </w:pPr>
            <w:r w:rsidRPr="00517839">
              <w:rPr>
                <w:rFonts w:eastAsiaTheme="minorEastAsia" w:hint="eastAsia"/>
                <w:b/>
                <w:u w:val="single"/>
                <w:lang w:eastAsia="zh-CN"/>
              </w:rPr>
              <w:t>I</w:t>
            </w:r>
            <w:r w:rsidRPr="00517839">
              <w:rPr>
                <w:rFonts w:eastAsiaTheme="minorEastAsia"/>
                <w:b/>
                <w:u w:val="single"/>
                <w:lang w:eastAsia="zh-CN"/>
              </w:rPr>
              <w:t>ssue 1-8 ~ Issue 1-9 PC1 MPR related</w:t>
            </w:r>
          </w:p>
          <w:p w14:paraId="7DCC6C4B" w14:textId="77777777" w:rsidR="00BA5736" w:rsidRPr="00517839" w:rsidRDefault="00BA5736" w:rsidP="00BA5736">
            <w:pPr>
              <w:rPr>
                <w:b/>
                <w:bCs/>
                <w:iCs/>
                <w:lang w:eastAsia="zh-CN"/>
              </w:rPr>
            </w:pPr>
            <w:r w:rsidRPr="00517839">
              <w:rPr>
                <w:rFonts w:hint="eastAsia"/>
                <w:b/>
                <w:bCs/>
                <w:iCs/>
                <w:lang w:eastAsia="zh-CN"/>
              </w:rPr>
              <w:lastRenderedPageBreak/>
              <w:t>A</w:t>
            </w:r>
            <w:r w:rsidRPr="00517839">
              <w:rPr>
                <w:b/>
                <w:bCs/>
                <w:iCs/>
                <w:lang w:eastAsia="zh-CN"/>
              </w:rPr>
              <w:t>greement:</w:t>
            </w:r>
          </w:p>
          <w:p w14:paraId="26637D1F" w14:textId="77777777" w:rsidR="00BA5736" w:rsidRPr="00517839" w:rsidRDefault="00BA5736" w:rsidP="00BA5736">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517839">
              <w:t>Interested companies are encouraged to work on two tables with tentative values for PC1 MPR, one for 1Tx and one for 4Tx</w:t>
            </w:r>
          </w:p>
          <w:p w14:paraId="51C3DC1D" w14:textId="77777777" w:rsidR="00BA5736" w:rsidRPr="00517839" w:rsidRDefault="00BA5736" w:rsidP="00BA5736">
            <w:pPr>
              <w:pStyle w:val="afb"/>
              <w:widowControl/>
              <w:numPr>
                <w:ilvl w:val="1"/>
                <w:numId w:val="16"/>
              </w:numPr>
              <w:overflowPunct w:val="0"/>
              <w:autoSpaceDE w:val="0"/>
              <w:autoSpaceDN w:val="0"/>
              <w:adjustRightInd w:val="0"/>
              <w:spacing w:before="0" w:after="180" w:line="240" w:lineRule="auto"/>
              <w:ind w:firstLineChars="0"/>
              <w:jc w:val="left"/>
              <w:textAlignment w:val="baseline"/>
            </w:pPr>
            <w:r w:rsidRPr="00517839">
              <w:t>Further check these tentative values, especially for the edge RB results by considering the working assumption of L_CRB as [8</w:t>
            </w:r>
            <w:proofErr w:type="gramStart"/>
            <w:r w:rsidRPr="00517839">
              <w:t>]RB</w:t>
            </w:r>
            <w:proofErr w:type="gramEnd"/>
            <w:r w:rsidRPr="00517839">
              <w:t>.</w:t>
            </w:r>
          </w:p>
          <w:p w14:paraId="61E013CF" w14:textId="77777777" w:rsidR="00BA5736" w:rsidRPr="00517839" w:rsidRDefault="00BA5736" w:rsidP="00BA5736">
            <w:pPr>
              <w:pStyle w:val="afb"/>
              <w:widowControl/>
              <w:numPr>
                <w:ilvl w:val="1"/>
                <w:numId w:val="16"/>
              </w:numPr>
              <w:overflowPunct w:val="0"/>
              <w:autoSpaceDE w:val="0"/>
              <w:autoSpaceDN w:val="0"/>
              <w:adjustRightInd w:val="0"/>
              <w:spacing w:before="0" w:after="180" w:line="240" w:lineRule="auto"/>
              <w:ind w:firstLineChars="0"/>
              <w:jc w:val="left"/>
              <w:textAlignment w:val="baseline"/>
            </w:pPr>
            <w:r w:rsidRPr="00517839">
              <w:t>With the understanding the [4Tx] architecture for PC1 is not agreed yet.</w:t>
            </w:r>
          </w:p>
          <w:p w14:paraId="6C64CCC8" w14:textId="77777777" w:rsidR="00BA5736" w:rsidRPr="00517839" w:rsidRDefault="00BA5736" w:rsidP="00BA5736">
            <w:pPr>
              <w:pStyle w:val="afb"/>
              <w:widowControl/>
              <w:numPr>
                <w:ilvl w:val="2"/>
                <w:numId w:val="16"/>
              </w:numPr>
              <w:overflowPunct w:val="0"/>
              <w:autoSpaceDE w:val="0"/>
              <w:autoSpaceDN w:val="0"/>
              <w:adjustRightInd w:val="0"/>
              <w:spacing w:before="0" w:after="180" w:line="240" w:lineRule="auto"/>
              <w:ind w:firstLineChars="0"/>
              <w:jc w:val="left"/>
              <w:textAlignment w:val="baseline"/>
            </w:pPr>
            <w:r w:rsidRPr="00517839">
              <w:t>If 4Tx would be agreed, it can be further discussed if we can merge two tables then.</w:t>
            </w:r>
          </w:p>
          <w:p w14:paraId="7210F3AA" w14:textId="77777777" w:rsidR="00BA5736" w:rsidRPr="00517839" w:rsidRDefault="00BA5736" w:rsidP="00BA5736">
            <w:pPr>
              <w:jc w:val="center"/>
            </w:pPr>
            <w:r w:rsidRPr="00517839">
              <w:t>Table 1. PC1 MPR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2"/>
              <w:gridCol w:w="1007"/>
              <w:gridCol w:w="1808"/>
              <w:gridCol w:w="1853"/>
              <w:gridCol w:w="1735"/>
            </w:tblGrid>
            <w:tr w:rsidR="00BA5736" w:rsidRPr="00517839" w14:paraId="351699F1" w14:textId="77777777" w:rsidTr="007740CE">
              <w:trPr>
                <w:jc w:val="center"/>
              </w:trPr>
              <w:tc>
                <w:tcPr>
                  <w:tcW w:w="2229" w:type="dxa"/>
                  <w:gridSpan w:val="2"/>
                  <w:tcBorders>
                    <w:top w:val="single" w:sz="4" w:space="0" w:color="auto"/>
                    <w:left w:val="single" w:sz="4" w:space="0" w:color="auto"/>
                    <w:bottom w:val="nil"/>
                    <w:right w:val="single" w:sz="4" w:space="0" w:color="auto"/>
                  </w:tcBorders>
                  <w:shd w:val="clear" w:color="auto" w:fill="auto"/>
                  <w:hideMark/>
                </w:tcPr>
                <w:p w14:paraId="0F60A6E3" w14:textId="77777777" w:rsidR="00BA5736" w:rsidRPr="00517839" w:rsidRDefault="00BA5736" w:rsidP="007740CE">
                  <w:pPr>
                    <w:pStyle w:val="TAH"/>
                  </w:pPr>
                  <w:r w:rsidRPr="00517839">
                    <w:t>Modulation</w:t>
                  </w:r>
                </w:p>
              </w:tc>
              <w:tc>
                <w:tcPr>
                  <w:tcW w:w="5396" w:type="dxa"/>
                  <w:gridSpan w:val="3"/>
                  <w:tcBorders>
                    <w:top w:val="single" w:sz="4" w:space="0" w:color="auto"/>
                    <w:left w:val="single" w:sz="4" w:space="0" w:color="auto"/>
                    <w:bottom w:val="single" w:sz="4" w:space="0" w:color="auto"/>
                    <w:right w:val="single" w:sz="4" w:space="0" w:color="auto"/>
                  </w:tcBorders>
                  <w:hideMark/>
                </w:tcPr>
                <w:p w14:paraId="09EF1C1F" w14:textId="77777777" w:rsidR="00BA5736" w:rsidRPr="00517839" w:rsidRDefault="00BA5736" w:rsidP="007740CE">
                  <w:pPr>
                    <w:pStyle w:val="TAH"/>
                  </w:pPr>
                  <w:r w:rsidRPr="00517839">
                    <w:t>MPR (dB)</w:t>
                  </w:r>
                </w:p>
              </w:tc>
            </w:tr>
            <w:tr w:rsidR="00BA5736" w:rsidRPr="00517839" w14:paraId="4B319A80" w14:textId="77777777" w:rsidTr="007740CE">
              <w:trPr>
                <w:jc w:val="center"/>
              </w:trPr>
              <w:tc>
                <w:tcPr>
                  <w:tcW w:w="2229" w:type="dxa"/>
                  <w:gridSpan w:val="2"/>
                  <w:tcBorders>
                    <w:top w:val="nil"/>
                    <w:left w:val="single" w:sz="4" w:space="0" w:color="auto"/>
                    <w:bottom w:val="single" w:sz="4" w:space="0" w:color="auto"/>
                    <w:right w:val="single" w:sz="4" w:space="0" w:color="auto"/>
                  </w:tcBorders>
                  <w:shd w:val="clear" w:color="auto" w:fill="auto"/>
                  <w:hideMark/>
                </w:tcPr>
                <w:p w14:paraId="3F1C93BC" w14:textId="77777777" w:rsidR="00BA5736" w:rsidRPr="00517839" w:rsidRDefault="00BA5736" w:rsidP="007740CE">
                  <w:pPr>
                    <w:pStyle w:val="TAH"/>
                    <w:rPr>
                      <w:rFonts w:cs="Arial"/>
                    </w:rPr>
                  </w:pPr>
                </w:p>
              </w:tc>
              <w:tc>
                <w:tcPr>
                  <w:tcW w:w="1808" w:type="dxa"/>
                  <w:tcBorders>
                    <w:top w:val="single" w:sz="4" w:space="0" w:color="auto"/>
                    <w:left w:val="single" w:sz="4" w:space="0" w:color="auto"/>
                    <w:bottom w:val="single" w:sz="4" w:space="0" w:color="auto"/>
                    <w:right w:val="single" w:sz="4" w:space="0" w:color="auto"/>
                  </w:tcBorders>
                  <w:hideMark/>
                </w:tcPr>
                <w:p w14:paraId="465C5D53" w14:textId="77777777" w:rsidR="00BA5736" w:rsidRPr="00517839" w:rsidRDefault="00BA5736" w:rsidP="007740CE">
                  <w:pPr>
                    <w:pStyle w:val="TAH"/>
                  </w:pPr>
                  <w:r w:rsidRPr="00517839">
                    <w:t>Edge RB allocations</w:t>
                  </w:r>
                </w:p>
              </w:tc>
              <w:tc>
                <w:tcPr>
                  <w:tcW w:w="1853" w:type="dxa"/>
                  <w:tcBorders>
                    <w:top w:val="single" w:sz="4" w:space="0" w:color="auto"/>
                    <w:left w:val="single" w:sz="4" w:space="0" w:color="auto"/>
                    <w:bottom w:val="single" w:sz="4" w:space="0" w:color="auto"/>
                    <w:right w:val="single" w:sz="4" w:space="0" w:color="auto"/>
                  </w:tcBorders>
                  <w:hideMark/>
                </w:tcPr>
                <w:p w14:paraId="607524AC" w14:textId="77777777" w:rsidR="00BA5736" w:rsidRPr="00517839" w:rsidRDefault="00BA5736" w:rsidP="007740CE">
                  <w:pPr>
                    <w:pStyle w:val="TAH"/>
                  </w:pPr>
                  <w:r w:rsidRPr="00517839">
                    <w:t>Outer RB allocations</w:t>
                  </w:r>
                </w:p>
              </w:tc>
              <w:tc>
                <w:tcPr>
                  <w:tcW w:w="1735" w:type="dxa"/>
                  <w:tcBorders>
                    <w:top w:val="single" w:sz="4" w:space="0" w:color="auto"/>
                    <w:left w:val="single" w:sz="4" w:space="0" w:color="auto"/>
                    <w:bottom w:val="single" w:sz="4" w:space="0" w:color="auto"/>
                    <w:right w:val="single" w:sz="4" w:space="0" w:color="auto"/>
                  </w:tcBorders>
                  <w:hideMark/>
                </w:tcPr>
                <w:p w14:paraId="090CCD6E" w14:textId="77777777" w:rsidR="00BA5736" w:rsidRPr="00517839" w:rsidRDefault="00BA5736" w:rsidP="007740CE">
                  <w:pPr>
                    <w:pStyle w:val="TAH"/>
                  </w:pPr>
                  <w:r w:rsidRPr="00517839">
                    <w:t>Inner RB allocations</w:t>
                  </w:r>
                </w:p>
              </w:tc>
            </w:tr>
            <w:tr w:rsidR="00BA5736" w:rsidRPr="00517839" w14:paraId="31A3DE75" w14:textId="77777777" w:rsidTr="007740CE">
              <w:trPr>
                <w:jc w:val="center"/>
              </w:trPr>
              <w:tc>
                <w:tcPr>
                  <w:tcW w:w="1222" w:type="dxa"/>
                  <w:vMerge w:val="restart"/>
                  <w:tcBorders>
                    <w:top w:val="single" w:sz="4" w:space="0" w:color="auto"/>
                    <w:left w:val="single" w:sz="4" w:space="0" w:color="auto"/>
                    <w:right w:val="single" w:sz="4" w:space="0" w:color="auto"/>
                  </w:tcBorders>
                  <w:shd w:val="clear" w:color="auto" w:fill="auto"/>
                  <w:hideMark/>
                </w:tcPr>
                <w:p w14:paraId="4900FA6A" w14:textId="77777777" w:rsidR="00BA5736" w:rsidRPr="00517839" w:rsidRDefault="00BA5736" w:rsidP="007740CE">
                  <w:pPr>
                    <w:pStyle w:val="TAC"/>
                  </w:pPr>
                  <w:r w:rsidRPr="00517839">
                    <w:t>DFT-s-OFDM</w:t>
                  </w:r>
                </w:p>
              </w:tc>
              <w:tc>
                <w:tcPr>
                  <w:tcW w:w="1007" w:type="dxa"/>
                  <w:tcBorders>
                    <w:top w:val="single" w:sz="4" w:space="0" w:color="auto"/>
                    <w:left w:val="single" w:sz="4" w:space="0" w:color="auto"/>
                    <w:bottom w:val="single" w:sz="4" w:space="0" w:color="auto"/>
                    <w:right w:val="single" w:sz="4" w:space="0" w:color="auto"/>
                  </w:tcBorders>
                </w:tcPr>
                <w:p w14:paraId="45938D26" w14:textId="77777777" w:rsidR="00BA5736" w:rsidRPr="00517839" w:rsidRDefault="00BA5736" w:rsidP="007740CE">
                  <w:pPr>
                    <w:pStyle w:val="TAC"/>
                  </w:pPr>
                  <w:r w:rsidRPr="00517839">
                    <w:t>Pi/2 BPSK</w:t>
                  </w:r>
                </w:p>
              </w:tc>
              <w:tc>
                <w:tcPr>
                  <w:tcW w:w="1808" w:type="dxa"/>
                  <w:tcBorders>
                    <w:top w:val="single" w:sz="4" w:space="0" w:color="auto"/>
                    <w:left w:val="single" w:sz="4" w:space="0" w:color="auto"/>
                    <w:bottom w:val="single" w:sz="4" w:space="0" w:color="auto"/>
                    <w:right w:val="single" w:sz="4" w:space="0" w:color="auto"/>
                  </w:tcBorders>
                  <w:hideMark/>
                </w:tcPr>
                <w:p w14:paraId="489AC013" w14:textId="77777777" w:rsidR="00BA5736" w:rsidRPr="00517839" w:rsidRDefault="00BA5736" w:rsidP="007740CE">
                  <w:pPr>
                    <w:spacing w:after="0"/>
                    <w:jc w:val="center"/>
                    <w:rPr>
                      <w:sz w:val="18"/>
                      <w:lang w:eastAsia="zh-CN"/>
                    </w:rPr>
                  </w:pPr>
                  <w:r w:rsidRPr="00517839">
                    <w:rPr>
                      <w:sz w:val="18"/>
                      <w:lang w:eastAsia="zh-CN"/>
                    </w:rPr>
                    <w:t>[Note 1]</w:t>
                  </w:r>
                </w:p>
              </w:tc>
              <w:tc>
                <w:tcPr>
                  <w:tcW w:w="1853" w:type="dxa"/>
                  <w:tcBorders>
                    <w:top w:val="single" w:sz="4" w:space="0" w:color="auto"/>
                    <w:left w:val="single" w:sz="4" w:space="0" w:color="auto"/>
                    <w:bottom w:val="single" w:sz="4" w:space="0" w:color="auto"/>
                    <w:right w:val="single" w:sz="4" w:space="0" w:color="auto"/>
                  </w:tcBorders>
                  <w:hideMark/>
                </w:tcPr>
                <w:p w14:paraId="73C76780" w14:textId="77777777" w:rsidR="00BA5736" w:rsidRPr="00517839" w:rsidRDefault="00BA5736" w:rsidP="007740CE">
                  <w:pPr>
                    <w:spacing w:after="0"/>
                    <w:jc w:val="center"/>
                    <w:rPr>
                      <w:sz w:val="18"/>
                      <w:lang w:eastAsia="zh-CN"/>
                    </w:rPr>
                  </w:pPr>
                  <w:r w:rsidRPr="00517839">
                    <w:rPr>
                      <w:sz w:val="18"/>
                    </w:rPr>
                    <w:t>≤ [0.5]</w:t>
                  </w:r>
                </w:p>
              </w:tc>
              <w:tc>
                <w:tcPr>
                  <w:tcW w:w="1735" w:type="dxa"/>
                  <w:tcBorders>
                    <w:top w:val="single" w:sz="4" w:space="0" w:color="auto"/>
                    <w:left w:val="single" w:sz="4" w:space="0" w:color="auto"/>
                    <w:bottom w:val="single" w:sz="4" w:space="0" w:color="auto"/>
                    <w:right w:val="single" w:sz="4" w:space="0" w:color="auto"/>
                  </w:tcBorders>
                  <w:hideMark/>
                </w:tcPr>
                <w:p w14:paraId="43DA8818" w14:textId="77777777" w:rsidR="00BA5736" w:rsidRPr="00517839" w:rsidRDefault="00BA5736" w:rsidP="007740CE">
                  <w:pPr>
                    <w:spacing w:after="0"/>
                    <w:jc w:val="center"/>
                    <w:rPr>
                      <w:sz w:val="18"/>
                      <w:lang w:eastAsia="zh-CN"/>
                    </w:rPr>
                  </w:pPr>
                  <w:r w:rsidRPr="00517839">
                    <w:rPr>
                      <w:sz w:val="18"/>
                      <w:lang w:eastAsia="zh-CN"/>
                    </w:rPr>
                    <w:t>≤ [0]</w:t>
                  </w:r>
                </w:p>
              </w:tc>
            </w:tr>
            <w:tr w:rsidR="00BA5736" w:rsidRPr="00517839" w14:paraId="2A35E886" w14:textId="77777777" w:rsidTr="007740CE">
              <w:trPr>
                <w:jc w:val="center"/>
              </w:trPr>
              <w:tc>
                <w:tcPr>
                  <w:tcW w:w="1222" w:type="dxa"/>
                  <w:vMerge/>
                  <w:tcBorders>
                    <w:left w:val="single" w:sz="4" w:space="0" w:color="auto"/>
                    <w:right w:val="single" w:sz="4" w:space="0" w:color="auto"/>
                  </w:tcBorders>
                  <w:shd w:val="clear" w:color="auto" w:fill="auto"/>
                  <w:hideMark/>
                </w:tcPr>
                <w:p w14:paraId="7699EAE5" w14:textId="77777777" w:rsidR="00BA5736" w:rsidRPr="00517839" w:rsidRDefault="00BA5736" w:rsidP="007740CE">
                  <w:pPr>
                    <w:pStyle w:val="TAC"/>
                  </w:pPr>
                </w:p>
              </w:tc>
              <w:tc>
                <w:tcPr>
                  <w:tcW w:w="1007" w:type="dxa"/>
                  <w:tcBorders>
                    <w:top w:val="single" w:sz="4" w:space="0" w:color="auto"/>
                    <w:left w:val="single" w:sz="4" w:space="0" w:color="auto"/>
                    <w:bottom w:val="single" w:sz="4" w:space="0" w:color="auto"/>
                    <w:right w:val="single" w:sz="4" w:space="0" w:color="auto"/>
                  </w:tcBorders>
                </w:tcPr>
                <w:p w14:paraId="09D53C78" w14:textId="77777777" w:rsidR="00BA5736" w:rsidRPr="00517839" w:rsidRDefault="00BA5736" w:rsidP="007740CE">
                  <w:pPr>
                    <w:pStyle w:val="TAC"/>
                  </w:pPr>
                  <w:r w:rsidRPr="00517839">
                    <w:t>QPSK</w:t>
                  </w:r>
                </w:p>
              </w:tc>
              <w:tc>
                <w:tcPr>
                  <w:tcW w:w="1808" w:type="dxa"/>
                  <w:tcBorders>
                    <w:top w:val="single" w:sz="4" w:space="0" w:color="auto"/>
                    <w:left w:val="single" w:sz="4" w:space="0" w:color="auto"/>
                    <w:bottom w:val="single" w:sz="4" w:space="0" w:color="auto"/>
                    <w:right w:val="single" w:sz="4" w:space="0" w:color="auto"/>
                  </w:tcBorders>
                  <w:hideMark/>
                </w:tcPr>
                <w:p w14:paraId="547D8303" w14:textId="77777777" w:rsidR="00BA5736" w:rsidRPr="00517839" w:rsidRDefault="00BA5736" w:rsidP="007740CE">
                  <w:pPr>
                    <w:spacing w:after="0"/>
                    <w:jc w:val="center"/>
                    <w:rPr>
                      <w:sz w:val="18"/>
                      <w:lang w:eastAsia="zh-CN"/>
                    </w:rPr>
                  </w:pPr>
                  <w:r w:rsidRPr="00517839">
                    <w:rPr>
                      <w:sz w:val="18"/>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6E17E580" w14:textId="77777777" w:rsidR="00BA5736" w:rsidRPr="00517839" w:rsidRDefault="00BA5736" w:rsidP="007740CE">
                  <w:pPr>
                    <w:spacing w:after="0"/>
                    <w:jc w:val="center"/>
                    <w:rPr>
                      <w:sz w:val="18"/>
                    </w:rPr>
                  </w:pPr>
                  <w:r w:rsidRPr="00517839">
                    <w:rPr>
                      <w:sz w:val="18"/>
                      <w:lang w:eastAsia="zh-CN"/>
                    </w:rPr>
                    <w:t>≤ [1]</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5CC506B" w14:textId="77777777" w:rsidR="00BA5736" w:rsidRPr="00517839" w:rsidRDefault="00BA5736" w:rsidP="007740CE">
                  <w:pPr>
                    <w:spacing w:after="0"/>
                    <w:jc w:val="center"/>
                    <w:rPr>
                      <w:sz w:val="18"/>
                    </w:rPr>
                  </w:pPr>
                  <w:r w:rsidRPr="00517839">
                    <w:rPr>
                      <w:sz w:val="18"/>
                      <w:lang w:eastAsia="zh-CN"/>
                    </w:rPr>
                    <w:t>≤ [0]</w:t>
                  </w:r>
                </w:p>
              </w:tc>
            </w:tr>
            <w:tr w:rsidR="00BA5736" w:rsidRPr="00517839" w14:paraId="611FD737" w14:textId="77777777" w:rsidTr="007740CE">
              <w:trPr>
                <w:jc w:val="center"/>
              </w:trPr>
              <w:tc>
                <w:tcPr>
                  <w:tcW w:w="1222" w:type="dxa"/>
                  <w:vMerge/>
                  <w:tcBorders>
                    <w:left w:val="single" w:sz="4" w:space="0" w:color="auto"/>
                    <w:right w:val="single" w:sz="4" w:space="0" w:color="auto"/>
                  </w:tcBorders>
                  <w:shd w:val="clear" w:color="auto" w:fill="auto"/>
                  <w:hideMark/>
                </w:tcPr>
                <w:p w14:paraId="71261360" w14:textId="77777777" w:rsidR="00BA5736" w:rsidRPr="00517839" w:rsidRDefault="00BA5736" w:rsidP="007740CE">
                  <w:pPr>
                    <w:pStyle w:val="TAC"/>
                  </w:pPr>
                </w:p>
              </w:tc>
              <w:tc>
                <w:tcPr>
                  <w:tcW w:w="1007" w:type="dxa"/>
                  <w:tcBorders>
                    <w:top w:val="single" w:sz="4" w:space="0" w:color="auto"/>
                    <w:left w:val="single" w:sz="4" w:space="0" w:color="auto"/>
                    <w:bottom w:val="single" w:sz="4" w:space="0" w:color="auto"/>
                    <w:right w:val="single" w:sz="4" w:space="0" w:color="auto"/>
                  </w:tcBorders>
                </w:tcPr>
                <w:p w14:paraId="5CC23AA4" w14:textId="77777777" w:rsidR="00BA5736" w:rsidRPr="00517839" w:rsidRDefault="00BA5736" w:rsidP="007740CE">
                  <w:pPr>
                    <w:pStyle w:val="TAC"/>
                  </w:pPr>
                  <w:r w:rsidRPr="00517839">
                    <w:t>16 QAM</w:t>
                  </w:r>
                </w:p>
              </w:tc>
              <w:tc>
                <w:tcPr>
                  <w:tcW w:w="1808" w:type="dxa"/>
                  <w:tcBorders>
                    <w:top w:val="single" w:sz="4" w:space="0" w:color="auto"/>
                    <w:left w:val="single" w:sz="4" w:space="0" w:color="auto"/>
                    <w:bottom w:val="single" w:sz="4" w:space="0" w:color="auto"/>
                    <w:right w:val="single" w:sz="4" w:space="0" w:color="auto"/>
                  </w:tcBorders>
                  <w:hideMark/>
                </w:tcPr>
                <w:p w14:paraId="22508DA8" w14:textId="77777777" w:rsidR="00BA5736" w:rsidRPr="00517839" w:rsidRDefault="00BA5736" w:rsidP="007740CE">
                  <w:pPr>
                    <w:spacing w:after="0"/>
                    <w:jc w:val="center"/>
                    <w:rPr>
                      <w:sz w:val="18"/>
                    </w:rPr>
                  </w:pPr>
                  <w:r w:rsidRPr="00517839">
                    <w:rPr>
                      <w:sz w:val="18"/>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075724FA" w14:textId="77777777" w:rsidR="00BA5736" w:rsidRPr="00517839" w:rsidRDefault="00BA5736" w:rsidP="007740CE">
                  <w:pPr>
                    <w:spacing w:after="0"/>
                    <w:jc w:val="center"/>
                    <w:rPr>
                      <w:sz w:val="18"/>
                    </w:rPr>
                  </w:pPr>
                  <w:r w:rsidRPr="00517839">
                    <w:rPr>
                      <w:sz w:val="18"/>
                      <w:lang w:eastAsia="zh-CN"/>
                    </w:rPr>
                    <w:t>≤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5322E1D" w14:textId="77777777" w:rsidR="00BA5736" w:rsidRPr="00517839" w:rsidRDefault="00BA5736" w:rsidP="007740CE">
                  <w:pPr>
                    <w:spacing w:after="0"/>
                    <w:jc w:val="center"/>
                    <w:rPr>
                      <w:sz w:val="18"/>
                    </w:rPr>
                  </w:pPr>
                  <w:r w:rsidRPr="00517839">
                    <w:rPr>
                      <w:sz w:val="18"/>
                      <w:lang w:eastAsia="zh-CN"/>
                    </w:rPr>
                    <w:t>≤ [1]</w:t>
                  </w:r>
                </w:p>
              </w:tc>
            </w:tr>
            <w:tr w:rsidR="00BA5736" w:rsidRPr="00517839" w14:paraId="350ED640" w14:textId="77777777" w:rsidTr="007740CE">
              <w:trPr>
                <w:jc w:val="center"/>
              </w:trPr>
              <w:tc>
                <w:tcPr>
                  <w:tcW w:w="1222" w:type="dxa"/>
                  <w:vMerge/>
                  <w:tcBorders>
                    <w:left w:val="single" w:sz="4" w:space="0" w:color="auto"/>
                    <w:bottom w:val="single" w:sz="4" w:space="0" w:color="auto"/>
                    <w:right w:val="single" w:sz="4" w:space="0" w:color="auto"/>
                  </w:tcBorders>
                  <w:shd w:val="clear" w:color="auto" w:fill="auto"/>
                  <w:hideMark/>
                </w:tcPr>
                <w:p w14:paraId="1D903A2A" w14:textId="77777777" w:rsidR="00BA5736" w:rsidRPr="00517839" w:rsidRDefault="00BA5736" w:rsidP="007740CE">
                  <w:pPr>
                    <w:pStyle w:val="TAC"/>
                  </w:pPr>
                </w:p>
              </w:tc>
              <w:tc>
                <w:tcPr>
                  <w:tcW w:w="1007" w:type="dxa"/>
                  <w:tcBorders>
                    <w:top w:val="single" w:sz="4" w:space="0" w:color="auto"/>
                    <w:left w:val="single" w:sz="4" w:space="0" w:color="auto"/>
                    <w:bottom w:val="single" w:sz="4" w:space="0" w:color="auto"/>
                    <w:right w:val="single" w:sz="4" w:space="0" w:color="auto"/>
                  </w:tcBorders>
                </w:tcPr>
                <w:p w14:paraId="4114274A" w14:textId="77777777" w:rsidR="00BA5736" w:rsidRPr="00517839" w:rsidRDefault="00BA5736" w:rsidP="007740CE">
                  <w:pPr>
                    <w:pStyle w:val="TAC"/>
                  </w:pPr>
                  <w:r w:rsidRPr="00517839">
                    <w:t>64 QAM</w:t>
                  </w:r>
                </w:p>
              </w:tc>
              <w:tc>
                <w:tcPr>
                  <w:tcW w:w="1808" w:type="dxa"/>
                  <w:tcBorders>
                    <w:top w:val="single" w:sz="4" w:space="0" w:color="auto"/>
                    <w:left w:val="single" w:sz="4" w:space="0" w:color="auto"/>
                    <w:bottom w:val="single" w:sz="4" w:space="0" w:color="auto"/>
                    <w:right w:val="single" w:sz="4" w:space="0" w:color="auto"/>
                  </w:tcBorders>
                  <w:hideMark/>
                </w:tcPr>
                <w:p w14:paraId="3D34070B" w14:textId="77777777" w:rsidR="00BA5736" w:rsidRPr="00517839" w:rsidRDefault="00BA5736" w:rsidP="007740CE">
                  <w:pPr>
                    <w:spacing w:after="0"/>
                    <w:jc w:val="center"/>
                    <w:rPr>
                      <w:sz w:val="18"/>
                    </w:rPr>
                  </w:pPr>
                  <w:r w:rsidRPr="00517839">
                    <w:rPr>
                      <w:sz w:val="18"/>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0FFEFD93" w14:textId="77777777" w:rsidR="00BA5736" w:rsidRPr="00517839" w:rsidRDefault="00BA5736" w:rsidP="007740CE">
                  <w:pPr>
                    <w:spacing w:after="0"/>
                    <w:jc w:val="center"/>
                    <w:rPr>
                      <w:sz w:val="18"/>
                    </w:rPr>
                  </w:pPr>
                  <w:r w:rsidRPr="00517839">
                    <w:rPr>
                      <w:sz w:val="18"/>
                      <w:lang w:eastAsia="zh-CN"/>
                    </w:rPr>
                    <w:t>≤ [2.5]</w:t>
                  </w:r>
                </w:p>
              </w:tc>
              <w:tc>
                <w:tcPr>
                  <w:tcW w:w="1735" w:type="dxa"/>
                  <w:tcBorders>
                    <w:top w:val="single" w:sz="4" w:space="0" w:color="auto"/>
                    <w:left w:val="single" w:sz="4" w:space="0" w:color="auto"/>
                    <w:bottom w:val="single" w:sz="4" w:space="0" w:color="auto"/>
                    <w:right w:val="single" w:sz="4" w:space="0" w:color="auto"/>
                  </w:tcBorders>
                  <w:vAlign w:val="center"/>
                </w:tcPr>
                <w:p w14:paraId="4452BC4E" w14:textId="77777777" w:rsidR="00BA5736" w:rsidRPr="00517839" w:rsidRDefault="00BA5736" w:rsidP="007740CE">
                  <w:pPr>
                    <w:spacing w:after="0"/>
                    <w:jc w:val="center"/>
                    <w:rPr>
                      <w:sz w:val="18"/>
                    </w:rPr>
                  </w:pPr>
                  <w:r w:rsidRPr="00517839">
                    <w:rPr>
                      <w:sz w:val="18"/>
                      <w:lang w:eastAsia="zh-CN"/>
                    </w:rPr>
                    <w:t>≤ [2.5]</w:t>
                  </w:r>
                </w:p>
              </w:tc>
            </w:tr>
            <w:tr w:rsidR="00BA5736" w:rsidRPr="00517839" w14:paraId="04C042CC" w14:textId="77777777" w:rsidTr="007740CE">
              <w:trPr>
                <w:jc w:val="center"/>
              </w:trPr>
              <w:tc>
                <w:tcPr>
                  <w:tcW w:w="1222" w:type="dxa"/>
                  <w:vMerge w:val="restart"/>
                  <w:tcBorders>
                    <w:top w:val="single" w:sz="4" w:space="0" w:color="auto"/>
                    <w:left w:val="single" w:sz="4" w:space="0" w:color="auto"/>
                    <w:right w:val="single" w:sz="4" w:space="0" w:color="auto"/>
                  </w:tcBorders>
                  <w:shd w:val="clear" w:color="auto" w:fill="auto"/>
                  <w:hideMark/>
                </w:tcPr>
                <w:p w14:paraId="153E2DE5" w14:textId="77777777" w:rsidR="00BA5736" w:rsidRPr="00517839" w:rsidRDefault="00BA5736" w:rsidP="007740CE">
                  <w:pPr>
                    <w:pStyle w:val="TAC"/>
                    <w:rPr>
                      <w:lang w:eastAsia="zh-CN"/>
                    </w:rPr>
                  </w:pPr>
                  <w:r w:rsidRPr="00517839">
                    <w:t>CP-OFDM</w:t>
                  </w:r>
                </w:p>
              </w:tc>
              <w:tc>
                <w:tcPr>
                  <w:tcW w:w="1007" w:type="dxa"/>
                  <w:tcBorders>
                    <w:top w:val="single" w:sz="4" w:space="0" w:color="auto"/>
                    <w:left w:val="single" w:sz="4" w:space="0" w:color="auto"/>
                    <w:bottom w:val="single" w:sz="4" w:space="0" w:color="auto"/>
                    <w:right w:val="single" w:sz="4" w:space="0" w:color="auto"/>
                  </w:tcBorders>
                </w:tcPr>
                <w:p w14:paraId="0D73591A" w14:textId="77777777" w:rsidR="00BA5736" w:rsidRPr="00517839" w:rsidRDefault="00BA5736" w:rsidP="007740CE">
                  <w:pPr>
                    <w:pStyle w:val="TAC"/>
                    <w:rPr>
                      <w:lang w:eastAsia="zh-CN"/>
                    </w:rPr>
                  </w:pPr>
                  <w:r w:rsidRPr="00517839">
                    <w:t>QPSK</w:t>
                  </w:r>
                </w:p>
              </w:tc>
              <w:tc>
                <w:tcPr>
                  <w:tcW w:w="1808" w:type="dxa"/>
                  <w:tcBorders>
                    <w:top w:val="single" w:sz="4" w:space="0" w:color="auto"/>
                    <w:left w:val="single" w:sz="4" w:space="0" w:color="auto"/>
                    <w:bottom w:val="single" w:sz="4" w:space="0" w:color="auto"/>
                    <w:right w:val="single" w:sz="4" w:space="0" w:color="auto"/>
                  </w:tcBorders>
                  <w:hideMark/>
                </w:tcPr>
                <w:p w14:paraId="1D2DE2AF" w14:textId="77777777" w:rsidR="00BA5736" w:rsidRPr="00517839" w:rsidRDefault="00BA5736" w:rsidP="007740CE">
                  <w:pPr>
                    <w:spacing w:after="0"/>
                    <w:jc w:val="center"/>
                    <w:rPr>
                      <w:sz w:val="18"/>
                    </w:rPr>
                  </w:pPr>
                  <w:r w:rsidRPr="00517839">
                    <w:rPr>
                      <w:sz w:val="18"/>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045E1BCF" w14:textId="77777777" w:rsidR="00BA5736" w:rsidRPr="00517839" w:rsidRDefault="00BA5736" w:rsidP="007740CE">
                  <w:pPr>
                    <w:spacing w:after="0"/>
                    <w:jc w:val="center"/>
                    <w:rPr>
                      <w:sz w:val="18"/>
                    </w:rPr>
                  </w:pPr>
                  <w:r w:rsidRPr="00517839">
                    <w:rPr>
                      <w:sz w:val="18"/>
                      <w:lang w:eastAsia="zh-CN"/>
                    </w:rPr>
                    <w:t>≤ [3]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95D8B93" w14:textId="77777777" w:rsidR="00BA5736" w:rsidRPr="00517839" w:rsidRDefault="00BA5736" w:rsidP="007740CE">
                  <w:pPr>
                    <w:spacing w:after="0"/>
                    <w:jc w:val="center"/>
                    <w:rPr>
                      <w:sz w:val="18"/>
                    </w:rPr>
                  </w:pPr>
                  <w:r w:rsidRPr="00517839">
                    <w:rPr>
                      <w:sz w:val="18"/>
                      <w:lang w:eastAsia="zh-CN"/>
                    </w:rPr>
                    <w:t>≤ [1.5]</w:t>
                  </w:r>
                </w:p>
              </w:tc>
            </w:tr>
            <w:tr w:rsidR="00BA5736" w:rsidRPr="00517839" w14:paraId="6629D199" w14:textId="77777777" w:rsidTr="007740CE">
              <w:trPr>
                <w:jc w:val="center"/>
              </w:trPr>
              <w:tc>
                <w:tcPr>
                  <w:tcW w:w="1222" w:type="dxa"/>
                  <w:vMerge/>
                  <w:tcBorders>
                    <w:left w:val="single" w:sz="4" w:space="0" w:color="auto"/>
                    <w:right w:val="single" w:sz="4" w:space="0" w:color="auto"/>
                  </w:tcBorders>
                  <w:shd w:val="clear" w:color="auto" w:fill="auto"/>
                  <w:hideMark/>
                </w:tcPr>
                <w:p w14:paraId="5ECF4F05" w14:textId="77777777" w:rsidR="00BA5736" w:rsidRPr="00517839" w:rsidRDefault="00BA5736" w:rsidP="007740CE">
                  <w:pPr>
                    <w:pStyle w:val="TAC"/>
                    <w:rPr>
                      <w:rFonts w:cs="Arial"/>
                      <w:lang w:eastAsia="zh-CN"/>
                    </w:rPr>
                  </w:pPr>
                </w:p>
              </w:tc>
              <w:tc>
                <w:tcPr>
                  <w:tcW w:w="1007" w:type="dxa"/>
                  <w:tcBorders>
                    <w:top w:val="single" w:sz="4" w:space="0" w:color="auto"/>
                    <w:left w:val="single" w:sz="4" w:space="0" w:color="auto"/>
                    <w:bottom w:val="single" w:sz="4" w:space="0" w:color="auto"/>
                    <w:right w:val="single" w:sz="4" w:space="0" w:color="auto"/>
                  </w:tcBorders>
                </w:tcPr>
                <w:p w14:paraId="52175486" w14:textId="77777777" w:rsidR="00BA5736" w:rsidRPr="00517839" w:rsidRDefault="00BA5736" w:rsidP="007740CE">
                  <w:pPr>
                    <w:pStyle w:val="TAC"/>
                    <w:rPr>
                      <w:lang w:eastAsia="zh-CN"/>
                    </w:rPr>
                  </w:pPr>
                  <w:r w:rsidRPr="00517839">
                    <w:t>16 QAM</w:t>
                  </w:r>
                </w:p>
              </w:tc>
              <w:tc>
                <w:tcPr>
                  <w:tcW w:w="1808" w:type="dxa"/>
                  <w:tcBorders>
                    <w:top w:val="single" w:sz="4" w:space="0" w:color="auto"/>
                    <w:left w:val="single" w:sz="4" w:space="0" w:color="auto"/>
                    <w:bottom w:val="single" w:sz="4" w:space="0" w:color="auto"/>
                    <w:right w:val="single" w:sz="4" w:space="0" w:color="auto"/>
                  </w:tcBorders>
                  <w:hideMark/>
                </w:tcPr>
                <w:p w14:paraId="64126D1F" w14:textId="77777777" w:rsidR="00BA5736" w:rsidRPr="00517839" w:rsidRDefault="00BA5736" w:rsidP="007740CE">
                  <w:pPr>
                    <w:spacing w:after="0"/>
                    <w:jc w:val="center"/>
                    <w:rPr>
                      <w:sz w:val="18"/>
                    </w:rPr>
                  </w:pPr>
                  <w:r w:rsidRPr="00517839">
                    <w:rPr>
                      <w:sz w:val="18"/>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31F1334D" w14:textId="77777777" w:rsidR="00BA5736" w:rsidRPr="00517839" w:rsidRDefault="00BA5736" w:rsidP="007740CE">
                  <w:pPr>
                    <w:spacing w:after="0"/>
                    <w:jc w:val="center"/>
                    <w:rPr>
                      <w:sz w:val="18"/>
                    </w:rPr>
                  </w:pPr>
                  <w:r w:rsidRPr="00517839">
                    <w:rPr>
                      <w:sz w:val="18"/>
                      <w:lang w:eastAsia="zh-CN"/>
                    </w:rPr>
                    <w:t>≤ [3]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D49E02D" w14:textId="77777777" w:rsidR="00BA5736" w:rsidRPr="00517839" w:rsidRDefault="00BA5736" w:rsidP="007740CE">
                  <w:pPr>
                    <w:spacing w:after="0"/>
                    <w:jc w:val="center"/>
                    <w:rPr>
                      <w:sz w:val="18"/>
                    </w:rPr>
                  </w:pPr>
                  <w:r w:rsidRPr="00517839">
                    <w:rPr>
                      <w:sz w:val="18"/>
                      <w:lang w:eastAsia="zh-CN"/>
                    </w:rPr>
                    <w:t>≤ [2]</w:t>
                  </w:r>
                </w:p>
              </w:tc>
            </w:tr>
            <w:tr w:rsidR="00BA5736" w:rsidRPr="00517839" w14:paraId="55C4B563" w14:textId="77777777" w:rsidTr="007740CE">
              <w:trPr>
                <w:jc w:val="center"/>
              </w:trPr>
              <w:tc>
                <w:tcPr>
                  <w:tcW w:w="1222" w:type="dxa"/>
                  <w:vMerge/>
                  <w:tcBorders>
                    <w:left w:val="single" w:sz="4" w:space="0" w:color="auto"/>
                    <w:bottom w:val="single" w:sz="4" w:space="0" w:color="auto"/>
                    <w:right w:val="single" w:sz="4" w:space="0" w:color="auto"/>
                  </w:tcBorders>
                  <w:shd w:val="clear" w:color="auto" w:fill="auto"/>
                  <w:hideMark/>
                </w:tcPr>
                <w:p w14:paraId="6D5ABDB6" w14:textId="77777777" w:rsidR="00BA5736" w:rsidRPr="00517839" w:rsidRDefault="00BA5736" w:rsidP="007740CE">
                  <w:pPr>
                    <w:pStyle w:val="TAC"/>
                    <w:rPr>
                      <w:rFonts w:cs="Arial"/>
                    </w:rPr>
                  </w:pPr>
                </w:p>
              </w:tc>
              <w:tc>
                <w:tcPr>
                  <w:tcW w:w="1007" w:type="dxa"/>
                  <w:tcBorders>
                    <w:top w:val="single" w:sz="4" w:space="0" w:color="auto"/>
                    <w:left w:val="single" w:sz="4" w:space="0" w:color="auto"/>
                    <w:bottom w:val="single" w:sz="4" w:space="0" w:color="auto"/>
                    <w:right w:val="single" w:sz="4" w:space="0" w:color="auto"/>
                  </w:tcBorders>
                </w:tcPr>
                <w:p w14:paraId="4D2CD4DF" w14:textId="77777777" w:rsidR="00BA5736" w:rsidRPr="00517839" w:rsidRDefault="00BA5736" w:rsidP="007740CE">
                  <w:pPr>
                    <w:pStyle w:val="TAC"/>
                  </w:pPr>
                  <w:r w:rsidRPr="00517839">
                    <w:rPr>
                      <w:lang w:eastAsia="zh-CN"/>
                    </w:rPr>
                    <w:t>64</w:t>
                  </w:r>
                  <w:r w:rsidRPr="00517839">
                    <w:t xml:space="preserve"> QAM</w:t>
                  </w:r>
                </w:p>
              </w:tc>
              <w:tc>
                <w:tcPr>
                  <w:tcW w:w="1808" w:type="dxa"/>
                  <w:tcBorders>
                    <w:top w:val="single" w:sz="4" w:space="0" w:color="auto"/>
                    <w:left w:val="single" w:sz="4" w:space="0" w:color="auto"/>
                    <w:bottom w:val="single" w:sz="4" w:space="0" w:color="auto"/>
                    <w:right w:val="single" w:sz="4" w:space="0" w:color="auto"/>
                  </w:tcBorders>
                  <w:hideMark/>
                </w:tcPr>
                <w:p w14:paraId="4BEF3C1D" w14:textId="77777777" w:rsidR="00BA5736" w:rsidRPr="00517839" w:rsidRDefault="00BA5736" w:rsidP="007740CE">
                  <w:pPr>
                    <w:spacing w:after="0"/>
                    <w:jc w:val="center"/>
                    <w:rPr>
                      <w:sz w:val="18"/>
                    </w:rPr>
                  </w:pPr>
                  <w:r w:rsidRPr="00517839">
                    <w:rPr>
                      <w:sz w:val="18"/>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tcPr>
                <w:p w14:paraId="33E1FADB" w14:textId="77777777" w:rsidR="00BA5736" w:rsidRPr="00517839" w:rsidRDefault="00BA5736" w:rsidP="007740CE">
                  <w:pPr>
                    <w:spacing w:after="0"/>
                    <w:jc w:val="center"/>
                    <w:rPr>
                      <w:sz w:val="18"/>
                    </w:rPr>
                  </w:pPr>
                  <w:r w:rsidRPr="00517839">
                    <w:rPr>
                      <w:sz w:val="18"/>
                      <w:lang w:eastAsia="zh-CN"/>
                    </w:rPr>
                    <w:t>≤ [3.5]</w:t>
                  </w:r>
                </w:p>
              </w:tc>
              <w:tc>
                <w:tcPr>
                  <w:tcW w:w="1735" w:type="dxa"/>
                  <w:tcBorders>
                    <w:top w:val="single" w:sz="4" w:space="0" w:color="auto"/>
                    <w:left w:val="single" w:sz="4" w:space="0" w:color="auto"/>
                    <w:bottom w:val="single" w:sz="4" w:space="0" w:color="auto"/>
                    <w:right w:val="single" w:sz="4" w:space="0" w:color="auto"/>
                  </w:tcBorders>
                  <w:vAlign w:val="center"/>
                </w:tcPr>
                <w:p w14:paraId="7F61609F" w14:textId="77777777" w:rsidR="00BA5736" w:rsidRPr="00517839" w:rsidRDefault="00BA5736" w:rsidP="007740CE">
                  <w:pPr>
                    <w:spacing w:after="0"/>
                    <w:jc w:val="center"/>
                    <w:rPr>
                      <w:sz w:val="18"/>
                    </w:rPr>
                  </w:pPr>
                  <w:r w:rsidRPr="00517839">
                    <w:rPr>
                      <w:sz w:val="18"/>
                      <w:lang w:eastAsia="zh-CN"/>
                    </w:rPr>
                    <w:t>≤ [3.5]</w:t>
                  </w:r>
                </w:p>
              </w:tc>
            </w:tr>
            <w:tr w:rsidR="00BA5736" w:rsidRPr="00517839" w14:paraId="3345FF35" w14:textId="77777777" w:rsidTr="007740CE">
              <w:trPr>
                <w:jc w:val="center"/>
              </w:trPr>
              <w:tc>
                <w:tcPr>
                  <w:tcW w:w="7625" w:type="dxa"/>
                  <w:gridSpan w:val="5"/>
                  <w:tcBorders>
                    <w:top w:val="single" w:sz="4" w:space="0" w:color="auto"/>
                    <w:left w:val="single" w:sz="4" w:space="0" w:color="auto"/>
                    <w:bottom w:val="single" w:sz="4" w:space="0" w:color="auto"/>
                    <w:right w:val="single" w:sz="4" w:space="0" w:color="auto"/>
                  </w:tcBorders>
                  <w:shd w:val="clear" w:color="auto" w:fill="auto"/>
                </w:tcPr>
                <w:p w14:paraId="766F79F1" w14:textId="77777777" w:rsidR="00BA5736" w:rsidRPr="00517839" w:rsidRDefault="00BA5736" w:rsidP="007740CE">
                  <w:pPr>
                    <w:pStyle w:val="TAN"/>
                  </w:pPr>
                  <w:r w:rsidRPr="00517839">
                    <w:t>NOTE 1:</w:t>
                  </w:r>
                  <w:r w:rsidRPr="00517839">
                    <w:tab/>
                    <w:t>MPR for all modulations for Edge RB allocation is defined as following for two distinguished channel bandwidths groups as:</w:t>
                  </w:r>
                </w:p>
                <w:p w14:paraId="2DA610BB" w14:textId="77777777" w:rsidR="00BA5736" w:rsidRPr="00517839" w:rsidRDefault="00BA5736" w:rsidP="007740CE">
                  <w:pPr>
                    <w:pStyle w:val="TAN"/>
                    <w:rPr>
                      <w:lang w:eastAsia="zh-CN"/>
                    </w:rPr>
                  </w:pPr>
                  <w:r w:rsidRPr="00517839">
                    <w:tab/>
                  </w:r>
                  <w:r w:rsidRPr="00517839">
                    <w:rPr>
                      <w:lang w:eastAsia="zh-CN"/>
                    </w:rPr>
                    <w:t>Within the &lt;50MHz channel bandwidth group:</w:t>
                  </w:r>
                </w:p>
                <w:p w14:paraId="56DCAB47" w14:textId="77777777" w:rsidR="00BA5736" w:rsidRPr="00517839" w:rsidRDefault="00BA5736" w:rsidP="007740CE">
                  <w:pPr>
                    <w:pStyle w:val="TAN"/>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6AA3985C" w14:textId="77777777" w:rsidR="00BA5736" w:rsidRPr="00517839" w:rsidRDefault="00BA5736" w:rsidP="007740CE">
                  <w:pPr>
                    <w:pStyle w:val="TAN"/>
                    <w:rPr>
                      <w:lang w:eastAsia="zh-CN"/>
                    </w:rPr>
                  </w:pPr>
                  <w:r w:rsidRPr="00517839">
                    <w:tab/>
                  </w:r>
                  <w:r w:rsidRPr="00517839">
                    <w:rPr>
                      <w:lang w:eastAsia="zh-CN"/>
                    </w:rPr>
                    <w:t>Within the ≥50MHz channel bandwidth group:</w:t>
                  </w:r>
                </w:p>
                <w:p w14:paraId="2118EBE6" w14:textId="77777777" w:rsidR="00BA5736" w:rsidRPr="00517839" w:rsidRDefault="00BA5736" w:rsidP="007740CE">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541E8E4D" w14:textId="77777777" w:rsidR="00BA5736" w:rsidRPr="00517839" w:rsidRDefault="00BA5736" w:rsidP="007740CE">
                  <w:pPr>
                    <w:spacing w:after="0"/>
                    <w:rPr>
                      <w:sz w:val="18"/>
                      <w:lang w:eastAsia="zh-CN"/>
                    </w:rPr>
                  </w:pPr>
                  <w:r w:rsidRPr="00517839">
                    <w:tab/>
                  </w:r>
                  <w:proofErr w:type="gramStart"/>
                  <w:r w:rsidRPr="00517839">
                    <w:rPr>
                      <w:lang w:eastAsia="zh-CN"/>
                    </w:rPr>
                    <w:t>where</w:t>
                  </w:r>
                  <w:proofErr w:type="gramEnd"/>
                  <w:r w:rsidRPr="00517839">
                    <w:rPr>
                      <w:lang w:eastAsia="zh-CN"/>
                    </w:rPr>
                    <w:t xml:space="preserve"> CEIL(x,0.5 dB) means rounding x upwards to the closest multiple of 0.5 </w:t>
                  </w:r>
                  <w:proofErr w:type="spellStart"/>
                  <w:r w:rsidRPr="00517839">
                    <w:rPr>
                      <w:lang w:eastAsia="zh-CN"/>
                    </w:rPr>
                    <w:t>dB.</w:t>
                  </w:r>
                  <w:proofErr w:type="spellEnd"/>
                </w:p>
              </w:tc>
            </w:tr>
          </w:tbl>
          <w:p w14:paraId="1F5C68ED" w14:textId="77777777" w:rsidR="00BA5736" w:rsidRPr="00517839" w:rsidRDefault="00BA5736" w:rsidP="00BA5736">
            <w:pPr>
              <w:spacing w:after="120"/>
              <w:rPr>
                <w:rFonts w:eastAsia="宋体"/>
                <w:szCs w:val="24"/>
                <w:lang w:eastAsia="zh-CN"/>
              </w:rPr>
            </w:pPr>
          </w:p>
          <w:p w14:paraId="37320951" w14:textId="77777777" w:rsidR="00BA5736" w:rsidRPr="00517839" w:rsidRDefault="00BA5736" w:rsidP="00BA5736">
            <w:pPr>
              <w:spacing w:after="120"/>
              <w:jc w:val="center"/>
              <w:rPr>
                <w:rFonts w:eastAsia="宋体"/>
                <w:szCs w:val="24"/>
                <w:lang w:eastAsia="zh-CN"/>
              </w:rPr>
            </w:pPr>
            <w:r w:rsidRPr="00517839">
              <w:rPr>
                <w:rFonts w:eastAsia="宋体"/>
                <w:szCs w:val="24"/>
                <w:lang w:eastAsia="zh-CN"/>
              </w:rPr>
              <w:t>[Table 2. PC1 MPR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2"/>
              <w:gridCol w:w="1007"/>
              <w:gridCol w:w="1808"/>
              <w:gridCol w:w="1853"/>
              <w:gridCol w:w="1735"/>
            </w:tblGrid>
            <w:tr w:rsidR="00BA5736" w:rsidRPr="00517839" w14:paraId="30BBCBD5" w14:textId="77777777" w:rsidTr="007740CE">
              <w:trPr>
                <w:jc w:val="center"/>
              </w:trPr>
              <w:tc>
                <w:tcPr>
                  <w:tcW w:w="2229" w:type="dxa"/>
                  <w:gridSpan w:val="2"/>
                  <w:tcBorders>
                    <w:top w:val="single" w:sz="4" w:space="0" w:color="auto"/>
                    <w:left w:val="single" w:sz="4" w:space="0" w:color="auto"/>
                    <w:bottom w:val="nil"/>
                    <w:right w:val="single" w:sz="4" w:space="0" w:color="auto"/>
                  </w:tcBorders>
                  <w:shd w:val="clear" w:color="auto" w:fill="auto"/>
                  <w:hideMark/>
                </w:tcPr>
                <w:p w14:paraId="159C2B44" w14:textId="77777777" w:rsidR="00BA5736" w:rsidRPr="00517839" w:rsidRDefault="00BA5736" w:rsidP="007740CE">
                  <w:pPr>
                    <w:pStyle w:val="TAH"/>
                  </w:pPr>
                  <w:r w:rsidRPr="00517839">
                    <w:t>Modulation</w:t>
                  </w:r>
                </w:p>
              </w:tc>
              <w:tc>
                <w:tcPr>
                  <w:tcW w:w="5396" w:type="dxa"/>
                  <w:gridSpan w:val="3"/>
                  <w:tcBorders>
                    <w:top w:val="single" w:sz="4" w:space="0" w:color="auto"/>
                    <w:left w:val="single" w:sz="4" w:space="0" w:color="auto"/>
                    <w:bottom w:val="single" w:sz="4" w:space="0" w:color="auto"/>
                    <w:right w:val="single" w:sz="4" w:space="0" w:color="auto"/>
                  </w:tcBorders>
                  <w:hideMark/>
                </w:tcPr>
                <w:p w14:paraId="23348415" w14:textId="77777777" w:rsidR="00BA5736" w:rsidRPr="00517839" w:rsidRDefault="00BA5736" w:rsidP="007740CE">
                  <w:pPr>
                    <w:pStyle w:val="TAH"/>
                  </w:pPr>
                  <w:r w:rsidRPr="00517839">
                    <w:t>MPR (dB)</w:t>
                  </w:r>
                </w:p>
              </w:tc>
            </w:tr>
            <w:tr w:rsidR="00BA5736" w:rsidRPr="00517839" w14:paraId="5A6B1976" w14:textId="77777777" w:rsidTr="007740CE">
              <w:trPr>
                <w:jc w:val="center"/>
              </w:trPr>
              <w:tc>
                <w:tcPr>
                  <w:tcW w:w="2229" w:type="dxa"/>
                  <w:gridSpan w:val="2"/>
                  <w:tcBorders>
                    <w:top w:val="nil"/>
                    <w:left w:val="single" w:sz="4" w:space="0" w:color="auto"/>
                    <w:bottom w:val="single" w:sz="4" w:space="0" w:color="auto"/>
                    <w:right w:val="single" w:sz="4" w:space="0" w:color="auto"/>
                  </w:tcBorders>
                  <w:shd w:val="clear" w:color="auto" w:fill="auto"/>
                  <w:hideMark/>
                </w:tcPr>
                <w:p w14:paraId="2F8778AE" w14:textId="77777777" w:rsidR="00BA5736" w:rsidRPr="00517839" w:rsidRDefault="00BA5736" w:rsidP="007740CE">
                  <w:pPr>
                    <w:pStyle w:val="TAH"/>
                    <w:rPr>
                      <w:rFonts w:cs="Arial"/>
                    </w:rPr>
                  </w:pPr>
                </w:p>
              </w:tc>
              <w:tc>
                <w:tcPr>
                  <w:tcW w:w="1808" w:type="dxa"/>
                  <w:tcBorders>
                    <w:top w:val="single" w:sz="4" w:space="0" w:color="auto"/>
                    <w:left w:val="single" w:sz="4" w:space="0" w:color="auto"/>
                    <w:bottom w:val="single" w:sz="4" w:space="0" w:color="auto"/>
                    <w:right w:val="single" w:sz="4" w:space="0" w:color="auto"/>
                  </w:tcBorders>
                  <w:hideMark/>
                </w:tcPr>
                <w:p w14:paraId="7B2D7DEE" w14:textId="77777777" w:rsidR="00BA5736" w:rsidRPr="00517839" w:rsidRDefault="00BA5736" w:rsidP="007740CE">
                  <w:pPr>
                    <w:pStyle w:val="TAH"/>
                  </w:pPr>
                  <w:r w:rsidRPr="00517839">
                    <w:t>Edge RB allocations</w:t>
                  </w:r>
                </w:p>
              </w:tc>
              <w:tc>
                <w:tcPr>
                  <w:tcW w:w="1853" w:type="dxa"/>
                  <w:tcBorders>
                    <w:top w:val="single" w:sz="4" w:space="0" w:color="auto"/>
                    <w:left w:val="single" w:sz="4" w:space="0" w:color="auto"/>
                    <w:bottom w:val="single" w:sz="4" w:space="0" w:color="auto"/>
                    <w:right w:val="single" w:sz="4" w:space="0" w:color="auto"/>
                  </w:tcBorders>
                  <w:hideMark/>
                </w:tcPr>
                <w:p w14:paraId="1B4501AF" w14:textId="77777777" w:rsidR="00BA5736" w:rsidRPr="00517839" w:rsidRDefault="00BA5736" w:rsidP="007740CE">
                  <w:pPr>
                    <w:pStyle w:val="TAH"/>
                  </w:pPr>
                  <w:r w:rsidRPr="00517839">
                    <w:t>Outer RB allocations</w:t>
                  </w:r>
                </w:p>
              </w:tc>
              <w:tc>
                <w:tcPr>
                  <w:tcW w:w="1735" w:type="dxa"/>
                  <w:tcBorders>
                    <w:top w:val="single" w:sz="4" w:space="0" w:color="auto"/>
                    <w:left w:val="single" w:sz="4" w:space="0" w:color="auto"/>
                    <w:bottom w:val="single" w:sz="4" w:space="0" w:color="auto"/>
                    <w:right w:val="single" w:sz="4" w:space="0" w:color="auto"/>
                  </w:tcBorders>
                  <w:hideMark/>
                </w:tcPr>
                <w:p w14:paraId="415E518B" w14:textId="77777777" w:rsidR="00BA5736" w:rsidRPr="00517839" w:rsidRDefault="00BA5736" w:rsidP="007740CE">
                  <w:pPr>
                    <w:pStyle w:val="TAH"/>
                  </w:pPr>
                  <w:r w:rsidRPr="00517839">
                    <w:t>Inner RB allocations</w:t>
                  </w:r>
                </w:p>
              </w:tc>
            </w:tr>
            <w:tr w:rsidR="00BA5736" w:rsidRPr="00517839" w14:paraId="3D25CFC8" w14:textId="77777777" w:rsidTr="007740CE">
              <w:trPr>
                <w:jc w:val="center"/>
              </w:trPr>
              <w:tc>
                <w:tcPr>
                  <w:tcW w:w="1222" w:type="dxa"/>
                  <w:vMerge w:val="restart"/>
                  <w:tcBorders>
                    <w:top w:val="single" w:sz="4" w:space="0" w:color="auto"/>
                    <w:left w:val="single" w:sz="4" w:space="0" w:color="auto"/>
                    <w:right w:val="single" w:sz="4" w:space="0" w:color="auto"/>
                  </w:tcBorders>
                  <w:shd w:val="clear" w:color="auto" w:fill="auto"/>
                  <w:hideMark/>
                </w:tcPr>
                <w:p w14:paraId="59BCA725" w14:textId="77777777" w:rsidR="00BA5736" w:rsidRPr="00517839" w:rsidRDefault="00BA5736" w:rsidP="007740CE">
                  <w:pPr>
                    <w:pStyle w:val="TAC"/>
                  </w:pPr>
                  <w:r w:rsidRPr="00517839">
                    <w:t>DFT-s-OFDM</w:t>
                  </w:r>
                </w:p>
              </w:tc>
              <w:tc>
                <w:tcPr>
                  <w:tcW w:w="1007" w:type="dxa"/>
                  <w:tcBorders>
                    <w:top w:val="single" w:sz="4" w:space="0" w:color="auto"/>
                    <w:left w:val="single" w:sz="4" w:space="0" w:color="auto"/>
                    <w:bottom w:val="single" w:sz="4" w:space="0" w:color="auto"/>
                    <w:right w:val="single" w:sz="4" w:space="0" w:color="auto"/>
                  </w:tcBorders>
                </w:tcPr>
                <w:p w14:paraId="35652A22" w14:textId="77777777" w:rsidR="00BA5736" w:rsidRPr="00517839" w:rsidRDefault="00BA5736" w:rsidP="007740CE">
                  <w:pPr>
                    <w:pStyle w:val="TAC"/>
                  </w:pPr>
                  <w:r w:rsidRPr="00517839">
                    <w:t>Pi/2 BPSK</w:t>
                  </w:r>
                </w:p>
              </w:tc>
              <w:tc>
                <w:tcPr>
                  <w:tcW w:w="1808" w:type="dxa"/>
                  <w:tcBorders>
                    <w:top w:val="single" w:sz="4" w:space="0" w:color="auto"/>
                    <w:left w:val="single" w:sz="4" w:space="0" w:color="auto"/>
                    <w:bottom w:val="single" w:sz="4" w:space="0" w:color="auto"/>
                    <w:right w:val="single" w:sz="4" w:space="0" w:color="auto"/>
                  </w:tcBorders>
                  <w:hideMark/>
                </w:tcPr>
                <w:p w14:paraId="050E1F37" w14:textId="77777777" w:rsidR="00BA5736" w:rsidRPr="00517839" w:rsidRDefault="00BA5736" w:rsidP="007740CE">
                  <w:pPr>
                    <w:spacing w:after="0"/>
                    <w:jc w:val="center"/>
                    <w:rPr>
                      <w:sz w:val="18"/>
                      <w:lang w:eastAsia="zh-CN"/>
                    </w:rPr>
                  </w:pPr>
                  <w:r w:rsidRPr="00517839">
                    <w:rPr>
                      <w:sz w:val="18"/>
                    </w:rPr>
                    <w:t>≤ [9.5]</w:t>
                  </w:r>
                </w:p>
              </w:tc>
              <w:tc>
                <w:tcPr>
                  <w:tcW w:w="1853" w:type="dxa"/>
                  <w:tcBorders>
                    <w:top w:val="single" w:sz="4" w:space="0" w:color="auto"/>
                    <w:left w:val="single" w:sz="4" w:space="0" w:color="auto"/>
                    <w:bottom w:val="single" w:sz="4" w:space="0" w:color="auto"/>
                    <w:right w:val="single" w:sz="4" w:space="0" w:color="auto"/>
                  </w:tcBorders>
                  <w:hideMark/>
                </w:tcPr>
                <w:p w14:paraId="09D031B0" w14:textId="77777777" w:rsidR="00BA5736" w:rsidRPr="00517839" w:rsidRDefault="00BA5736" w:rsidP="007740CE">
                  <w:pPr>
                    <w:spacing w:after="0"/>
                    <w:jc w:val="center"/>
                    <w:rPr>
                      <w:sz w:val="18"/>
                      <w:lang w:eastAsia="zh-CN"/>
                    </w:rPr>
                  </w:pPr>
                  <w:r w:rsidRPr="00517839">
                    <w:rPr>
                      <w:sz w:val="18"/>
                    </w:rPr>
                    <w:t>≤ [2.0]</w:t>
                  </w:r>
                </w:p>
              </w:tc>
              <w:tc>
                <w:tcPr>
                  <w:tcW w:w="1735" w:type="dxa"/>
                  <w:tcBorders>
                    <w:top w:val="single" w:sz="4" w:space="0" w:color="auto"/>
                    <w:left w:val="single" w:sz="4" w:space="0" w:color="auto"/>
                    <w:bottom w:val="single" w:sz="4" w:space="0" w:color="auto"/>
                    <w:right w:val="single" w:sz="4" w:space="0" w:color="auto"/>
                  </w:tcBorders>
                  <w:hideMark/>
                </w:tcPr>
                <w:p w14:paraId="130EE2F7" w14:textId="77777777" w:rsidR="00BA5736" w:rsidRPr="00517839" w:rsidRDefault="00BA5736" w:rsidP="007740CE">
                  <w:pPr>
                    <w:spacing w:after="0"/>
                    <w:jc w:val="center"/>
                    <w:rPr>
                      <w:sz w:val="18"/>
                      <w:lang w:eastAsia="zh-CN"/>
                    </w:rPr>
                  </w:pPr>
                  <w:r w:rsidRPr="00517839">
                    <w:rPr>
                      <w:sz w:val="18"/>
                    </w:rPr>
                    <w:t>≤ [0.5]</w:t>
                  </w:r>
                </w:p>
              </w:tc>
            </w:tr>
            <w:tr w:rsidR="00BA5736" w:rsidRPr="00517839" w14:paraId="287E4390" w14:textId="77777777" w:rsidTr="007740CE">
              <w:trPr>
                <w:jc w:val="center"/>
              </w:trPr>
              <w:tc>
                <w:tcPr>
                  <w:tcW w:w="1222" w:type="dxa"/>
                  <w:vMerge/>
                  <w:tcBorders>
                    <w:left w:val="single" w:sz="4" w:space="0" w:color="auto"/>
                    <w:right w:val="single" w:sz="4" w:space="0" w:color="auto"/>
                  </w:tcBorders>
                  <w:shd w:val="clear" w:color="auto" w:fill="auto"/>
                  <w:hideMark/>
                </w:tcPr>
                <w:p w14:paraId="6EA11261" w14:textId="77777777" w:rsidR="00BA5736" w:rsidRPr="00517839" w:rsidRDefault="00BA5736" w:rsidP="007740CE">
                  <w:pPr>
                    <w:pStyle w:val="TAC"/>
                  </w:pPr>
                </w:p>
              </w:tc>
              <w:tc>
                <w:tcPr>
                  <w:tcW w:w="1007" w:type="dxa"/>
                  <w:tcBorders>
                    <w:top w:val="single" w:sz="4" w:space="0" w:color="auto"/>
                    <w:left w:val="single" w:sz="4" w:space="0" w:color="auto"/>
                    <w:bottom w:val="single" w:sz="4" w:space="0" w:color="auto"/>
                    <w:right w:val="single" w:sz="4" w:space="0" w:color="auto"/>
                  </w:tcBorders>
                </w:tcPr>
                <w:p w14:paraId="344B1491" w14:textId="77777777" w:rsidR="00BA5736" w:rsidRPr="00517839" w:rsidRDefault="00BA5736" w:rsidP="007740CE">
                  <w:pPr>
                    <w:pStyle w:val="TAC"/>
                  </w:pPr>
                  <w:r w:rsidRPr="00517839">
                    <w:t>QPSK</w:t>
                  </w:r>
                </w:p>
              </w:tc>
              <w:tc>
                <w:tcPr>
                  <w:tcW w:w="1808" w:type="dxa"/>
                  <w:tcBorders>
                    <w:top w:val="single" w:sz="4" w:space="0" w:color="auto"/>
                    <w:left w:val="single" w:sz="4" w:space="0" w:color="auto"/>
                    <w:bottom w:val="single" w:sz="4" w:space="0" w:color="auto"/>
                    <w:right w:val="single" w:sz="4" w:space="0" w:color="auto"/>
                  </w:tcBorders>
                  <w:vAlign w:val="center"/>
                  <w:hideMark/>
                </w:tcPr>
                <w:p w14:paraId="3F60C5C8" w14:textId="77777777" w:rsidR="00BA5736" w:rsidRPr="00517839" w:rsidRDefault="00BA5736" w:rsidP="007740CE">
                  <w:pPr>
                    <w:spacing w:after="0"/>
                    <w:jc w:val="center"/>
                    <w:rPr>
                      <w:sz w:val="18"/>
                      <w:lang w:eastAsia="zh-CN"/>
                    </w:rPr>
                  </w:pPr>
                  <w:r w:rsidRPr="00517839">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7E9071F4" w14:textId="77777777" w:rsidR="00BA5736" w:rsidRPr="00517839" w:rsidRDefault="00BA5736" w:rsidP="007740CE">
                  <w:pPr>
                    <w:spacing w:after="0"/>
                    <w:jc w:val="center"/>
                    <w:rPr>
                      <w:sz w:val="18"/>
                    </w:rPr>
                  </w:pPr>
                  <w:r w:rsidRPr="00517839">
                    <w:rPr>
                      <w:sz w:val="18"/>
                    </w:rPr>
                    <w:t>≤ [</w:t>
                  </w:r>
                  <w:r w:rsidRPr="00517839">
                    <w:rPr>
                      <w:rFonts w:hint="eastAsia"/>
                      <w:sz w:val="18"/>
                    </w:rPr>
                    <w:t>2.</w:t>
                  </w:r>
                  <w:r w:rsidRPr="00517839">
                    <w:rPr>
                      <w:sz w:val="18"/>
                    </w:rPr>
                    <w:t>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67097DA" w14:textId="77777777" w:rsidR="00BA5736" w:rsidRPr="00517839" w:rsidRDefault="00BA5736" w:rsidP="007740CE">
                  <w:pPr>
                    <w:spacing w:after="0"/>
                    <w:jc w:val="center"/>
                    <w:rPr>
                      <w:sz w:val="18"/>
                    </w:rPr>
                  </w:pPr>
                  <w:r w:rsidRPr="00517839">
                    <w:rPr>
                      <w:sz w:val="18"/>
                    </w:rPr>
                    <w:t>≤ [0.5]</w:t>
                  </w:r>
                </w:p>
              </w:tc>
            </w:tr>
            <w:tr w:rsidR="00BA5736" w:rsidRPr="00517839" w14:paraId="2C117E6F" w14:textId="77777777" w:rsidTr="007740CE">
              <w:trPr>
                <w:jc w:val="center"/>
              </w:trPr>
              <w:tc>
                <w:tcPr>
                  <w:tcW w:w="1222" w:type="dxa"/>
                  <w:vMerge/>
                  <w:tcBorders>
                    <w:left w:val="single" w:sz="4" w:space="0" w:color="auto"/>
                    <w:right w:val="single" w:sz="4" w:space="0" w:color="auto"/>
                  </w:tcBorders>
                  <w:shd w:val="clear" w:color="auto" w:fill="auto"/>
                  <w:hideMark/>
                </w:tcPr>
                <w:p w14:paraId="0EF2BC17" w14:textId="77777777" w:rsidR="00BA5736" w:rsidRPr="00517839" w:rsidRDefault="00BA5736" w:rsidP="007740CE">
                  <w:pPr>
                    <w:pStyle w:val="TAC"/>
                  </w:pPr>
                </w:p>
              </w:tc>
              <w:tc>
                <w:tcPr>
                  <w:tcW w:w="1007" w:type="dxa"/>
                  <w:tcBorders>
                    <w:top w:val="single" w:sz="4" w:space="0" w:color="auto"/>
                    <w:left w:val="single" w:sz="4" w:space="0" w:color="auto"/>
                    <w:bottom w:val="single" w:sz="4" w:space="0" w:color="auto"/>
                    <w:right w:val="single" w:sz="4" w:space="0" w:color="auto"/>
                  </w:tcBorders>
                </w:tcPr>
                <w:p w14:paraId="11266A7E" w14:textId="77777777" w:rsidR="00BA5736" w:rsidRPr="00517839" w:rsidRDefault="00BA5736" w:rsidP="007740CE">
                  <w:pPr>
                    <w:pStyle w:val="TAC"/>
                  </w:pPr>
                  <w:r w:rsidRPr="00517839">
                    <w:t>16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09D016BA" w14:textId="77777777" w:rsidR="00BA5736" w:rsidRPr="00517839" w:rsidRDefault="00BA5736" w:rsidP="007740CE">
                  <w:pPr>
                    <w:spacing w:after="0"/>
                    <w:jc w:val="center"/>
                    <w:rPr>
                      <w:sz w:val="18"/>
                    </w:rPr>
                  </w:pPr>
                  <w:r w:rsidRPr="00517839">
                    <w:rPr>
                      <w:sz w:val="18"/>
                    </w:rPr>
                    <w:t xml:space="preserve"> ≤ [10</w:t>
                  </w:r>
                  <w:r w:rsidRPr="00517839">
                    <w:rPr>
                      <w:rFonts w:hint="eastAsia"/>
                      <w:sz w:val="18"/>
                    </w:rPr>
                    <w:t>.</w:t>
                  </w:r>
                  <w:r w:rsidRPr="00517839">
                    <w:rPr>
                      <w:sz w:val="18"/>
                    </w:rPr>
                    <w:t>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0F04A4D5" w14:textId="77777777" w:rsidR="00BA5736" w:rsidRPr="00517839" w:rsidRDefault="00BA5736" w:rsidP="007740CE">
                  <w:pPr>
                    <w:spacing w:after="0"/>
                    <w:jc w:val="center"/>
                    <w:rPr>
                      <w:sz w:val="18"/>
                    </w:rPr>
                  </w:pPr>
                  <w:r w:rsidRPr="00517839">
                    <w:rPr>
                      <w:sz w:val="18"/>
                    </w:rPr>
                    <w:t>≤ [3.5]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03428E4" w14:textId="77777777" w:rsidR="00BA5736" w:rsidRPr="00517839" w:rsidRDefault="00BA5736" w:rsidP="007740CE">
                  <w:pPr>
                    <w:spacing w:after="0"/>
                    <w:jc w:val="center"/>
                    <w:rPr>
                      <w:sz w:val="18"/>
                    </w:rPr>
                  </w:pPr>
                  <w:r w:rsidRPr="00517839">
                    <w:rPr>
                      <w:sz w:val="18"/>
                    </w:rPr>
                    <w:t>≤ [</w:t>
                  </w:r>
                  <w:r w:rsidRPr="00517839">
                    <w:rPr>
                      <w:rFonts w:hint="eastAsia"/>
                      <w:sz w:val="18"/>
                    </w:rPr>
                    <w:t>1.5</w:t>
                  </w:r>
                  <w:r w:rsidRPr="00517839">
                    <w:rPr>
                      <w:sz w:val="18"/>
                    </w:rPr>
                    <w:t>]</w:t>
                  </w:r>
                </w:p>
              </w:tc>
            </w:tr>
            <w:tr w:rsidR="00BA5736" w:rsidRPr="00517839" w14:paraId="3B451799" w14:textId="77777777" w:rsidTr="007740CE">
              <w:trPr>
                <w:jc w:val="center"/>
              </w:trPr>
              <w:tc>
                <w:tcPr>
                  <w:tcW w:w="1222" w:type="dxa"/>
                  <w:vMerge/>
                  <w:tcBorders>
                    <w:left w:val="single" w:sz="4" w:space="0" w:color="auto"/>
                    <w:bottom w:val="single" w:sz="4" w:space="0" w:color="auto"/>
                    <w:right w:val="single" w:sz="4" w:space="0" w:color="auto"/>
                  </w:tcBorders>
                  <w:shd w:val="clear" w:color="auto" w:fill="auto"/>
                  <w:hideMark/>
                </w:tcPr>
                <w:p w14:paraId="362C265E" w14:textId="77777777" w:rsidR="00BA5736" w:rsidRPr="00517839" w:rsidRDefault="00BA5736" w:rsidP="007740CE">
                  <w:pPr>
                    <w:pStyle w:val="TAC"/>
                  </w:pPr>
                </w:p>
              </w:tc>
              <w:tc>
                <w:tcPr>
                  <w:tcW w:w="1007" w:type="dxa"/>
                  <w:tcBorders>
                    <w:top w:val="single" w:sz="4" w:space="0" w:color="auto"/>
                    <w:left w:val="single" w:sz="4" w:space="0" w:color="auto"/>
                    <w:bottom w:val="single" w:sz="4" w:space="0" w:color="auto"/>
                    <w:right w:val="single" w:sz="4" w:space="0" w:color="auto"/>
                  </w:tcBorders>
                </w:tcPr>
                <w:p w14:paraId="56C8A6E9" w14:textId="77777777" w:rsidR="00BA5736" w:rsidRPr="00517839" w:rsidRDefault="00BA5736" w:rsidP="007740CE">
                  <w:pPr>
                    <w:pStyle w:val="TAC"/>
                  </w:pPr>
                  <w:r w:rsidRPr="00517839">
                    <w:t>64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6AB80C69" w14:textId="77777777" w:rsidR="00BA5736" w:rsidRPr="00517839" w:rsidRDefault="00BA5736" w:rsidP="007740CE">
                  <w:pPr>
                    <w:spacing w:after="0"/>
                    <w:jc w:val="center"/>
                    <w:rPr>
                      <w:sz w:val="18"/>
                    </w:rPr>
                  </w:pPr>
                  <w:r w:rsidRPr="00517839">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31C11B32" w14:textId="77777777" w:rsidR="00BA5736" w:rsidRPr="00517839" w:rsidRDefault="00BA5736" w:rsidP="007740CE">
                  <w:pPr>
                    <w:spacing w:after="0"/>
                    <w:jc w:val="center"/>
                    <w:rPr>
                      <w:sz w:val="18"/>
                    </w:rPr>
                  </w:pPr>
                  <w:r w:rsidRPr="00517839">
                    <w:rPr>
                      <w:sz w:val="18"/>
                    </w:rPr>
                    <w:t>≤ [4.0]</w:t>
                  </w:r>
                </w:p>
              </w:tc>
              <w:tc>
                <w:tcPr>
                  <w:tcW w:w="1735" w:type="dxa"/>
                  <w:tcBorders>
                    <w:top w:val="single" w:sz="4" w:space="0" w:color="auto"/>
                    <w:left w:val="single" w:sz="4" w:space="0" w:color="auto"/>
                    <w:bottom w:val="single" w:sz="4" w:space="0" w:color="auto"/>
                    <w:right w:val="single" w:sz="4" w:space="0" w:color="auto"/>
                  </w:tcBorders>
                  <w:vAlign w:val="center"/>
                </w:tcPr>
                <w:p w14:paraId="583D1B17" w14:textId="77777777" w:rsidR="00BA5736" w:rsidRPr="00517839" w:rsidRDefault="00BA5736" w:rsidP="007740CE">
                  <w:pPr>
                    <w:spacing w:after="0"/>
                    <w:jc w:val="center"/>
                    <w:rPr>
                      <w:sz w:val="18"/>
                    </w:rPr>
                  </w:pPr>
                  <w:r w:rsidRPr="00517839">
                    <w:rPr>
                      <w:sz w:val="18"/>
                    </w:rPr>
                    <w:t>≤ [</w:t>
                  </w:r>
                  <w:r w:rsidRPr="00517839">
                    <w:rPr>
                      <w:rFonts w:hint="eastAsia"/>
                      <w:sz w:val="18"/>
                    </w:rPr>
                    <w:t>3.</w:t>
                  </w:r>
                  <w:r w:rsidRPr="00517839">
                    <w:rPr>
                      <w:sz w:val="18"/>
                    </w:rPr>
                    <w:t>5]</w:t>
                  </w:r>
                </w:p>
              </w:tc>
            </w:tr>
            <w:tr w:rsidR="00BA5736" w:rsidRPr="00517839" w14:paraId="00C148B8" w14:textId="77777777" w:rsidTr="007740CE">
              <w:trPr>
                <w:jc w:val="center"/>
              </w:trPr>
              <w:tc>
                <w:tcPr>
                  <w:tcW w:w="1222" w:type="dxa"/>
                  <w:vMerge w:val="restart"/>
                  <w:tcBorders>
                    <w:top w:val="single" w:sz="4" w:space="0" w:color="auto"/>
                    <w:left w:val="single" w:sz="4" w:space="0" w:color="auto"/>
                    <w:right w:val="single" w:sz="4" w:space="0" w:color="auto"/>
                  </w:tcBorders>
                  <w:shd w:val="clear" w:color="auto" w:fill="auto"/>
                  <w:hideMark/>
                </w:tcPr>
                <w:p w14:paraId="64A7250B" w14:textId="77777777" w:rsidR="00BA5736" w:rsidRPr="00517839" w:rsidRDefault="00BA5736" w:rsidP="007740CE">
                  <w:pPr>
                    <w:pStyle w:val="TAC"/>
                    <w:rPr>
                      <w:lang w:eastAsia="zh-CN"/>
                    </w:rPr>
                  </w:pPr>
                  <w:r w:rsidRPr="00517839">
                    <w:t>CP-OFDM</w:t>
                  </w:r>
                </w:p>
              </w:tc>
              <w:tc>
                <w:tcPr>
                  <w:tcW w:w="1007" w:type="dxa"/>
                  <w:tcBorders>
                    <w:top w:val="single" w:sz="4" w:space="0" w:color="auto"/>
                    <w:left w:val="single" w:sz="4" w:space="0" w:color="auto"/>
                    <w:bottom w:val="single" w:sz="4" w:space="0" w:color="auto"/>
                    <w:right w:val="single" w:sz="4" w:space="0" w:color="auto"/>
                  </w:tcBorders>
                </w:tcPr>
                <w:p w14:paraId="7B44F660" w14:textId="77777777" w:rsidR="00BA5736" w:rsidRPr="00517839" w:rsidRDefault="00BA5736" w:rsidP="007740CE">
                  <w:pPr>
                    <w:pStyle w:val="TAC"/>
                    <w:rPr>
                      <w:lang w:eastAsia="zh-CN"/>
                    </w:rPr>
                  </w:pPr>
                  <w:r w:rsidRPr="00517839">
                    <w:t>QPSK</w:t>
                  </w:r>
                </w:p>
              </w:tc>
              <w:tc>
                <w:tcPr>
                  <w:tcW w:w="1808" w:type="dxa"/>
                  <w:tcBorders>
                    <w:top w:val="single" w:sz="4" w:space="0" w:color="auto"/>
                    <w:left w:val="single" w:sz="4" w:space="0" w:color="auto"/>
                    <w:bottom w:val="single" w:sz="4" w:space="0" w:color="auto"/>
                    <w:right w:val="single" w:sz="4" w:space="0" w:color="auto"/>
                  </w:tcBorders>
                  <w:vAlign w:val="center"/>
                  <w:hideMark/>
                </w:tcPr>
                <w:p w14:paraId="1FACC9D9" w14:textId="77777777" w:rsidR="00BA5736" w:rsidRPr="00517839" w:rsidRDefault="00BA5736" w:rsidP="007740CE">
                  <w:pPr>
                    <w:spacing w:after="0"/>
                    <w:jc w:val="center"/>
                    <w:rPr>
                      <w:sz w:val="18"/>
                    </w:rPr>
                  </w:pPr>
                  <w:r w:rsidRPr="00517839">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42C83ECE" w14:textId="77777777" w:rsidR="00BA5736" w:rsidRPr="00517839" w:rsidRDefault="00BA5736" w:rsidP="007740CE">
                  <w:pPr>
                    <w:spacing w:after="0"/>
                    <w:jc w:val="center"/>
                    <w:rPr>
                      <w:sz w:val="18"/>
                    </w:rPr>
                  </w:pPr>
                  <w:r w:rsidRPr="00517839">
                    <w:rPr>
                      <w:sz w:val="18"/>
                    </w:rPr>
                    <w:t>≤ [4.5]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71E4ECA" w14:textId="77777777" w:rsidR="00BA5736" w:rsidRPr="00517839" w:rsidRDefault="00BA5736" w:rsidP="007740CE">
                  <w:pPr>
                    <w:spacing w:after="0"/>
                    <w:jc w:val="center"/>
                    <w:rPr>
                      <w:sz w:val="18"/>
                    </w:rPr>
                  </w:pPr>
                  <w:r w:rsidRPr="00517839">
                    <w:rPr>
                      <w:sz w:val="18"/>
                    </w:rPr>
                    <w:t>≤ [2.0]</w:t>
                  </w:r>
                </w:p>
              </w:tc>
            </w:tr>
            <w:tr w:rsidR="00BA5736" w:rsidRPr="00517839" w14:paraId="1BD23B23" w14:textId="77777777" w:rsidTr="007740CE">
              <w:trPr>
                <w:jc w:val="center"/>
              </w:trPr>
              <w:tc>
                <w:tcPr>
                  <w:tcW w:w="1222" w:type="dxa"/>
                  <w:vMerge/>
                  <w:tcBorders>
                    <w:left w:val="single" w:sz="4" w:space="0" w:color="auto"/>
                    <w:right w:val="single" w:sz="4" w:space="0" w:color="auto"/>
                  </w:tcBorders>
                  <w:shd w:val="clear" w:color="auto" w:fill="auto"/>
                  <w:hideMark/>
                </w:tcPr>
                <w:p w14:paraId="120F6A34" w14:textId="77777777" w:rsidR="00BA5736" w:rsidRPr="00517839" w:rsidRDefault="00BA5736" w:rsidP="007740CE">
                  <w:pPr>
                    <w:pStyle w:val="TAC"/>
                    <w:rPr>
                      <w:rFonts w:cs="Arial"/>
                      <w:lang w:eastAsia="zh-CN"/>
                    </w:rPr>
                  </w:pPr>
                </w:p>
              </w:tc>
              <w:tc>
                <w:tcPr>
                  <w:tcW w:w="1007" w:type="dxa"/>
                  <w:tcBorders>
                    <w:top w:val="single" w:sz="4" w:space="0" w:color="auto"/>
                    <w:left w:val="single" w:sz="4" w:space="0" w:color="auto"/>
                    <w:bottom w:val="single" w:sz="4" w:space="0" w:color="auto"/>
                    <w:right w:val="single" w:sz="4" w:space="0" w:color="auto"/>
                  </w:tcBorders>
                </w:tcPr>
                <w:p w14:paraId="7469F892" w14:textId="77777777" w:rsidR="00BA5736" w:rsidRPr="00517839" w:rsidRDefault="00BA5736" w:rsidP="007740CE">
                  <w:pPr>
                    <w:pStyle w:val="TAC"/>
                    <w:rPr>
                      <w:lang w:eastAsia="zh-CN"/>
                    </w:rPr>
                  </w:pPr>
                  <w:r w:rsidRPr="00517839">
                    <w:t>16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207200C6" w14:textId="77777777" w:rsidR="00BA5736" w:rsidRPr="00517839" w:rsidRDefault="00BA5736" w:rsidP="007740CE">
                  <w:pPr>
                    <w:spacing w:after="0"/>
                    <w:jc w:val="center"/>
                    <w:rPr>
                      <w:sz w:val="18"/>
                    </w:rPr>
                  </w:pPr>
                  <w:r w:rsidRPr="00517839">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5094743C" w14:textId="77777777" w:rsidR="00BA5736" w:rsidRPr="00517839" w:rsidRDefault="00BA5736" w:rsidP="007740CE">
                  <w:pPr>
                    <w:spacing w:after="0"/>
                    <w:jc w:val="center"/>
                    <w:rPr>
                      <w:sz w:val="18"/>
                    </w:rPr>
                  </w:pPr>
                  <w:r w:rsidRPr="00517839">
                    <w:rPr>
                      <w:sz w:val="18"/>
                    </w:rPr>
                    <w:t>≤ [4.5]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A3C0680" w14:textId="77777777" w:rsidR="00BA5736" w:rsidRPr="00517839" w:rsidRDefault="00BA5736" w:rsidP="007740CE">
                  <w:pPr>
                    <w:spacing w:after="0"/>
                    <w:jc w:val="center"/>
                    <w:rPr>
                      <w:sz w:val="18"/>
                    </w:rPr>
                  </w:pPr>
                  <w:r w:rsidRPr="00517839">
                    <w:rPr>
                      <w:sz w:val="18"/>
                    </w:rPr>
                    <w:t>≤ [2.5]</w:t>
                  </w:r>
                </w:p>
              </w:tc>
            </w:tr>
            <w:tr w:rsidR="00BA5736" w:rsidRPr="00517839" w14:paraId="073060D5" w14:textId="77777777" w:rsidTr="007740CE">
              <w:trPr>
                <w:jc w:val="center"/>
              </w:trPr>
              <w:tc>
                <w:tcPr>
                  <w:tcW w:w="1222" w:type="dxa"/>
                  <w:vMerge/>
                  <w:tcBorders>
                    <w:left w:val="single" w:sz="4" w:space="0" w:color="auto"/>
                    <w:bottom w:val="single" w:sz="4" w:space="0" w:color="auto"/>
                    <w:right w:val="single" w:sz="4" w:space="0" w:color="auto"/>
                  </w:tcBorders>
                  <w:shd w:val="clear" w:color="auto" w:fill="auto"/>
                  <w:hideMark/>
                </w:tcPr>
                <w:p w14:paraId="6B337100" w14:textId="77777777" w:rsidR="00BA5736" w:rsidRPr="00517839" w:rsidRDefault="00BA5736" w:rsidP="007740CE">
                  <w:pPr>
                    <w:pStyle w:val="TAC"/>
                    <w:rPr>
                      <w:rFonts w:cs="Arial"/>
                    </w:rPr>
                  </w:pPr>
                </w:p>
              </w:tc>
              <w:tc>
                <w:tcPr>
                  <w:tcW w:w="1007" w:type="dxa"/>
                  <w:tcBorders>
                    <w:top w:val="single" w:sz="4" w:space="0" w:color="auto"/>
                    <w:left w:val="single" w:sz="4" w:space="0" w:color="auto"/>
                    <w:bottom w:val="single" w:sz="4" w:space="0" w:color="auto"/>
                    <w:right w:val="single" w:sz="4" w:space="0" w:color="auto"/>
                  </w:tcBorders>
                </w:tcPr>
                <w:p w14:paraId="2F82EB30" w14:textId="77777777" w:rsidR="00BA5736" w:rsidRPr="00517839" w:rsidRDefault="00BA5736" w:rsidP="007740CE">
                  <w:pPr>
                    <w:pStyle w:val="TAC"/>
                  </w:pPr>
                  <w:r w:rsidRPr="00517839">
                    <w:rPr>
                      <w:lang w:eastAsia="zh-CN"/>
                    </w:rPr>
                    <w:t>64</w:t>
                  </w:r>
                  <w:r w:rsidRPr="00517839">
                    <w:t xml:space="preserve">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4C85505A" w14:textId="77777777" w:rsidR="00BA5736" w:rsidRPr="00517839" w:rsidRDefault="00BA5736" w:rsidP="007740CE">
                  <w:pPr>
                    <w:spacing w:after="0"/>
                    <w:jc w:val="center"/>
                    <w:rPr>
                      <w:sz w:val="18"/>
                    </w:rPr>
                  </w:pPr>
                  <w:r w:rsidRPr="00517839">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tcPr>
                <w:p w14:paraId="31686436" w14:textId="77777777" w:rsidR="00BA5736" w:rsidRPr="00517839" w:rsidRDefault="00BA5736" w:rsidP="007740CE">
                  <w:pPr>
                    <w:spacing w:after="0"/>
                    <w:jc w:val="center"/>
                    <w:rPr>
                      <w:sz w:val="18"/>
                    </w:rPr>
                  </w:pPr>
                  <w:r w:rsidRPr="00517839">
                    <w:rPr>
                      <w:sz w:val="18"/>
                    </w:rPr>
                    <w:t>≤ [5</w:t>
                  </w:r>
                  <w:r w:rsidRPr="00517839">
                    <w:rPr>
                      <w:rFonts w:hint="eastAsia"/>
                      <w:sz w:val="18"/>
                    </w:rPr>
                    <w:t>.0</w:t>
                  </w:r>
                  <w:r w:rsidRPr="00517839">
                    <w:rPr>
                      <w:sz w:val="18"/>
                    </w:rPr>
                    <w:t>]</w:t>
                  </w:r>
                </w:p>
              </w:tc>
              <w:tc>
                <w:tcPr>
                  <w:tcW w:w="1735" w:type="dxa"/>
                  <w:tcBorders>
                    <w:top w:val="single" w:sz="4" w:space="0" w:color="auto"/>
                    <w:left w:val="single" w:sz="4" w:space="0" w:color="auto"/>
                    <w:bottom w:val="single" w:sz="4" w:space="0" w:color="auto"/>
                    <w:right w:val="single" w:sz="4" w:space="0" w:color="auto"/>
                  </w:tcBorders>
                  <w:vAlign w:val="center"/>
                </w:tcPr>
                <w:p w14:paraId="0CD94B74" w14:textId="77777777" w:rsidR="00BA5736" w:rsidRPr="00517839" w:rsidRDefault="00BA5736" w:rsidP="007740CE">
                  <w:pPr>
                    <w:spacing w:after="0"/>
                    <w:jc w:val="center"/>
                    <w:rPr>
                      <w:sz w:val="18"/>
                    </w:rPr>
                  </w:pPr>
                  <w:r w:rsidRPr="00517839">
                    <w:rPr>
                      <w:sz w:val="18"/>
                    </w:rPr>
                    <w:t>≤ [</w:t>
                  </w:r>
                  <w:r w:rsidRPr="00517839">
                    <w:rPr>
                      <w:rFonts w:hint="eastAsia"/>
                      <w:sz w:val="18"/>
                    </w:rPr>
                    <w:t>5.0</w:t>
                  </w:r>
                  <w:r w:rsidRPr="00517839">
                    <w:rPr>
                      <w:sz w:val="18"/>
                    </w:rPr>
                    <w:t>]</w:t>
                  </w:r>
                </w:p>
              </w:tc>
            </w:tr>
          </w:tbl>
          <w:p w14:paraId="65FF8DFD" w14:textId="77777777" w:rsidR="00BA5736" w:rsidRPr="00517839" w:rsidRDefault="00BA5736" w:rsidP="00BA5736">
            <w:pPr>
              <w:rPr>
                <w:rFonts w:eastAsiaTheme="minorEastAsia"/>
                <w:b/>
                <w:u w:val="single"/>
                <w:lang w:eastAsia="zh-CN"/>
              </w:rPr>
            </w:pPr>
          </w:p>
          <w:p w14:paraId="17F70F1C" w14:textId="77777777" w:rsidR="00BA5736" w:rsidRPr="00517839" w:rsidRDefault="00BA5736" w:rsidP="00BA5736">
            <w:pPr>
              <w:pStyle w:val="2"/>
              <w:outlineLvl w:val="1"/>
              <w:rPr>
                <w:lang w:eastAsia="zh-CN"/>
              </w:rPr>
            </w:pPr>
            <w:r w:rsidRPr="00517839">
              <w:t>Sub-topic 1-3 Power Class 1.5</w:t>
            </w:r>
          </w:p>
          <w:p w14:paraId="7C0B63BC" w14:textId="77777777" w:rsidR="00BA5736" w:rsidRPr="00517839" w:rsidRDefault="00BA5736" w:rsidP="00BA5736">
            <w:pPr>
              <w:rPr>
                <w:b/>
                <w:u w:val="single"/>
              </w:rPr>
            </w:pPr>
            <w:r w:rsidRPr="00517839">
              <w:rPr>
                <w:b/>
                <w:u w:val="single"/>
              </w:rPr>
              <w:t>Issue 1-10: PC 1.5 UE architecture assumption</w:t>
            </w:r>
          </w:p>
          <w:p w14:paraId="5BFE16D6" w14:textId="77777777" w:rsidR="00BA5736" w:rsidRPr="00517839" w:rsidRDefault="00BA5736" w:rsidP="00BA5736">
            <w:pPr>
              <w:rPr>
                <w:b/>
                <w:bCs/>
                <w:iCs/>
                <w:lang w:eastAsia="zh-CN"/>
              </w:rPr>
            </w:pPr>
            <w:r w:rsidRPr="00517839">
              <w:rPr>
                <w:rFonts w:hint="eastAsia"/>
                <w:b/>
                <w:bCs/>
                <w:iCs/>
                <w:lang w:eastAsia="zh-CN"/>
              </w:rPr>
              <w:t>A</w:t>
            </w:r>
            <w:r w:rsidRPr="00517839">
              <w:rPr>
                <w:b/>
                <w:bCs/>
                <w:iCs/>
                <w:lang w:eastAsia="zh-CN"/>
              </w:rPr>
              <w:t>greement:</w:t>
            </w:r>
          </w:p>
          <w:p w14:paraId="3DBEED07" w14:textId="77777777" w:rsidR="00BA5736" w:rsidRPr="00517839" w:rsidRDefault="00BA5736" w:rsidP="00BA5736">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517839">
              <w:t>PC1.5 for non-handheld NR-NTN UE is primarily considered with 2Tx in Rel-19</w:t>
            </w:r>
          </w:p>
          <w:p w14:paraId="609804DA" w14:textId="77777777" w:rsidR="00BA5736" w:rsidRPr="00517839" w:rsidRDefault="00BA5736" w:rsidP="00BA5736">
            <w:pPr>
              <w:pStyle w:val="afb"/>
              <w:widowControl/>
              <w:numPr>
                <w:ilvl w:val="1"/>
                <w:numId w:val="16"/>
              </w:numPr>
              <w:overflowPunct w:val="0"/>
              <w:autoSpaceDE w:val="0"/>
              <w:autoSpaceDN w:val="0"/>
              <w:adjustRightInd w:val="0"/>
              <w:spacing w:before="0" w:after="180" w:line="240" w:lineRule="auto"/>
              <w:ind w:firstLineChars="0"/>
              <w:jc w:val="left"/>
              <w:textAlignment w:val="baseline"/>
            </w:pPr>
            <w:r w:rsidRPr="00517839">
              <w:t>PC1.5 with 1Tx is not precluded but with low priority. It can be treated once PC1.5 with 2Tx work is done.</w:t>
            </w:r>
          </w:p>
          <w:p w14:paraId="42FEFAD5" w14:textId="77777777" w:rsidR="00BA5736" w:rsidRPr="00517839" w:rsidRDefault="00BA5736" w:rsidP="00BA5736">
            <w:pPr>
              <w:rPr>
                <w:b/>
                <w:u w:val="single"/>
              </w:rPr>
            </w:pPr>
          </w:p>
          <w:p w14:paraId="4AE99CD6" w14:textId="77777777" w:rsidR="00BA5736" w:rsidRPr="00517839" w:rsidRDefault="00BA5736" w:rsidP="00BA5736">
            <w:pPr>
              <w:rPr>
                <w:b/>
                <w:u w:val="single"/>
              </w:rPr>
            </w:pPr>
            <w:r w:rsidRPr="00517839">
              <w:rPr>
                <w:b/>
                <w:u w:val="single"/>
              </w:rPr>
              <w:t>Issue 1-11: PC1.5 1Tx MPR</w:t>
            </w:r>
          </w:p>
          <w:p w14:paraId="7F32A750" w14:textId="77777777" w:rsidR="00BA5736" w:rsidRPr="00D034EC" w:rsidRDefault="00BA5736" w:rsidP="00BA5736">
            <w:pPr>
              <w:rPr>
                <w:b/>
                <w:bCs/>
                <w:iCs/>
                <w:lang w:eastAsia="zh-CN"/>
              </w:rPr>
            </w:pPr>
            <w:r w:rsidRPr="00D034EC">
              <w:rPr>
                <w:b/>
                <w:bCs/>
                <w:iCs/>
                <w:lang w:eastAsia="zh-CN"/>
              </w:rPr>
              <w:t>Way forward:</w:t>
            </w:r>
          </w:p>
          <w:p w14:paraId="5549A5A4" w14:textId="77777777" w:rsidR="00BA5736" w:rsidRPr="00517839" w:rsidRDefault="00BA5736" w:rsidP="00BA5736">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517839">
              <w:lastRenderedPageBreak/>
              <w:t>Further discuss below proposed MPR values for 1Tx non-handheld, considering its low priority as agreed.</w:t>
            </w:r>
          </w:p>
          <w:tbl>
            <w:tblPr>
              <w:tblW w:w="5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460"/>
              <w:gridCol w:w="1460"/>
              <w:gridCol w:w="1460"/>
              <w:gridCol w:w="1480"/>
            </w:tblGrid>
            <w:tr w:rsidR="00BA5736" w:rsidRPr="00517839" w14:paraId="265E662E" w14:textId="77777777" w:rsidTr="007740CE">
              <w:trPr>
                <w:trHeight w:val="330"/>
                <w:jc w:val="center"/>
              </w:trPr>
              <w:tc>
                <w:tcPr>
                  <w:tcW w:w="1460" w:type="dxa"/>
                  <w:shd w:val="clear" w:color="auto" w:fill="FFFFFF"/>
                  <w:tcMar>
                    <w:top w:w="15" w:type="dxa"/>
                    <w:left w:w="15" w:type="dxa"/>
                    <w:bottom w:w="0" w:type="dxa"/>
                    <w:right w:w="15" w:type="dxa"/>
                  </w:tcMar>
                  <w:vAlign w:val="center"/>
                  <w:hideMark/>
                </w:tcPr>
                <w:p w14:paraId="05646EE8" w14:textId="77777777" w:rsidR="00BA5736" w:rsidRPr="00517839" w:rsidRDefault="00BA5736" w:rsidP="007740CE">
                  <w:pPr>
                    <w:rPr>
                      <w:lang w:val="en-US" w:eastAsia="ko-KR"/>
                    </w:rPr>
                  </w:pPr>
                  <w:r w:rsidRPr="00517839">
                    <w:rPr>
                      <w:rFonts w:hint="eastAsia"/>
                      <w:lang w:val="en-US" w:eastAsia="ko-KR"/>
                    </w:rPr>
                    <w:t>DFT-OFDM</w:t>
                  </w:r>
                </w:p>
              </w:tc>
              <w:tc>
                <w:tcPr>
                  <w:tcW w:w="1460" w:type="dxa"/>
                  <w:shd w:val="clear" w:color="auto" w:fill="FFFFFF"/>
                  <w:tcMar>
                    <w:top w:w="15" w:type="dxa"/>
                    <w:left w:w="15" w:type="dxa"/>
                    <w:bottom w:w="0" w:type="dxa"/>
                    <w:right w:w="15" w:type="dxa"/>
                  </w:tcMar>
                  <w:vAlign w:val="center"/>
                  <w:hideMark/>
                </w:tcPr>
                <w:p w14:paraId="78FF6417" w14:textId="77777777" w:rsidR="00BA5736" w:rsidRPr="00517839" w:rsidRDefault="00BA5736" w:rsidP="007740CE">
                  <w:pPr>
                    <w:rPr>
                      <w:lang w:val="en-US" w:eastAsia="ko-KR"/>
                    </w:rPr>
                  </w:pPr>
                  <w:r w:rsidRPr="00517839">
                    <w:rPr>
                      <w:rFonts w:hint="eastAsia"/>
                      <w:lang w:val="en-US" w:eastAsia="ko-KR"/>
                    </w:rPr>
                    <w:t>edge</w:t>
                  </w:r>
                </w:p>
              </w:tc>
              <w:tc>
                <w:tcPr>
                  <w:tcW w:w="1460" w:type="dxa"/>
                  <w:shd w:val="clear" w:color="auto" w:fill="FFFFFF"/>
                  <w:tcMar>
                    <w:top w:w="15" w:type="dxa"/>
                    <w:left w:w="15" w:type="dxa"/>
                    <w:bottom w:w="0" w:type="dxa"/>
                    <w:right w:w="15" w:type="dxa"/>
                  </w:tcMar>
                  <w:vAlign w:val="center"/>
                  <w:hideMark/>
                </w:tcPr>
                <w:p w14:paraId="78AFADD4" w14:textId="77777777" w:rsidR="00BA5736" w:rsidRPr="00517839" w:rsidRDefault="00BA5736" w:rsidP="007740CE">
                  <w:pPr>
                    <w:rPr>
                      <w:lang w:val="en-US" w:eastAsia="ko-KR"/>
                    </w:rPr>
                  </w:pPr>
                  <w:r w:rsidRPr="00517839">
                    <w:rPr>
                      <w:rFonts w:hint="eastAsia"/>
                      <w:lang w:val="en-US" w:eastAsia="ko-KR"/>
                    </w:rPr>
                    <w:t>outer</w:t>
                  </w:r>
                </w:p>
              </w:tc>
              <w:tc>
                <w:tcPr>
                  <w:tcW w:w="1480" w:type="dxa"/>
                  <w:shd w:val="clear" w:color="auto" w:fill="FFFFFF"/>
                  <w:tcMar>
                    <w:top w:w="15" w:type="dxa"/>
                    <w:left w:w="15" w:type="dxa"/>
                    <w:bottom w:w="0" w:type="dxa"/>
                    <w:right w:w="15" w:type="dxa"/>
                  </w:tcMar>
                  <w:vAlign w:val="center"/>
                  <w:hideMark/>
                </w:tcPr>
                <w:p w14:paraId="06AC9861" w14:textId="77777777" w:rsidR="00BA5736" w:rsidRPr="00517839" w:rsidRDefault="00BA5736" w:rsidP="007740CE">
                  <w:pPr>
                    <w:rPr>
                      <w:lang w:val="en-US" w:eastAsia="ko-KR"/>
                    </w:rPr>
                  </w:pPr>
                  <w:r w:rsidRPr="00517839">
                    <w:rPr>
                      <w:rFonts w:hint="eastAsia"/>
                      <w:lang w:val="en-US" w:eastAsia="ko-KR"/>
                    </w:rPr>
                    <w:t>inner</w:t>
                  </w:r>
                </w:p>
              </w:tc>
            </w:tr>
            <w:tr w:rsidR="00BA5736" w:rsidRPr="00517839" w14:paraId="2E67B293" w14:textId="77777777" w:rsidTr="007740CE">
              <w:trPr>
                <w:trHeight w:val="330"/>
                <w:jc w:val="center"/>
              </w:trPr>
              <w:tc>
                <w:tcPr>
                  <w:tcW w:w="1460" w:type="dxa"/>
                  <w:shd w:val="clear" w:color="auto" w:fill="FFFFFF"/>
                  <w:tcMar>
                    <w:top w:w="15" w:type="dxa"/>
                    <w:left w:w="15" w:type="dxa"/>
                    <w:bottom w:w="0" w:type="dxa"/>
                    <w:right w:w="15" w:type="dxa"/>
                  </w:tcMar>
                  <w:vAlign w:val="center"/>
                  <w:hideMark/>
                </w:tcPr>
                <w:p w14:paraId="0E82BB3F" w14:textId="77777777" w:rsidR="00BA5736" w:rsidRPr="00517839" w:rsidRDefault="00BA5736" w:rsidP="007740CE">
                  <w:pPr>
                    <w:rPr>
                      <w:lang w:val="en-US" w:eastAsia="ko-KR"/>
                    </w:rPr>
                  </w:pPr>
                  <w:r w:rsidRPr="00517839">
                    <w:rPr>
                      <w:rFonts w:hint="eastAsia"/>
                      <w:lang w:val="en-US" w:eastAsia="ko-KR"/>
                    </w:rPr>
                    <w:t>QPSK</w:t>
                  </w:r>
                </w:p>
              </w:tc>
              <w:tc>
                <w:tcPr>
                  <w:tcW w:w="1460" w:type="dxa"/>
                  <w:shd w:val="clear" w:color="auto" w:fill="FFFFFF"/>
                  <w:tcMar>
                    <w:top w:w="15" w:type="dxa"/>
                    <w:left w:w="15" w:type="dxa"/>
                    <w:bottom w:w="0" w:type="dxa"/>
                    <w:right w:w="15" w:type="dxa"/>
                  </w:tcMar>
                  <w:vAlign w:val="center"/>
                </w:tcPr>
                <w:p w14:paraId="48560CC5" w14:textId="77777777" w:rsidR="00BA5736" w:rsidRPr="00517839" w:rsidRDefault="00BA5736" w:rsidP="007740CE">
                  <w:pPr>
                    <w:rPr>
                      <w:lang w:val="en-US" w:eastAsia="ko-KR"/>
                    </w:rPr>
                  </w:pPr>
                  <w:r w:rsidRPr="00517839">
                    <w:rPr>
                      <w:rFonts w:hint="eastAsia"/>
                      <w:lang w:val="en-US" w:eastAsia="ko-KR"/>
                    </w:rPr>
                    <w:t>6.5</w:t>
                  </w:r>
                </w:p>
              </w:tc>
              <w:tc>
                <w:tcPr>
                  <w:tcW w:w="1460" w:type="dxa"/>
                  <w:shd w:val="clear" w:color="auto" w:fill="FFFFFF"/>
                  <w:tcMar>
                    <w:top w:w="15" w:type="dxa"/>
                    <w:left w:w="15" w:type="dxa"/>
                    <w:bottom w:w="0" w:type="dxa"/>
                    <w:right w:w="15" w:type="dxa"/>
                  </w:tcMar>
                  <w:vAlign w:val="center"/>
                  <w:hideMark/>
                </w:tcPr>
                <w:p w14:paraId="2834B3D7" w14:textId="77777777" w:rsidR="00BA5736" w:rsidRPr="00517839" w:rsidRDefault="00BA5736" w:rsidP="007740CE">
                  <w:pPr>
                    <w:rPr>
                      <w:lang w:val="en-US" w:eastAsia="ko-KR"/>
                    </w:rPr>
                  </w:pPr>
                  <w:r w:rsidRPr="00517839">
                    <w:rPr>
                      <w:rFonts w:hint="eastAsia"/>
                      <w:lang w:val="en-US" w:eastAsia="ko-KR"/>
                    </w:rPr>
                    <w:t>1</w:t>
                  </w:r>
                  <w:r w:rsidRPr="00517839">
                    <w:rPr>
                      <w:lang w:val="en-US" w:eastAsia="ko-KR"/>
                    </w:rPr>
                    <w:t>.5</w:t>
                  </w:r>
                </w:p>
              </w:tc>
              <w:tc>
                <w:tcPr>
                  <w:tcW w:w="1480" w:type="dxa"/>
                  <w:shd w:val="clear" w:color="auto" w:fill="FFFFFF"/>
                  <w:tcMar>
                    <w:top w:w="15" w:type="dxa"/>
                    <w:left w:w="15" w:type="dxa"/>
                    <w:bottom w:w="0" w:type="dxa"/>
                    <w:right w:w="15" w:type="dxa"/>
                  </w:tcMar>
                  <w:vAlign w:val="center"/>
                  <w:hideMark/>
                </w:tcPr>
                <w:p w14:paraId="08E40385" w14:textId="77777777" w:rsidR="00BA5736" w:rsidRPr="00517839" w:rsidRDefault="00BA5736" w:rsidP="007740CE">
                  <w:pPr>
                    <w:rPr>
                      <w:lang w:val="en-US" w:eastAsia="ko-KR"/>
                    </w:rPr>
                  </w:pPr>
                  <w:r w:rsidRPr="00517839">
                    <w:rPr>
                      <w:rFonts w:hint="eastAsia"/>
                      <w:lang w:val="en-US" w:eastAsia="ko-KR"/>
                    </w:rPr>
                    <w:t>0</w:t>
                  </w:r>
                </w:p>
              </w:tc>
            </w:tr>
            <w:tr w:rsidR="00BA5736" w:rsidRPr="00517839" w14:paraId="2AEC4B93" w14:textId="77777777" w:rsidTr="007740CE">
              <w:trPr>
                <w:trHeight w:val="330"/>
                <w:jc w:val="center"/>
              </w:trPr>
              <w:tc>
                <w:tcPr>
                  <w:tcW w:w="1460" w:type="dxa"/>
                  <w:shd w:val="clear" w:color="auto" w:fill="FFFFFF"/>
                  <w:tcMar>
                    <w:top w:w="15" w:type="dxa"/>
                    <w:left w:w="15" w:type="dxa"/>
                    <w:bottom w:w="0" w:type="dxa"/>
                    <w:right w:w="15" w:type="dxa"/>
                  </w:tcMar>
                  <w:vAlign w:val="center"/>
                  <w:hideMark/>
                </w:tcPr>
                <w:p w14:paraId="5B3A8027" w14:textId="77777777" w:rsidR="00BA5736" w:rsidRPr="00517839" w:rsidRDefault="00BA5736" w:rsidP="007740CE">
                  <w:pPr>
                    <w:rPr>
                      <w:lang w:val="en-US" w:eastAsia="ko-KR"/>
                    </w:rPr>
                  </w:pPr>
                  <w:r w:rsidRPr="00517839">
                    <w:rPr>
                      <w:rFonts w:hint="eastAsia"/>
                      <w:lang w:val="en-US" w:eastAsia="ko-KR"/>
                    </w:rPr>
                    <w:t>16QAM</w:t>
                  </w:r>
                </w:p>
              </w:tc>
              <w:tc>
                <w:tcPr>
                  <w:tcW w:w="1460" w:type="dxa"/>
                  <w:shd w:val="clear" w:color="auto" w:fill="FFFFFF"/>
                  <w:tcMar>
                    <w:top w:w="15" w:type="dxa"/>
                    <w:left w:w="15" w:type="dxa"/>
                    <w:bottom w:w="0" w:type="dxa"/>
                    <w:right w:w="15" w:type="dxa"/>
                  </w:tcMar>
                  <w:vAlign w:val="center"/>
                </w:tcPr>
                <w:p w14:paraId="6E532E55" w14:textId="77777777" w:rsidR="00BA5736" w:rsidRPr="00517839" w:rsidRDefault="00BA5736" w:rsidP="007740CE">
                  <w:pPr>
                    <w:rPr>
                      <w:lang w:val="en-US" w:eastAsia="ko-KR"/>
                    </w:rPr>
                  </w:pPr>
                  <w:r w:rsidRPr="00517839">
                    <w:rPr>
                      <w:rFonts w:hint="eastAsia"/>
                      <w:lang w:val="en-US" w:eastAsia="ko-KR"/>
                    </w:rPr>
                    <w:t>6.5</w:t>
                  </w:r>
                </w:p>
              </w:tc>
              <w:tc>
                <w:tcPr>
                  <w:tcW w:w="1460" w:type="dxa"/>
                  <w:shd w:val="clear" w:color="auto" w:fill="FFFFFF"/>
                  <w:tcMar>
                    <w:top w:w="15" w:type="dxa"/>
                    <w:left w:w="15" w:type="dxa"/>
                    <w:bottom w:w="0" w:type="dxa"/>
                    <w:right w:w="15" w:type="dxa"/>
                  </w:tcMar>
                  <w:vAlign w:val="center"/>
                  <w:hideMark/>
                </w:tcPr>
                <w:p w14:paraId="08256EBD" w14:textId="77777777" w:rsidR="00BA5736" w:rsidRPr="00517839" w:rsidRDefault="00BA5736" w:rsidP="007740CE">
                  <w:pPr>
                    <w:rPr>
                      <w:lang w:val="en-US" w:eastAsia="ko-KR"/>
                    </w:rPr>
                  </w:pPr>
                  <w:r w:rsidRPr="00517839">
                    <w:rPr>
                      <w:rFonts w:hint="eastAsia"/>
                      <w:lang w:val="en-US" w:eastAsia="ko-KR"/>
                    </w:rPr>
                    <w:t>2</w:t>
                  </w:r>
                  <w:r w:rsidRPr="00517839">
                    <w:rPr>
                      <w:lang w:val="en-US" w:eastAsia="ko-KR"/>
                    </w:rPr>
                    <w:t>.5</w:t>
                  </w:r>
                </w:p>
              </w:tc>
              <w:tc>
                <w:tcPr>
                  <w:tcW w:w="1480" w:type="dxa"/>
                  <w:shd w:val="clear" w:color="auto" w:fill="FFFFFF"/>
                  <w:tcMar>
                    <w:top w:w="15" w:type="dxa"/>
                    <w:left w:w="15" w:type="dxa"/>
                    <w:bottom w:w="0" w:type="dxa"/>
                    <w:right w:w="15" w:type="dxa"/>
                  </w:tcMar>
                  <w:vAlign w:val="center"/>
                  <w:hideMark/>
                </w:tcPr>
                <w:p w14:paraId="1F1605E1" w14:textId="77777777" w:rsidR="00BA5736" w:rsidRPr="00517839" w:rsidRDefault="00BA5736" w:rsidP="007740CE">
                  <w:pPr>
                    <w:rPr>
                      <w:lang w:val="en-US" w:eastAsia="ko-KR"/>
                    </w:rPr>
                  </w:pPr>
                  <w:r w:rsidRPr="00517839">
                    <w:rPr>
                      <w:rFonts w:hint="eastAsia"/>
                      <w:lang w:val="en-US" w:eastAsia="ko-KR"/>
                    </w:rPr>
                    <w:t>1</w:t>
                  </w:r>
                </w:p>
              </w:tc>
            </w:tr>
            <w:tr w:rsidR="00BA5736" w:rsidRPr="00517839" w14:paraId="748DABBD" w14:textId="77777777" w:rsidTr="007740CE">
              <w:trPr>
                <w:trHeight w:val="310"/>
                <w:jc w:val="center"/>
              </w:trPr>
              <w:tc>
                <w:tcPr>
                  <w:tcW w:w="1460" w:type="dxa"/>
                  <w:shd w:val="clear" w:color="auto" w:fill="FFFFFF"/>
                  <w:tcMar>
                    <w:top w:w="15" w:type="dxa"/>
                    <w:left w:w="15" w:type="dxa"/>
                    <w:bottom w:w="0" w:type="dxa"/>
                    <w:right w:w="15" w:type="dxa"/>
                  </w:tcMar>
                  <w:vAlign w:val="center"/>
                  <w:hideMark/>
                </w:tcPr>
                <w:p w14:paraId="461C2124" w14:textId="77777777" w:rsidR="00BA5736" w:rsidRPr="00517839" w:rsidRDefault="00BA5736" w:rsidP="007740CE">
                  <w:pPr>
                    <w:rPr>
                      <w:lang w:val="en-US" w:eastAsia="ko-KR"/>
                    </w:rPr>
                  </w:pPr>
                  <w:r w:rsidRPr="00517839">
                    <w:rPr>
                      <w:rFonts w:hint="eastAsia"/>
                      <w:lang w:val="en-US" w:eastAsia="ko-KR"/>
                    </w:rPr>
                    <w:t>CP-OFDM</w:t>
                  </w:r>
                </w:p>
              </w:tc>
              <w:tc>
                <w:tcPr>
                  <w:tcW w:w="1460" w:type="dxa"/>
                  <w:shd w:val="clear" w:color="auto" w:fill="FFFFFF"/>
                  <w:tcMar>
                    <w:top w:w="15" w:type="dxa"/>
                    <w:left w:w="15" w:type="dxa"/>
                    <w:bottom w:w="0" w:type="dxa"/>
                    <w:right w:w="15" w:type="dxa"/>
                  </w:tcMar>
                  <w:vAlign w:val="center"/>
                  <w:hideMark/>
                </w:tcPr>
                <w:p w14:paraId="40303AA5" w14:textId="77777777" w:rsidR="00BA5736" w:rsidRPr="00517839" w:rsidRDefault="00BA5736" w:rsidP="007740CE">
                  <w:pPr>
                    <w:rPr>
                      <w:lang w:val="en-US" w:eastAsia="ko-KR"/>
                    </w:rPr>
                  </w:pPr>
                  <w:r w:rsidRPr="00517839">
                    <w:rPr>
                      <w:rFonts w:hint="eastAsia"/>
                      <w:lang w:val="en-US" w:eastAsia="ko-KR"/>
                    </w:rPr>
                    <w:t>edge</w:t>
                  </w:r>
                </w:p>
              </w:tc>
              <w:tc>
                <w:tcPr>
                  <w:tcW w:w="1460" w:type="dxa"/>
                  <w:shd w:val="clear" w:color="auto" w:fill="FFFFFF"/>
                  <w:tcMar>
                    <w:top w:w="15" w:type="dxa"/>
                    <w:left w:w="15" w:type="dxa"/>
                    <w:bottom w:w="0" w:type="dxa"/>
                    <w:right w:w="15" w:type="dxa"/>
                  </w:tcMar>
                  <w:vAlign w:val="center"/>
                  <w:hideMark/>
                </w:tcPr>
                <w:p w14:paraId="15469A3F" w14:textId="77777777" w:rsidR="00BA5736" w:rsidRPr="00517839" w:rsidRDefault="00BA5736" w:rsidP="007740CE">
                  <w:pPr>
                    <w:rPr>
                      <w:lang w:val="en-US" w:eastAsia="ko-KR"/>
                    </w:rPr>
                  </w:pPr>
                  <w:r w:rsidRPr="00517839">
                    <w:rPr>
                      <w:rFonts w:hint="eastAsia"/>
                      <w:lang w:val="en-US" w:eastAsia="ko-KR"/>
                    </w:rPr>
                    <w:t>outer</w:t>
                  </w:r>
                </w:p>
              </w:tc>
              <w:tc>
                <w:tcPr>
                  <w:tcW w:w="1480" w:type="dxa"/>
                  <w:shd w:val="clear" w:color="auto" w:fill="FFFFFF"/>
                  <w:tcMar>
                    <w:top w:w="15" w:type="dxa"/>
                    <w:left w:w="15" w:type="dxa"/>
                    <w:bottom w:w="0" w:type="dxa"/>
                    <w:right w:w="15" w:type="dxa"/>
                  </w:tcMar>
                  <w:vAlign w:val="center"/>
                  <w:hideMark/>
                </w:tcPr>
                <w:p w14:paraId="50980F3E" w14:textId="77777777" w:rsidR="00BA5736" w:rsidRPr="00517839" w:rsidRDefault="00BA5736" w:rsidP="007740CE">
                  <w:pPr>
                    <w:rPr>
                      <w:lang w:val="en-US" w:eastAsia="ko-KR"/>
                    </w:rPr>
                  </w:pPr>
                  <w:r w:rsidRPr="00517839">
                    <w:rPr>
                      <w:rFonts w:hint="eastAsia"/>
                      <w:lang w:val="en-US" w:eastAsia="ko-KR"/>
                    </w:rPr>
                    <w:t>inner</w:t>
                  </w:r>
                </w:p>
              </w:tc>
            </w:tr>
            <w:tr w:rsidR="00BA5736" w:rsidRPr="00517839" w14:paraId="18BCE28C" w14:textId="77777777" w:rsidTr="007740CE">
              <w:trPr>
                <w:trHeight w:val="330"/>
                <w:jc w:val="center"/>
              </w:trPr>
              <w:tc>
                <w:tcPr>
                  <w:tcW w:w="1460" w:type="dxa"/>
                  <w:shd w:val="clear" w:color="auto" w:fill="FFFFFF"/>
                  <w:tcMar>
                    <w:top w:w="15" w:type="dxa"/>
                    <w:left w:w="15" w:type="dxa"/>
                    <w:bottom w:w="0" w:type="dxa"/>
                    <w:right w:w="15" w:type="dxa"/>
                  </w:tcMar>
                  <w:vAlign w:val="center"/>
                  <w:hideMark/>
                </w:tcPr>
                <w:p w14:paraId="7A027947" w14:textId="77777777" w:rsidR="00BA5736" w:rsidRPr="00517839" w:rsidRDefault="00BA5736" w:rsidP="007740CE">
                  <w:pPr>
                    <w:rPr>
                      <w:lang w:val="en-US" w:eastAsia="ko-KR"/>
                    </w:rPr>
                  </w:pPr>
                  <w:r w:rsidRPr="00517839">
                    <w:rPr>
                      <w:rFonts w:hint="eastAsia"/>
                      <w:lang w:val="en-US" w:eastAsia="ko-KR"/>
                    </w:rPr>
                    <w:t>QPSK</w:t>
                  </w:r>
                </w:p>
              </w:tc>
              <w:tc>
                <w:tcPr>
                  <w:tcW w:w="1460" w:type="dxa"/>
                  <w:shd w:val="clear" w:color="auto" w:fill="FFFFFF"/>
                  <w:tcMar>
                    <w:top w:w="15" w:type="dxa"/>
                    <w:left w:w="15" w:type="dxa"/>
                    <w:bottom w:w="0" w:type="dxa"/>
                    <w:right w:w="15" w:type="dxa"/>
                  </w:tcMar>
                  <w:vAlign w:val="center"/>
                </w:tcPr>
                <w:p w14:paraId="4BF39027" w14:textId="77777777" w:rsidR="00BA5736" w:rsidRPr="00517839" w:rsidRDefault="00BA5736" w:rsidP="007740CE">
                  <w:pPr>
                    <w:rPr>
                      <w:lang w:val="en-US" w:eastAsia="ko-KR"/>
                    </w:rPr>
                  </w:pPr>
                  <w:r w:rsidRPr="00517839">
                    <w:rPr>
                      <w:rFonts w:hint="eastAsia"/>
                      <w:lang w:val="en-US" w:eastAsia="ko-KR"/>
                    </w:rPr>
                    <w:t>6.5</w:t>
                  </w:r>
                </w:p>
              </w:tc>
              <w:tc>
                <w:tcPr>
                  <w:tcW w:w="1460" w:type="dxa"/>
                  <w:shd w:val="clear" w:color="auto" w:fill="FFFFFF"/>
                  <w:tcMar>
                    <w:top w:w="15" w:type="dxa"/>
                    <w:left w:w="15" w:type="dxa"/>
                    <w:bottom w:w="0" w:type="dxa"/>
                    <w:right w:w="15" w:type="dxa"/>
                  </w:tcMar>
                  <w:vAlign w:val="center"/>
                  <w:hideMark/>
                </w:tcPr>
                <w:p w14:paraId="59EE0FA5" w14:textId="77777777" w:rsidR="00BA5736" w:rsidRPr="00517839" w:rsidRDefault="00BA5736" w:rsidP="007740CE">
                  <w:pPr>
                    <w:rPr>
                      <w:lang w:val="en-US" w:eastAsia="ko-KR"/>
                    </w:rPr>
                  </w:pPr>
                  <w:r w:rsidRPr="00517839">
                    <w:rPr>
                      <w:rFonts w:hint="eastAsia"/>
                      <w:lang w:val="en-US" w:eastAsia="ko-KR"/>
                    </w:rPr>
                    <w:t>3.5</w:t>
                  </w:r>
                </w:p>
              </w:tc>
              <w:tc>
                <w:tcPr>
                  <w:tcW w:w="1480" w:type="dxa"/>
                  <w:shd w:val="clear" w:color="auto" w:fill="FFFFFF"/>
                  <w:tcMar>
                    <w:top w:w="15" w:type="dxa"/>
                    <w:left w:w="15" w:type="dxa"/>
                    <w:bottom w:w="0" w:type="dxa"/>
                    <w:right w:w="15" w:type="dxa"/>
                  </w:tcMar>
                  <w:vAlign w:val="center"/>
                  <w:hideMark/>
                </w:tcPr>
                <w:p w14:paraId="1CDB00DD" w14:textId="77777777" w:rsidR="00BA5736" w:rsidRPr="00517839" w:rsidRDefault="00BA5736" w:rsidP="007740CE">
                  <w:pPr>
                    <w:rPr>
                      <w:lang w:val="en-US" w:eastAsia="ko-KR"/>
                    </w:rPr>
                  </w:pPr>
                  <w:r w:rsidRPr="00517839">
                    <w:rPr>
                      <w:rFonts w:hint="eastAsia"/>
                      <w:lang w:val="en-US" w:eastAsia="ko-KR"/>
                    </w:rPr>
                    <w:t>2</w:t>
                  </w:r>
                </w:p>
              </w:tc>
            </w:tr>
            <w:tr w:rsidR="00BA5736" w:rsidRPr="00517839" w14:paraId="5D39E593" w14:textId="77777777" w:rsidTr="007740CE">
              <w:trPr>
                <w:trHeight w:val="330"/>
                <w:jc w:val="center"/>
              </w:trPr>
              <w:tc>
                <w:tcPr>
                  <w:tcW w:w="1460" w:type="dxa"/>
                  <w:shd w:val="clear" w:color="auto" w:fill="FFFFFF"/>
                  <w:tcMar>
                    <w:top w:w="15" w:type="dxa"/>
                    <w:left w:w="15" w:type="dxa"/>
                    <w:bottom w:w="0" w:type="dxa"/>
                    <w:right w:w="15" w:type="dxa"/>
                  </w:tcMar>
                  <w:vAlign w:val="center"/>
                  <w:hideMark/>
                </w:tcPr>
                <w:p w14:paraId="214BDA8B" w14:textId="77777777" w:rsidR="00BA5736" w:rsidRPr="00517839" w:rsidRDefault="00BA5736" w:rsidP="007740CE">
                  <w:pPr>
                    <w:rPr>
                      <w:lang w:val="en-US" w:eastAsia="ko-KR"/>
                    </w:rPr>
                  </w:pPr>
                  <w:r w:rsidRPr="00517839">
                    <w:rPr>
                      <w:rFonts w:hint="eastAsia"/>
                      <w:lang w:val="en-US" w:eastAsia="ko-KR"/>
                    </w:rPr>
                    <w:t>16QAM</w:t>
                  </w:r>
                </w:p>
              </w:tc>
              <w:tc>
                <w:tcPr>
                  <w:tcW w:w="1460" w:type="dxa"/>
                  <w:shd w:val="clear" w:color="auto" w:fill="FFFFFF"/>
                  <w:tcMar>
                    <w:top w:w="15" w:type="dxa"/>
                    <w:left w:w="15" w:type="dxa"/>
                    <w:bottom w:w="0" w:type="dxa"/>
                    <w:right w:w="15" w:type="dxa"/>
                  </w:tcMar>
                  <w:vAlign w:val="center"/>
                </w:tcPr>
                <w:p w14:paraId="760BDD7C" w14:textId="77777777" w:rsidR="00BA5736" w:rsidRPr="00517839" w:rsidRDefault="00BA5736" w:rsidP="007740CE">
                  <w:pPr>
                    <w:rPr>
                      <w:lang w:val="en-US" w:eastAsia="ko-KR"/>
                    </w:rPr>
                  </w:pPr>
                  <w:r w:rsidRPr="00517839">
                    <w:rPr>
                      <w:rFonts w:hint="eastAsia"/>
                      <w:lang w:val="en-US" w:eastAsia="ko-KR"/>
                    </w:rPr>
                    <w:t>6.5</w:t>
                  </w:r>
                </w:p>
              </w:tc>
              <w:tc>
                <w:tcPr>
                  <w:tcW w:w="1460" w:type="dxa"/>
                  <w:shd w:val="clear" w:color="auto" w:fill="FFFFFF"/>
                  <w:tcMar>
                    <w:top w:w="15" w:type="dxa"/>
                    <w:left w:w="15" w:type="dxa"/>
                    <w:bottom w:w="0" w:type="dxa"/>
                    <w:right w:w="15" w:type="dxa"/>
                  </w:tcMar>
                  <w:vAlign w:val="center"/>
                  <w:hideMark/>
                </w:tcPr>
                <w:p w14:paraId="403CD9D4" w14:textId="77777777" w:rsidR="00BA5736" w:rsidRPr="00517839" w:rsidRDefault="00BA5736" w:rsidP="007740CE">
                  <w:pPr>
                    <w:rPr>
                      <w:lang w:val="en-US" w:eastAsia="ko-KR"/>
                    </w:rPr>
                  </w:pPr>
                  <w:r w:rsidRPr="00517839">
                    <w:rPr>
                      <w:rFonts w:hint="eastAsia"/>
                      <w:lang w:val="en-US" w:eastAsia="ko-KR"/>
                    </w:rPr>
                    <w:t>3.5</w:t>
                  </w:r>
                </w:p>
              </w:tc>
              <w:tc>
                <w:tcPr>
                  <w:tcW w:w="1480" w:type="dxa"/>
                  <w:shd w:val="clear" w:color="auto" w:fill="FFFFFF"/>
                  <w:tcMar>
                    <w:top w:w="15" w:type="dxa"/>
                    <w:left w:w="15" w:type="dxa"/>
                    <w:bottom w:w="0" w:type="dxa"/>
                    <w:right w:w="15" w:type="dxa"/>
                  </w:tcMar>
                  <w:vAlign w:val="center"/>
                  <w:hideMark/>
                </w:tcPr>
                <w:p w14:paraId="797D768D" w14:textId="77777777" w:rsidR="00BA5736" w:rsidRPr="00517839" w:rsidRDefault="00BA5736" w:rsidP="007740CE">
                  <w:pPr>
                    <w:rPr>
                      <w:lang w:val="en-US" w:eastAsia="ko-KR"/>
                    </w:rPr>
                  </w:pPr>
                  <w:r w:rsidRPr="00517839">
                    <w:rPr>
                      <w:rFonts w:hint="eastAsia"/>
                      <w:lang w:val="en-US" w:eastAsia="ko-KR"/>
                    </w:rPr>
                    <w:t>2</w:t>
                  </w:r>
                  <w:r w:rsidRPr="00517839">
                    <w:rPr>
                      <w:lang w:val="en-US" w:eastAsia="ko-KR"/>
                    </w:rPr>
                    <w:t>.5</w:t>
                  </w:r>
                </w:p>
              </w:tc>
            </w:tr>
          </w:tbl>
          <w:p w14:paraId="112916E4" w14:textId="77777777" w:rsidR="00BA5736" w:rsidRPr="00517839" w:rsidRDefault="00BA5736" w:rsidP="00BA5736">
            <w:pPr>
              <w:rPr>
                <w:b/>
                <w:u w:val="single"/>
              </w:rPr>
            </w:pPr>
          </w:p>
          <w:p w14:paraId="705FDE2D" w14:textId="77777777" w:rsidR="00BA5736" w:rsidRPr="00517839" w:rsidRDefault="00BA5736" w:rsidP="00BA5736">
            <w:pPr>
              <w:pStyle w:val="2"/>
              <w:outlineLvl w:val="1"/>
              <w:rPr>
                <w:lang w:eastAsia="zh-CN"/>
              </w:rPr>
            </w:pPr>
            <w:r w:rsidRPr="00517839">
              <w:t>Sub-topic 1-4 Others</w:t>
            </w:r>
          </w:p>
          <w:p w14:paraId="28DB4AC7" w14:textId="77777777" w:rsidR="00BA5736" w:rsidRPr="00517839" w:rsidRDefault="00BA5736" w:rsidP="00BA5736">
            <w:pPr>
              <w:rPr>
                <w:b/>
                <w:u w:val="single"/>
              </w:rPr>
            </w:pPr>
            <w:r w:rsidRPr="00517839">
              <w:rPr>
                <w:b/>
                <w:u w:val="single"/>
              </w:rPr>
              <w:t>Issue 1-12: Power boosting for PC2</w:t>
            </w:r>
          </w:p>
          <w:p w14:paraId="7FD07374" w14:textId="77777777" w:rsidR="00BA5736" w:rsidRPr="00D034EC" w:rsidRDefault="00BA5736" w:rsidP="00BA5736">
            <w:pPr>
              <w:rPr>
                <w:b/>
                <w:bCs/>
                <w:iCs/>
                <w:lang w:eastAsia="zh-CN"/>
              </w:rPr>
            </w:pPr>
            <w:r w:rsidRPr="00D034EC">
              <w:rPr>
                <w:b/>
                <w:bCs/>
                <w:iCs/>
                <w:lang w:eastAsia="zh-CN"/>
              </w:rPr>
              <w:t>Way forward:</w:t>
            </w:r>
          </w:p>
          <w:p w14:paraId="7AEA2E0F" w14:textId="77777777" w:rsidR="00BA5736" w:rsidRPr="00517839" w:rsidRDefault="00BA5736" w:rsidP="00BA5736">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517839">
              <w:t>Further discuss evaluate the PC2 NTN power boosting option with low priority if time allows, and not target to define in Rel-19</w:t>
            </w:r>
            <w:r w:rsidRPr="00517839">
              <w:rPr>
                <w:rFonts w:asciiTheme="minorEastAsia" w:eastAsiaTheme="minorEastAsia" w:hAnsiTheme="minorEastAsia" w:hint="eastAsia"/>
              </w:rPr>
              <w:t>.</w:t>
            </w:r>
          </w:p>
          <w:p w14:paraId="04F5FE7F" w14:textId="77777777" w:rsidR="00BA5736" w:rsidRPr="00517839" w:rsidRDefault="00BA5736" w:rsidP="00BA5736">
            <w:pPr>
              <w:pStyle w:val="afb"/>
              <w:widowControl/>
              <w:numPr>
                <w:ilvl w:val="1"/>
                <w:numId w:val="16"/>
              </w:numPr>
              <w:overflowPunct w:val="0"/>
              <w:autoSpaceDE w:val="0"/>
              <w:autoSpaceDN w:val="0"/>
              <w:adjustRightInd w:val="0"/>
              <w:spacing w:before="0" w:after="180" w:line="240" w:lineRule="auto"/>
              <w:ind w:firstLineChars="0"/>
              <w:jc w:val="left"/>
              <w:textAlignment w:val="baseline"/>
            </w:pPr>
            <w:r w:rsidRPr="00517839">
              <w:rPr>
                <w:rFonts w:eastAsiaTheme="minorEastAsia" w:hint="eastAsia"/>
              </w:rPr>
              <w:t>F</w:t>
            </w:r>
            <w:r w:rsidRPr="00517839">
              <w:rPr>
                <w:rFonts w:eastAsiaTheme="minorEastAsia"/>
              </w:rPr>
              <w:t>urther discuss following assumptions:</w:t>
            </w:r>
          </w:p>
          <w:p w14:paraId="6C310A27" w14:textId="77777777" w:rsidR="00BA5736" w:rsidRPr="00517839" w:rsidRDefault="00BA5736" w:rsidP="00BA5736">
            <w:pPr>
              <w:pStyle w:val="afb"/>
              <w:widowControl/>
              <w:numPr>
                <w:ilvl w:val="2"/>
                <w:numId w:val="16"/>
              </w:numPr>
              <w:overflowPunct w:val="0"/>
              <w:autoSpaceDE w:val="0"/>
              <w:autoSpaceDN w:val="0"/>
              <w:adjustRightInd w:val="0"/>
              <w:spacing w:before="0" w:after="180" w:line="240" w:lineRule="auto"/>
              <w:ind w:firstLineChars="0"/>
              <w:jc w:val="left"/>
              <w:textAlignment w:val="baseline"/>
            </w:pPr>
            <w:r w:rsidRPr="00517839">
              <w:t>PC2 1Tx PA using existing TN impairment and targeting inner third allocations.</w:t>
            </w:r>
          </w:p>
          <w:p w14:paraId="305F66F7" w14:textId="77777777" w:rsidR="00BA5736" w:rsidRPr="00517839" w:rsidRDefault="00BA5736" w:rsidP="00BA5736">
            <w:pPr>
              <w:pStyle w:val="afb"/>
              <w:widowControl/>
              <w:numPr>
                <w:ilvl w:val="2"/>
                <w:numId w:val="16"/>
              </w:numPr>
              <w:overflowPunct w:val="0"/>
              <w:autoSpaceDE w:val="0"/>
              <w:autoSpaceDN w:val="0"/>
              <w:adjustRightInd w:val="0"/>
              <w:spacing w:before="0" w:after="180" w:line="240" w:lineRule="auto"/>
              <w:ind w:firstLineChars="0"/>
              <w:jc w:val="left"/>
              <w:textAlignment w:val="baseline"/>
            </w:pPr>
            <w:r w:rsidRPr="00517839">
              <w:t>Applicable to both TN and NTN.</w:t>
            </w:r>
          </w:p>
          <w:p w14:paraId="1299E68D" w14:textId="3E2C951E" w:rsidR="00D72417" w:rsidRPr="00BA5736" w:rsidRDefault="00BA5736" w:rsidP="00BA5736">
            <w:pPr>
              <w:pStyle w:val="afb"/>
              <w:widowControl/>
              <w:numPr>
                <w:ilvl w:val="2"/>
                <w:numId w:val="16"/>
              </w:numPr>
              <w:overflowPunct w:val="0"/>
              <w:autoSpaceDE w:val="0"/>
              <w:autoSpaceDN w:val="0"/>
              <w:adjustRightInd w:val="0"/>
              <w:spacing w:before="0" w:after="180" w:line="240" w:lineRule="auto"/>
              <w:ind w:firstLineChars="0"/>
              <w:jc w:val="left"/>
              <w:textAlignment w:val="baseline"/>
            </w:pPr>
            <w:r w:rsidRPr="00517839">
              <w:t>FFS applicability of such boosting to multi-</w:t>
            </w:r>
            <w:proofErr w:type="spellStart"/>
            <w:r w:rsidRPr="00517839">
              <w:t>Tx</w:t>
            </w:r>
            <w:proofErr w:type="spellEnd"/>
            <w:r w:rsidRPr="00517839">
              <w:t xml:space="preserve"> based on PC2 PAs</w:t>
            </w:r>
          </w:p>
        </w:tc>
      </w:tr>
    </w:tbl>
    <w:p w14:paraId="17EEBDE5" w14:textId="17626C6B" w:rsidR="008B3198" w:rsidRDefault="00B663D3" w:rsidP="004B38FE">
      <w:pPr>
        <w:spacing w:before="180"/>
        <w:rPr>
          <w:lang w:eastAsia="zh-CN"/>
        </w:rPr>
      </w:pPr>
      <w:r>
        <w:rPr>
          <w:rFonts w:hint="eastAsia"/>
          <w:lang w:eastAsia="zh-CN"/>
        </w:rPr>
        <w:lastRenderedPageBreak/>
        <w:t>With reference</w:t>
      </w:r>
      <w:r w:rsidR="00382349">
        <w:rPr>
          <w:rFonts w:hint="eastAsia"/>
          <w:lang w:eastAsia="zh-CN"/>
        </w:rPr>
        <w:t xml:space="preserve"> to the</w:t>
      </w:r>
      <w:r>
        <w:rPr>
          <w:rFonts w:hint="eastAsia"/>
          <w:lang w:eastAsia="zh-CN"/>
        </w:rPr>
        <w:t xml:space="preserve"> discussion on</w:t>
      </w:r>
      <w:r w:rsidR="00382349">
        <w:rPr>
          <w:rFonts w:hint="eastAsia"/>
          <w:lang w:eastAsia="zh-CN"/>
        </w:rPr>
        <w:t xml:space="preserve"> NTN </w:t>
      </w:r>
      <w:proofErr w:type="spellStart"/>
      <w:r w:rsidR="00382349">
        <w:rPr>
          <w:rFonts w:hint="eastAsia"/>
          <w:lang w:eastAsia="zh-CN"/>
        </w:rPr>
        <w:t>RedCap</w:t>
      </w:r>
      <w:proofErr w:type="spellEnd"/>
      <w:r w:rsidR="00382349">
        <w:rPr>
          <w:rFonts w:hint="eastAsia"/>
          <w:lang w:eastAsia="zh-CN"/>
        </w:rPr>
        <w:t xml:space="preserve"> UE power boosting</w:t>
      </w:r>
      <w:r w:rsidR="008B3198" w:rsidRPr="008B3198">
        <w:rPr>
          <w:lang w:eastAsia="zh-CN"/>
        </w:rPr>
        <w:t>, the</w:t>
      </w:r>
      <w:r>
        <w:rPr>
          <w:rFonts w:hint="eastAsia"/>
          <w:lang w:eastAsia="zh-CN"/>
        </w:rPr>
        <w:t xml:space="preserve"> </w:t>
      </w:r>
      <w:r>
        <w:rPr>
          <w:lang w:eastAsia="zh-CN"/>
        </w:rPr>
        <w:t>applicability</w:t>
      </w:r>
      <w:r>
        <w:rPr>
          <w:rFonts w:hint="eastAsia"/>
          <w:lang w:eastAsia="zh-CN"/>
        </w:rPr>
        <w:t xml:space="preserve"> of</w:t>
      </w:r>
      <w:r w:rsidR="008B3198" w:rsidRPr="008B3198">
        <w:rPr>
          <w:lang w:eastAsia="zh-CN"/>
        </w:rPr>
        <w:t xml:space="preserve"> power boost</w:t>
      </w:r>
      <w:r>
        <w:rPr>
          <w:rFonts w:hint="eastAsia"/>
          <w:lang w:eastAsia="zh-CN"/>
        </w:rPr>
        <w:t>ing</w:t>
      </w:r>
      <w:r w:rsidR="008B3198" w:rsidRPr="008B3198">
        <w:rPr>
          <w:lang w:eastAsia="zh-CN"/>
        </w:rPr>
        <w:t xml:space="preserve"> to the NTN (</w:t>
      </w:r>
      <w:proofErr w:type="spellStart"/>
      <w:r w:rsidR="008B3198" w:rsidRPr="008B3198">
        <w:rPr>
          <w:lang w:eastAsia="zh-CN"/>
        </w:rPr>
        <w:t>RedCap</w:t>
      </w:r>
      <w:proofErr w:type="spellEnd"/>
      <w:r w:rsidR="008B3198" w:rsidRPr="008B3198">
        <w:rPr>
          <w:lang w:eastAsia="zh-CN"/>
        </w:rPr>
        <w:t xml:space="preserve">) UE has been discussed several times </w:t>
      </w:r>
      <w:r w:rsidR="0071284A">
        <w:rPr>
          <w:rFonts w:hint="eastAsia"/>
          <w:lang w:eastAsia="zh-CN"/>
        </w:rPr>
        <w:t xml:space="preserve">in </w:t>
      </w:r>
      <w:r w:rsidR="0071284A">
        <w:rPr>
          <w:lang w:eastAsia="zh-CN"/>
        </w:rPr>
        <w:t>parallel</w:t>
      </w:r>
      <w:r w:rsidR="0071284A">
        <w:rPr>
          <w:rFonts w:hint="eastAsia"/>
          <w:lang w:eastAsia="zh-CN"/>
        </w:rPr>
        <w:t xml:space="preserve"> in</w:t>
      </w:r>
      <w:r w:rsidR="008B3198" w:rsidRPr="008B3198">
        <w:rPr>
          <w:lang w:eastAsia="zh-CN"/>
        </w:rPr>
        <w:t xml:space="preserve"> RAN4.</w:t>
      </w:r>
      <w:r w:rsidR="008B3198">
        <w:rPr>
          <w:rFonts w:hint="eastAsia"/>
          <w:lang w:eastAsia="zh-CN"/>
        </w:rPr>
        <w:t xml:space="preserve"> </w:t>
      </w:r>
      <w:r w:rsidR="000A2BED" w:rsidRPr="000A2BED">
        <w:rPr>
          <w:lang w:eastAsia="zh-CN"/>
        </w:rPr>
        <w:t xml:space="preserve">The </w:t>
      </w:r>
      <w:r w:rsidR="00440A5B">
        <w:rPr>
          <w:rFonts w:hint="eastAsia"/>
          <w:lang w:eastAsia="zh-CN"/>
        </w:rPr>
        <w:t>preliminary</w:t>
      </w:r>
      <w:r w:rsidR="000A2BED" w:rsidRPr="000A2BED">
        <w:rPr>
          <w:lang w:eastAsia="zh-CN"/>
        </w:rPr>
        <w:t xml:space="preserve"> discussion </w:t>
      </w:r>
      <w:r w:rsidR="00440A5B">
        <w:rPr>
          <w:rFonts w:hint="eastAsia"/>
          <w:lang w:eastAsia="zh-CN"/>
        </w:rPr>
        <w:t>is</w:t>
      </w:r>
      <w:r w:rsidR="000A2BED" w:rsidRPr="000A2BED">
        <w:rPr>
          <w:lang w:eastAsia="zh-CN"/>
        </w:rPr>
        <w:t xml:space="preserve"> to consider whether to introduce power boosting for the PC 3 NTN</w:t>
      </w:r>
      <w:r w:rsidR="000A2BED">
        <w:rPr>
          <w:rFonts w:hint="eastAsia"/>
          <w:lang w:eastAsia="zh-CN"/>
        </w:rPr>
        <w:t xml:space="preserve"> </w:t>
      </w:r>
      <w:proofErr w:type="spellStart"/>
      <w:r w:rsidR="000A2BED">
        <w:rPr>
          <w:rFonts w:hint="eastAsia"/>
          <w:lang w:eastAsia="zh-CN"/>
        </w:rPr>
        <w:t>RedCap</w:t>
      </w:r>
      <w:proofErr w:type="spellEnd"/>
      <w:r w:rsidR="000A2BED">
        <w:rPr>
          <w:lang w:eastAsia="zh-CN"/>
        </w:rPr>
        <w:t xml:space="preserve"> UE to increase </w:t>
      </w:r>
      <w:r w:rsidR="000A2BED">
        <w:rPr>
          <w:rFonts w:hint="eastAsia"/>
          <w:lang w:eastAsia="zh-CN"/>
        </w:rPr>
        <w:t>the</w:t>
      </w:r>
      <w:r w:rsidR="00A93701">
        <w:rPr>
          <w:lang w:eastAsia="zh-CN"/>
        </w:rPr>
        <w:t xml:space="preserve"> transmit power,</w:t>
      </w:r>
      <w:r w:rsidR="00A93701">
        <w:rPr>
          <w:rFonts w:hint="eastAsia"/>
          <w:lang w:eastAsia="zh-CN"/>
        </w:rPr>
        <w:t xml:space="preserve"> </w:t>
      </w:r>
      <w:r w:rsidR="002A31FA">
        <w:rPr>
          <w:lang w:eastAsia="zh-CN"/>
        </w:rPr>
        <w:t xml:space="preserve">as </w:t>
      </w:r>
      <w:r w:rsidR="002A31FA">
        <w:rPr>
          <w:rFonts w:hint="eastAsia"/>
          <w:lang w:eastAsia="zh-CN"/>
        </w:rPr>
        <w:t>shown below</w:t>
      </w:r>
      <w:r w:rsidR="002A31FA" w:rsidRPr="002A31FA">
        <w:rPr>
          <w:lang w:eastAsia="zh-CN"/>
        </w:rPr>
        <w:t>:</w:t>
      </w:r>
    </w:p>
    <w:tbl>
      <w:tblPr>
        <w:tblStyle w:val="af9"/>
        <w:tblW w:w="0" w:type="auto"/>
        <w:tblLook w:val="04A0" w:firstRow="1" w:lastRow="0" w:firstColumn="1" w:lastColumn="0" w:noHBand="0" w:noVBand="1"/>
      </w:tblPr>
      <w:tblGrid>
        <w:gridCol w:w="9855"/>
      </w:tblGrid>
      <w:tr w:rsidR="005E5C2B" w14:paraId="322141E8" w14:textId="77777777" w:rsidTr="005E5C2B">
        <w:tc>
          <w:tcPr>
            <w:tcW w:w="9855" w:type="dxa"/>
          </w:tcPr>
          <w:p w14:paraId="56F95011" w14:textId="77777777" w:rsidR="00A93701" w:rsidRPr="00F7498F" w:rsidRDefault="00A93701" w:rsidP="00A93701">
            <w:pPr>
              <w:pStyle w:val="2"/>
              <w:outlineLvl w:val="1"/>
            </w:pPr>
            <w:r w:rsidRPr="00F7498F">
              <w:lastRenderedPageBreak/>
              <w:t xml:space="preserve">Topic 1: Output power enhancement for NR NTN PC3 </w:t>
            </w:r>
          </w:p>
          <w:p w14:paraId="35817D35" w14:textId="77777777" w:rsidR="00A93701" w:rsidRPr="00F7498F" w:rsidRDefault="00A93701" w:rsidP="00A93701">
            <w:pPr>
              <w:spacing w:after="120"/>
              <w:rPr>
                <w:lang w:eastAsia="zh-CN"/>
              </w:rPr>
            </w:pPr>
            <w:r w:rsidRPr="00F7498F">
              <w:rPr>
                <w:b/>
                <w:lang w:eastAsia="zh-CN"/>
              </w:rPr>
              <w:t>Agreements</w:t>
            </w:r>
            <w:r w:rsidRPr="00F7498F">
              <w:rPr>
                <w:lang w:eastAsia="zh-CN"/>
              </w:rPr>
              <w:t xml:space="preserve">: </w:t>
            </w:r>
          </w:p>
          <w:p w14:paraId="43AD3CB6" w14:textId="77777777" w:rsidR="00A93701" w:rsidRPr="00F7498F" w:rsidRDefault="00A93701" w:rsidP="00A93701">
            <w:pPr>
              <w:pStyle w:val="afb"/>
              <w:widowControl/>
              <w:numPr>
                <w:ilvl w:val="0"/>
                <w:numId w:val="25"/>
              </w:numPr>
              <w:overflowPunct w:val="0"/>
              <w:autoSpaceDE w:val="0"/>
              <w:autoSpaceDN w:val="0"/>
              <w:adjustRightInd w:val="0"/>
              <w:spacing w:before="0" w:after="160" w:line="278" w:lineRule="auto"/>
              <w:ind w:firstLineChars="0"/>
              <w:jc w:val="left"/>
              <w:textAlignment w:val="baseline"/>
            </w:pPr>
            <w:r w:rsidRPr="00F7498F">
              <w:t>Define new UE capabilities for UE to indicate support for the additional power boosting per band and network to enable the boosting</w:t>
            </w:r>
          </w:p>
          <w:p w14:paraId="67FEDF84" w14:textId="77777777" w:rsidR="00A93701" w:rsidRPr="00F7498F" w:rsidRDefault="00A93701" w:rsidP="00A93701">
            <w:pPr>
              <w:pStyle w:val="afb"/>
              <w:widowControl/>
              <w:numPr>
                <w:ilvl w:val="1"/>
                <w:numId w:val="24"/>
              </w:numPr>
              <w:overflowPunct w:val="0"/>
              <w:autoSpaceDE w:val="0"/>
              <w:autoSpaceDN w:val="0"/>
              <w:adjustRightInd w:val="0"/>
              <w:spacing w:before="0" w:after="160" w:line="278" w:lineRule="auto"/>
              <w:ind w:firstLine="420"/>
              <w:jc w:val="left"/>
              <w:textAlignment w:val="baseline"/>
            </w:pPr>
            <w:r w:rsidRPr="00A76CFB">
              <w:t xml:space="preserve">FFS for details, </w:t>
            </w:r>
            <w:r w:rsidRPr="00F7498F">
              <w:t xml:space="preserve">capabilities </w:t>
            </w:r>
            <w:r w:rsidRPr="00A76CFB">
              <w:t>will be needed for feature list</w:t>
            </w:r>
          </w:p>
          <w:p w14:paraId="37D1BD25" w14:textId="77777777" w:rsidR="00A93701" w:rsidRPr="00F7498F" w:rsidRDefault="00A93701" w:rsidP="00A93701">
            <w:pPr>
              <w:pStyle w:val="afb"/>
              <w:widowControl/>
              <w:numPr>
                <w:ilvl w:val="0"/>
                <w:numId w:val="25"/>
              </w:numPr>
              <w:overflowPunct w:val="0"/>
              <w:autoSpaceDE w:val="0"/>
              <w:autoSpaceDN w:val="0"/>
              <w:adjustRightInd w:val="0"/>
              <w:spacing w:before="0" w:after="160" w:line="278" w:lineRule="auto"/>
              <w:ind w:firstLineChars="0"/>
              <w:jc w:val="left"/>
              <w:textAlignment w:val="baseline"/>
            </w:pPr>
            <w:r w:rsidRPr="00C80889">
              <w:t>When UE indicates support for boosting</w:t>
            </w:r>
            <w:r>
              <w:t xml:space="preserve"> and network enables the boosting, UE</w:t>
            </w:r>
            <w:r w:rsidRPr="00C80889">
              <w:t xml:space="preserve"> </w:t>
            </w:r>
            <w:r w:rsidRPr="00F7498F">
              <w:t xml:space="preserve">reference power is increased, </w:t>
            </w:r>
            <w:r w:rsidRPr="00C80889">
              <w:t xml:space="preserve">i.e. </w:t>
            </w:r>
            <w:r w:rsidRPr="00F7498F">
              <w:t xml:space="preserve">both </w:t>
            </w:r>
            <w:proofErr w:type="spellStart"/>
            <w:r w:rsidRPr="00F7498F">
              <w:t>Pcmax</w:t>
            </w:r>
            <w:r w:rsidRPr="00C80889">
              <w:t>_L</w:t>
            </w:r>
            <w:proofErr w:type="spellEnd"/>
            <w:r w:rsidRPr="00C80889">
              <w:t xml:space="preserve"> and </w:t>
            </w:r>
            <w:proofErr w:type="spellStart"/>
            <w:r w:rsidRPr="00F7498F">
              <w:t>P</w:t>
            </w:r>
            <w:r w:rsidRPr="00C80889">
              <w:t>cmax_H</w:t>
            </w:r>
            <w:proofErr w:type="spellEnd"/>
            <w:r w:rsidRPr="00C80889">
              <w:t xml:space="preserve"> are increased </w:t>
            </w:r>
          </w:p>
          <w:p w14:paraId="04520764" w14:textId="77777777" w:rsidR="00A93701" w:rsidRPr="00F7498F" w:rsidRDefault="00A93701" w:rsidP="00A93701">
            <w:pPr>
              <w:pStyle w:val="afb"/>
              <w:widowControl/>
              <w:numPr>
                <w:ilvl w:val="1"/>
                <w:numId w:val="25"/>
              </w:numPr>
              <w:overflowPunct w:val="0"/>
              <w:autoSpaceDE w:val="0"/>
              <w:autoSpaceDN w:val="0"/>
              <w:adjustRightInd w:val="0"/>
              <w:spacing w:before="0" w:after="160" w:line="278" w:lineRule="auto"/>
              <w:ind w:firstLineChars="0"/>
              <w:jc w:val="left"/>
              <w:textAlignment w:val="baseline"/>
            </w:pPr>
            <w:r>
              <w:t xml:space="preserve">MPR is not changed for </w:t>
            </w:r>
            <w:r w:rsidRPr="00F7498F">
              <w:t>DFT-s-OFDM and QPSK and pi/2 BPSK</w:t>
            </w:r>
            <w:r>
              <w:t>, [all</w:t>
            </w:r>
            <w:r w:rsidRPr="00F7498F">
              <w:t xml:space="preserve"> RB allocations</w:t>
            </w:r>
            <w:r>
              <w:t>]</w:t>
            </w:r>
          </w:p>
          <w:p w14:paraId="59F23DBA" w14:textId="77777777" w:rsidR="00A93701" w:rsidRPr="00F7498F" w:rsidRDefault="00A93701" w:rsidP="00A93701">
            <w:pPr>
              <w:pStyle w:val="afb"/>
              <w:widowControl/>
              <w:numPr>
                <w:ilvl w:val="1"/>
                <w:numId w:val="25"/>
              </w:numPr>
              <w:overflowPunct w:val="0"/>
              <w:autoSpaceDE w:val="0"/>
              <w:autoSpaceDN w:val="0"/>
              <w:adjustRightInd w:val="0"/>
              <w:spacing w:before="0" w:after="160" w:line="278" w:lineRule="auto"/>
              <w:ind w:firstLineChars="0"/>
              <w:jc w:val="left"/>
              <w:textAlignment w:val="baseline"/>
            </w:pPr>
            <w:r w:rsidRPr="00F7498F">
              <w:t>For CP-OFDM and DFT-s-OFDM 16QAM and 64QAM, boosting is allowed by UE implementation and MPR is correspondingly increased by the amount of the boost</w:t>
            </w:r>
          </w:p>
          <w:p w14:paraId="3D36DD77" w14:textId="77777777" w:rsidR="00A93701" w:rsidRPr="00F7498F" w:rsidRDefault="00A93701" w:rsidP="00A93701">
            <w:pPr>
              <w:numPr>
                <w:ilvl w:val="0"/>
                <w:numId w:val="26"/>
              </w:numPr>
              <w:overflowPunct w:val="0"/>
              <w:autoSpaceDE w:val="0"/>
              <w:autoSpaceDN w:val="0"/>
              <w:adjustRightInd w:val="0"/>
              <w:textAlignment w:val="baseline"/>
              <w:rPr>
                <w:lang w:val="en-US"/>
              </w:rPr>
            </w:pPr>
            <w:r w:rsidRPr="00152FF5">
              <w:rPr>
                <w:lang w:val="en-US"/>
              </w:rPr>
              <w:t xml:space="preserve">Boost is 0.5 dB </w:t>
            </w:r>
          </w:p>
          <w:p w14:paraId="7CDAF059" w14:textId="77777777" w:rsidR="00A93701" w:rsidRPr="00F7498F" w:rsidRDefault="00A93701" w:rsidP="00A93701">
            <w:pPr>
              <w:numPr>
                <w:ilvl w:val="1"/>
                <w:numId w:val="26"/>
              </w:numPr>
              <w:overflowPunct w:val="0"/>
              <w:autoSpaceDE w:val="0"/>
              <w:autoSpaceDN w:val="0"/>
              <w:adjustRightInd w:val="0"/>
              <w:textAlignment w:val="baseline"/>
              <w:rPr>
                <w:lang w:val="en-US"/>
              </w:rPr>
            </w:pPr>
            <w:r w:rsidRPr="00F7498F">
              <w:rPr>
                <w:lang w:val="en-US"/>
              </w:rPr>
              <w:t>FFS on duplex modes</w:t>
            </w:r>
          </w:p>
          <w:p w14:paraId="76438987" w14:textId="77777777" w:rsidR="00A93701" w:rsidRPr="00F7498F" w:rsidRDefault="00A93701" w:rsidP="00A93701">
            <w:pPr>
              <w:numPr>
                <w:ilvl w:val="1"/>
                <w:numId w:val="26"/>
              </w:numPr>
              <w:overflowPunct w:val="0"/>
              <w:autoSpaceDE w:val="0"/>
              <w:autoSpaceDN w:val="0"/>
              <w:adjustRightInd w:val="0"/>
              <w:textAlignment w:val="baseline"/>
              <w:rPr>
                <w:lang w:val="en-US"/>
              </w:rPr>
            </w:pPr>
            <w:r w:rsidRPr="00F7498F">
              <w:rPr>
                <w:lang w:val="en-US"/>
              </w:rPr>
              <w:t>For information only: HD-FDD/FD-FDD support is indicated per band</w:t>
            </w:r>
          </w:p>
          <w:p w14:paraId="18000259" w14:textId="77777777" w:rsidR="00A93701" w:rsidRPr="00F7498F" w:rsidRDefault="00A93701" w:rsidP="00A93701">
            <w:pPr>
              <w:numPr>
                <w:ilvl w:val="2"/>
                <w:numId w:val="26"/>
              </w:numPr>
              <w:overflowPunct w:val="0"/>
              <w:autoSpaceDE w:val="0"/>
              <w:autoSpaceDN w:val="0"/>
              <w:adjustRightInd w:val="0"/>
              <w:textAlignment w:val="baseline"/>
              <w:rPr>
                <w:lang w:val="en-US"/>
              </w:rPr>
            </w:pPr>
            <w:r w:rsidRPr="00F7498F">
              <w:rPr>
                <w:lang w:val="en-US"/>
              </w:rPr>
              <w:t>This means that UE has option to e.g. be HD-FDD in band A and support boosting and be FD-FDD in band B and not support boosting</w:t>
            </w:r>
          </w:p>
          <w:p w14:paraId="5366BF03" w14:textId="77777777" w:rsidR="00A93701" w:rsidRPr="00F7498F" w:rsidRDefault="00A93701" w:rsidP="00A93701">
            <w:pPr>
              <w:numPr>
                <w:ilvl w:val="0"/>
                <w:numId w:val="26"/>
              </w:numPr>
              <w:overflowPunct w:val="0"/>
              <w:autoSpaceDE w:val="0"/>
              <w:autoSpaceDN w:val="0"/>
              <w:adjustRightInd w:val="0"/>
              <w:textAlignment w:val="baseline"/>
              <w:rPr>
                <w:lang w:val="en-US"/>
              </w:rPr>
            </w:pPr>
            <w:r w:rsidRPr="00F7498F">
              <w:rPr>
                <w:lang w:val="en-US"/>
              </w:rPr>
              <w:t>Rel-18 and Rel-19 power boosting schemes can be simultaneously supported</w:t>
            </w:r>
          </w:p>
          <w:p w14:paraId="27BAB626" w14:textId="77777777" w:rsidR="00A93701" w:rsidRPr="00F7498F" w:rsidRDefault="00A93701" w:rsidP="00A93701">
            <w:pPr>
              <w:numPr>
                <w:ilvl w:val="1"/>
                <w:numId w:val="26"/>
              </w:numPr>
              <w:overflowPunct w:val="0"/>
              <w:autoSpaceDE w:val="0"/>
              <w:autoSpaceDN w:val="0"/>
              <w:adjustRightInd w:val="0"/>
              <w:textAlignment w:val="baseline"/>
              <w:rPr>
                <w:lang w:val="en-US"/>
              </w:rPr>
            </w:pPr>
            <w:r w:rsidRPr="00F7498F">
              <w:rPr>
                <w:lang w:val="en-US"/>
              </w:rPr>
              <w:t>FFS for details</w:t>
            </w:r>
          </w:p>
          <w:p w14:paraId="40EAA466" w14:textId="77777777" w:rsidR="00A93701" w:rsidRPr="00F7498F" w:rsidRDefault="00A93701" w:rsidP="00A93701">
            <w:pPr>
              <w:numPr>
                <w:ilvl w:val="0"/>
                <w:numId w:val="26"/>
              </w:numPr>
              <w:overflowPunct w:val="0"/>
              <w:autoSpaceDE w:val="0"/>
              <w:autoSpaceDN w:val="0"/>
              <w:adjustRightInd w:val="0"/>
              <w:textAlignment w:val="baseline"/>
              <w:rPr>
                <w:lang w:val="en-US"/>
              </w:rPr>
            </w:pPr>
            <w:r w:rsidRPr="00F7498F">
              <w:rPr>
                <w:lang w:val="en-US"/>
              </w:rPr>
              <w:t>PC3 ACLR requirements apply for power boosted transmissions</w:t>
            </w:r>
          </w:p>
          <w:p w14:paraId="7E66358C" w14:textId="50C0BA53" w:rsidR="005E5C2B" w:rsidRPr="00A93701" w:rsidRDefault="00A93701" w:rsidP="00A93701">
            <w:pPr>
              <w:numPr>
                <w:ilvl w:val="0"/>
                <w:numId w:val="26"/>
              </w:numPr>
              <w:overflowPunct w:val="0"/>
              <w:autoSpaceDE w:val="0"/>
              <w:autoSpaceDN w:val="0"/>
              <w:adjustRightInd w:val="0"/>
              <w:textAlignment w:val="baseline"/>
              <w:rPr>
                <w:lang w:val="en-US"/>
              </w:rPr>
            </w:pPr>
            <w:r w:rsidRPr="00F7498F">
              <w:t>Configured maximum output power and MPR updates related to power boosting need to be captured to TS 38.101-5</w:t>
            </w:r>
          </w:p>
        </w:tc>
      </w:tr>
    </w:tbl>
    <w:p w14:paraId="0D103C5A" w14:textId="5EE5F02C" w:rsidR="006D6AF2" w:rsidRPr="00EC0F40" w:rsidRDefault="006D6AF2" w:rsidP="006D6AF2">
      <w:pPr>
        <w:spacing w:before="180"/>
        <w:rPr>
          <w:b/>
          <w:lang w:eastAsia="zh-CN"/>
        </w:rPr>
      </w:pPr>
      <w:r>
        <w:rPr>
          <w:rFonts w:hint="eastAsia"/>
          <w:b/>
          <w:lang w:eastAsia="zh-CN"/>
        </w:rPr>
        <w:t xml:space="preserve">Observation 1: </w:t>
      </w:r>
      <w:r w:rsidR="00A93701">
        <w:rPr>
          <w:rFonts w:hint="eastAsia"/>
          <w:b/>
          <w:lang w:eastAsia="zh-CN"/>
        </w:rPr>
        <w:t>P</w:t>
      </w:r>
      <w:r>
        <w:rPr>
          <w:rFonts w:hint="eastAsia"/>
          <w:b/>
          <w:lang w:eastAsia="zh-CN"/>
        </w:rPr>
        <w:t>ower boosting is</w:t>
      </w:r>
      <w:r w:rsidR="00C62E4E">
        <w:rPr>
          <w:rFonts w:hint="eastAsia"/>
          <w:b/>
          <w:lang w:eastAsia="zh-CN"/>
        </w:rPr>
        <w:t xml:space="preserve"> </w:t>
      </w:r>
      <w:r>
        <w:rPr>
          <w:rFonts w:hint="eastAsia"/>
          <w:b/>
          <w:lang w:eastAsia="zh-CN"/>
        </w:rPr>
        <w:t xml:space="preserve">applicable for NTN PC 3 </w:t>
      </w:r>
      <w:proofErr w:type="spellStart"/>
      <w:r>
        <w:rPr>
          <w:rFonts w:hint="eastAsia"/>
          <w:b/>
          <w:lang w:eastAsia="zh-CN"/>
        </w:rPr>
        <w:t>RedCap</w:t>
      </w:r>
      <w:proofErr w:type="spellEnd"/>
      <w:r>
        <w:rPr>
          <w:rFonts w:hint="eastAsia"/>
          <w:b/>
          <w:lang w:eastAsia="zh-CN"/>
        </w:rPr>
        <w:t xml:space="preserve"> UE.</w:t>
      </w:r>
    </w:p>
    <w:p w14:paraId="0B4218A8" w14:textId="5E5F6968" w:rsidR="00900766" w:rsidRPr="00FD65DB" w:rsidRDefault="00A93701" w:rsidP="00E50EBD">
      <w:pPr>
        <w:rPr>
          <w:lang w:eastAsia="zh-CN"/>
        </w:rPr>
      </w:pPr>
      <w:r>
        <w:rPr>
          <w:rFonts w:hint="eastAsia"/>
          <w:lang w:eastAsia="zh-CN"/>
        </w:rPr>
        <w:t xml:space="preserve">Meanwhile, </w:t>
      </w:r>
      <w:r w:rsidR="008C681E">
        <w:rPr>
          <w:rFonts w:hint="eastAsia"/>
          <w:lang w:eastAsia="zh-CN"/>
        </w:rPr>
        <w:t xml:space="preserve">the </w:t>
      </w:r>
      <w:r w:rsidR="006B106A">
        <w:rPr>
          <w:rFonts w:hint="eastAsia"/>
          <w:lang w:eastAsia="zh-CN"/>
        </w:rPr>
        <w:t>conclusion of</w:t>
      </w:r>
      <w:r w:rsidR="002A0B49">
        <w:rPr>
          <w:rFonts w:hint="eastAsia"/>
          <w:lang w:eastAsia="zh-CN"/>
        </w:rPr>
        <w:t xml:space="preserve"> NTN </w:t>
      </w:r>
      <w:proofErr w:type="spellStart"/>
      <w:r w:rsidR="002A0B49">
        <w:rPr>
          <w:rFonts w:hint="eastAsia"/>
          <w:lang w:eastAsia="zh-CN"/>
        </w:rPr>
        <w:t>RedCap</w:t>
      </w:r>
      <w:proofErr w:type="spellEnd"/>
      <w:r w:rsidR="002A0B49">
        <w:rPr>
          <w:rFonts w:hint="eastAsia"/>
          <w:lang w:eastAsia="zh-CN"/>
        </w:rPr>
        <w:t xml:space="preserve"> UE</w:t>
      </w:r>
      <w:r w:rsidR="00E50EBD" w:rsidRPr="00E50EBD">
        <w:rPr>
          <w:lang w:eastAsia="zh-CN"/>
        </w:rPr>
        <w:t xml:space="preserve"> power </w:t>
      </w:r>
      <w:r w:rsidR="00E50EBD">
        <w:rPr>
          <w:rFonts w:hint="eastAsia"/>
          <w:lang w:eastAsia="zh-CN"/>
        </w:rPr>
        <w:t>boosting</w:t>
      </w:r>
      <w:r w:rsidR="008575DA">
        <w:rPr>
          <w:rFonts w:hint="eastAsia"/>
          <w:lang w:eastAsia="zh-CN"/>
        </w:rPr>
        <w:t xml:space="preserve"> indicates that the introduction of power boosting</w:t>
      </w:r>
      <w:r w:rsidR="008575DA">
        <w:rPr>
          <w:lang w:eastAsia="zh-CN"/>
        </w:rPr>
        <w:t xml:space="preserve"> </w:t>
      </w:r>
      <w:r w:rsidR="008575DA">
        <w:rPr>
          <w:rFonts w:hint="eastAsia"/>
          <w:lang w:eastAsia="zh-CN"/>
        </w:rPr>
        <w:t>may</w:t>
      </w:r>
      <w:r w:rsidR="00E50EBD" w:rsidRPr="00E50EBD">
        <w:rPr>
          <w:lang w:eastAsia="zh-CN"/>
        </w:rPr>
        <w:t xml:space="preserve"> not </w:t>
      </w:r>
      <w:r w:rsidR="00E50EBD">
        <w:rPr>
          <w:rFonts w:hint="eastAsia"/>
          <w:lang w:eastAsia="zh-CN"/>
        </w:rPr>
        <w:t>impact the</w:t>
      </w:r>
      <w:r w:rsidR="008575DA">
        <w:rPr>
          <w:rFonts w:hint="eastAsia"/>
          <w:lang w:eastAsia="zh-CN"/>
        </w:rPr>
        <w:t xml:space="preserve"> NTN</w:t>
      </w:r>
      <w:r w:rsidR="008575DA">
        <w:rPr>
          <w:lang w:eastAsia="zh-CN"/>
        </w:rPr>
        <w:t xml:space="preserve"> PC3</w:t>
      </w:r>
      <w:r w:rsidR="008575DA">
        <w:rPr>
          <w:rFonts w:hint="eastAsia"/>
          <w:lang w:eastAsia="zh-CN"/>
        </w:rPr>
        <w:t xml:space="preserve"> </w:t>
      </w:r>
      <w:proofErr w:type="spellStart"/>
      <w:r w:rsidR="008575DA">
        <w:rPr>
          <w:rFonts w:hint="eastAsia"/>
          <w:lang w:eastAsia="zh-CN"/>
        </w:rPr>
        <w:t>RedCap</w:t>
      </w:r>
      <w:proofErr w:type="spellEnd"/>
      <w:r w:rsidR="008575DA">
        <w:rPr>
          <w:rFonts w:hint="eastAsia"/>
          <w:lang w:eastAsia="zh-CN"/>
        </w:rPr>
        <w:t xml:space="preserve"> UE RF</w:t>
      </w:r>
      <w:r w:rsidR="00E50EBD" w:rsidRPr="00E50EBD">
        <w:rPr>
          <w:lang w:eastAsia="zh-CN"/>
        </w:rPr>
        <w:t xml:space="preserve"> </w:t>
      </w:r>
      <w:r w:rsidR="00E50EBD">
        <w:rPr>
          <w:rFonts w:hint="eastAsia"/>
          <w:lang w:eastAsia="zh-CN"/>
        </w:rPr>
        <w:t>requirements (</w:t>
      </w:r>
      <w:r w:rsidR="00E50EBD" w:rsidRPr="00E50EBD">
        <w:rPr>
          <w:lang w:eastAsia="zh-CN"/>
        </w:rPr>
        <w:t>such as MPR/AMPR</w:t>
      </w:r>
      <w:r w:rsidR="00E50EBD">
        <w:rPr>
          <w:rFonts w:hint="eastAsia"/>
          <w:lang w:eastAsia="zh-CN"/>
        </w:rPr>
        <w:t>)</w:t>
      </w:r>
      <w:r w:rsidR="00E50EBD" w:rsidRPr="00E50EBD">
        <w:rPr>
          <w:lang w:eastAsia="zh-CN"/>
        </w:rPr>
        <w:t>.</w:t>
      </w:r>
      <w:r w:rsidR="00B87B42">
        <w:rPr>
          <w:rFonts w:hint="eastAsia"/>
          <w:lang w:eastAsia="zh-CN"/>
        </w:rPr>
        <w:t xml:space="preserve"> </w:t>
      </w:r>
      <w:r w:rsidR="009173BD" w:rsidRPr="00D1487D">
        <w:rPr>
          <w:lang w:eastAsia="zh-CN"/>
        </w:rPr>
        <w:t>If the Rel-18 power</w:t>
      </w:r>
      <w:r w:rsidR="009173BD">
        <w:rPr>
          <w:lang w:eastAsia="zh-CN"/>
        </w:rPr>
        <w:t xml:space="preserve"> boosting scheme is adopted, </w:t>
      </w:r>
      <w:r w:rsidR="009173BD">
        <w:rPr>
          <w:rFonts w:hint="eastAsia"/>
          <w:lang w:eastAsia="zh-CN"/>
        </w:rPr>
        <w:t xml:space="preserve">it can be </w:t>
      </w:r>
      <w:r w:rsidR="009173BD">
        <w:rPr>
          <w:lang w:eastAsia="zh-CN"/>
        </w:rPr>
        <w:t>foreseen</w:t>
      </w:r>
      <w:r w:rsidR="009173BD">
        <w:rPr>
          <w:rFonts w:hint="eastAsia"/>
          <w:lang w:eastAsia="zh-CN"/>
        </w:rPr>
        <w:t xml:space="preserve"> that no</w:t>
      </w:r>
      <w:r w:rsidR="009173BD" w:rsidRPr="00D1487D">
        <w:rPr>
          <w:lang w:eastAsia="zh-CN"/>
        </w:rPr>
        <w:t xml:space="preserve"> impact on MPR/A-MPR.</w:t>
      </w:r>
      <w:r w:rsidR="009173BD">
        <w:rPr>
          <w:rFonts w:hint="eastAsia"/>
          <w:lang w:eastAsia="zh-CN"/>
        </w:rPr>
        <w:t xml:space="preserve"> </w:t>
      </w:r>
      <w:r w:rsidR="00D1487D">
        <w:rPr>
          <w:rFonts w:hint="eastAsia"/>
          <w:lang w:eastAsia="zh-CN"/>
        </w:rPr>
        <w:t>I</w:t>
      </w:r>
      <w:r w:rsidR="00D1487D" w:rsidRPr="00D1487D">
        <w:rPr>
          <w:lang w:eastAsia="zh-CN"/>
        </w:rPr>
        <w:t>f the</w:t>
      </w:r>
      <w:r w:rsidR="0034627B">
        <w:rPr>
          <w:rFonts w:hint="eastAsia"/>
          <w:lang w:eastAsia="zh-CN"/>
        </w:rPr>
        <w:t xml:space="preserve"> </w:t>
      </w:r>
      <w:r w:rsidR="0034627B">
        <w:rPr>
          <w:lang w:eastAsia="zh-CN"/>
        </w:rPr>
        <w:t>Rel-19 power boosting scheme</w:t>
      </w:r>
      <w:r w:rsidR="0034627B">
        <w:rPr>
          <w:rFonts w:hint="eastAsia"/>
          <w:lang w:eastAsia="zh-CN"/>
        </w:rPr>
        <w:t xml:space="preserve"> </w:t>
      </w:r>
      <w:r w:rsidR="00D1487D" w:rsidRPr="00D1487D">
        <w:rPr>
          <w:lang w:eastAsia="zh-CN"/>
        </w:rPr>
        <w:t>is adopted, it can be expected that there will be no significan</w:t>
      </w:r>
      <w:r w:rsidR="00535D86">
        <w:rPr>
          <w:lang w:eastAsia="zh-CN"/>
        </w:rPr>
        <w:t>t impact on MPR/A-MPR</w:t>
      </w:r>
      <w:r w:rsidR="009173BD">
        <w:rPr>
          <w:rFonts w:hint="eastAsia"/>
          <w:lang w:eastAsia="zh-CN"/>
        </w:rPr>
        <w:t xml:space="preserve"> as well</w:t>
      </w:r>
      <w:r w:rsidR="00535D86">
        <w:rPr>
          <w:lang w:eastAsia="zh-CN"/>
        </w:rPr>
        <w:t xml:space="preserve">, since </w:t>
      </w:r>
      <w:r w:rsidR="00535D86">
        <w:rPr>
          <w:rFonts w:hint="eastAsia"/>
          <w:lang w:eastAsia="zh-CN"/>
        </w:rPr>
        <w:t xml:space="preserve">the </w:t>
      </w:r>
      <w:r w:rsidR="00422B8A">
        <w:rPr>
          <w:rFonts w:hint="eastAsia"/>
          <w:lang w:eastAsia="zh-CN"/>
        </w:rPr>
        <w:t>escalation</w:t>
      </w:r>
      <w:r w:rsidR="00535D86">
        <w:rPr>
          <w:rFonts w:hint="eastAsia"/>
          <w:lang w:eastAsia="zh-CN"/>
        </w:rPr>
        <w:t xml:space="preserve"> of</w:t>
      </w:r>
      <w:r w:rsidR="00D1487D" w:rsidRPr="00D1487D">
        <w:rPr>
          <w:lang w:eastAsia="zh-CN"/>
        </w:rPr>
        <w:t xml:space="preserve"> </w:t>
      </w:r>
      <w:proofErr w:type="spellStart"/>
      <w:proofErr w:type="gramStart"/>
      <w:r w:rsidR="00535D86">
        <w:rPr>
          <w:rFonts w:hint="eastAsia"/>
          <w:lang w:eastAsia="zh-CN"/>
        </w:rPr>
        <w:t>Tx</w:t>
      </w:r>
      <w:proofErr w:type="spellEnd"/>
      <w:proofErr w:type="gramEnd"/>
      <w:r w:rsidR="00422B8A">
        <w:rPr>
          <w:lang w:eastAsia="zh-CN"/>
        </w:rPr>
        <w:t xml:space="preserve"> power</w:t>
      </w:r>
      <w:r w:rsidR="00D1487D" w:rsidRPr="00D1487D">
        <w:rPr>
          <w:lang w:eastAsia="zh-CN"/>
        </w:rPr>
        <w:t xml:space="preserve"> is mainly due to the reduction of IL. </w:t>
      </w:r>
      <w:r w:rsidR="00900766" w:rsidRPr="00900766">
        <w:rPr>
          <w:lang w:eastAsia="zh-CN"/>
        </w:rPr>
        <w:t>Based on previous discussions of</w:t>
      </w:r>
      <w:r w:rsidR="00900766">
        <w:rPr>
          <w:rFonts w:hint="eastAsia"/>
          <w:lang w:eastAsia="zh-CN"/>
        </w:rPr>
        <w:t xml:space="preserve"> NTN</w:t>
      </w:r>
      <w:r w:rsidR="00900766" w:rsidRPr="00900766">
        <w:rPr>
          <w:lang w:eastAsia="zh-CN"/>
        </w:rPr>
        <w:t xml:space="preserve"> HPUE, it is reaso</w:t>
      </w:r>
      <w:r w:rsidR="00900766">
        <w:rPr>
          <w:lang w:eastAsia="zh-CN"/>
        </w:rPr>
        <w:t xml:space="preserve">nable to believe that a </w:t>
      </w:r>
      <w:r w:rsidR="00900766">
        <w:rPr>
          <w:rFonts w:hint="eastAsia"/>
          <w:lang w:eastAsia="zh-CN"/>
        </w:rPr>
        <w:t>slightly</w:t>
      </w:r>
      <w:r w:rsidR="00900766" w:rsidRPr="00900766">
        <w:rPr>
          <w:lang w:eastAsia="zh-CN"/>
        </w:rPr>
        <w:t xml:space="preserve"> power boosting for NTN PC2 HPUE may not have additional impact on </w:t>
      </w:r>
      <w:r w:rsidR="00900766">
        <w:rPr>
          <w:rFonts w:hint="eastAsia"/>
          <w:lang w:eastAsia="zh-CN"/>
        </w:rPr>
        <w:t>RF requirements</w:t>
      </w:r>
      <w:r w:rsidR="00900766" w:rsidRPr="00900766">
        <w:rPr>
          <w:lang w:eastAsia="zh-CN"/>
        </w:rPr>
        <w:t xml:space="preserve"> such as MPR</w:t>
      </w:r>
      <w:r w:rsidR="00900766">
        <w:rPr>
          <w:rFonts w:hint="eastAsia"/>
          <w:lang w:eastAsia="zh-CN"/>
        </w:rPr>
        <w:t xml:space="preserve"> as well</w:t>
      </w:r>
      <w:r w:rsidR="00900766" w:rsidRPr="00900766">
        <w:rPr>
          <w:lang w:eastAsia="zh-CN"/>
        </w:rPr>
        <w:t>.</w:t>
      </w:r>
    </w:p>
    <w:p w14:paraId="0427924C" w14:textId="0B25AA42" w:rsidR="008B3198" w:rsidRDefault="00E50EBD" w:rsidP="004B38FE">
      <w:pPr>
        <w:spacing w:before="180"/>
        <w:rPr>
          <w:lang w:eastAsia="zh-CN"/>
        </w:rPr>
      </w:pPr>
      <w:r>
        <w:rPr>
          <w:rFonts w:hint="eastAsia"/>
          <w:lang w:eastAsia="zh-CN"/>
        </w:rPr>
        <w:t xml:space="preserve"> </w:t>
      </w:r>
      <w:r w:rsidR="00681AD4">
        <w:rPr>
          <w:rFonts w:hint="eastAsia"/>
          <w:b/>
          <w:lang w:eastAsia="zh-CN"/>
        </w:rPr>
        <w:t>Observation 2</w:t>
      </w:r>
      <w:r w:rsidR="00115D1C" w:rsidRPr="00115D1C">
        <w:rPr>
          <w:rFonts w:hint="eastAsia"/>
          <w:b/>
          <w:lang w:eastAsia="zh-CN"/>
        </w:rPr>
        <w:t>:</w:t>
      </w:r>
      <w:r w:rsidR="00115D1C">
        <w:rPr>
          <w:rFonts w:hint="eastAsia"/>
          <w:lang w:eastAsia="zh-CN"/>
        </w:rPr>
        <w:t xml:space="preserve"> </w:t>
      </w:r>
      <w:r w:rsidR="00DA2ABC">
        <w:rPr>
          <w:rFonts w:hint="eastAsia"/>
          <w:b/>
          <w:lang w:eastAsia="zh-CN"/>
        </w:rPr>
        <w:t>Power boosting might be applicable for NTN PC 2 HPUE</w:t>
      </w:r>
      <w:r w:rsidR="00C62E4E" w:rsidRPr="00351C20">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673F5C5" w:rsidR="00826AEE"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480110">
        <w:rPr>
          <w:rFonts w:hint="eastAsia"/>
          <w:lang w:eastAsia="zh-CN"/>
        </w:rPr>
        <w:t xml:space="preserve">how to conduct the </w:t>
      </w:r>
      <w:r w:rsidR="00D73ECF">
        <w:rPr>
          <w:rFonts w:hint="eastAsia"/>
          <w:lang w:eastAsia="zh-CN"/>
        </w:rPr>
        <w:t>UE RF requirements</w:t>
      </w:r>
      <w:r w:rsidR="00480110">
        <w:rPr>
          <w:rFonts w:hint="eastAsia"/>
          <w:lang w:eastAsia="zh-CN"/>
        </w:rPr>
        <w:t xml:space="preserve"> for NR NTN HPUE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7C099A61" w14:textId="0CAAC06D" w:rsidR="00420233" w:rsidRPr="00420233" w:rsidRDefault="00420233" w:rsidP="00420233">
      <w:pPr>
        <w:spacing w:before="180"/>
        <w:rPr>
          <w:b/>
          <w:lang w:eastAsia="zh-CN"/>
        </w:rPr>
      </w:pPr>
      <w:r>
        <w:rPr>
          <w:rFonts w:hint="eastAsia"/>
          <w:b/>
          <w:lang w:eastAsia="zh-CN"/>
        </w:rPr>
        <w:t xml:space="preserve">Observation 1: </w:t>
      </w:r>
      <w:r w:rsidR="00CF0FD3">
        <w:rPr>
          <w:rFonts w:hint="eastAsia"/>
          <w:b/>
          <w:lang w:eastAsia="zh-CN"/>
        </w:rPr>
        <w:t>P</w:t>
      </w:r>
      <w:r>
        <w:rPr>
          <w:rFonts w:hint="eastAsia"/>
          <w:b/>
          <w:lang w:eastAsia="zh-CN"/>
        </w:rPr>
        <w:t xml:space="preserve">ower boosting is already applicable for NTN PC 3 </w:t>
      </w:r>
      <w:proofErr w:type="spellStart"/>
      <w:r>
        <w:rPr>
          <w:rFonts w:hint="eastAsia"/>
          <w:b/>
          <w:lang w:eastAsia="zh-CN"/>
        </w:rPr>
        <w:t>RedCap</w:t>
      </w:r>
      <w:proofErr w:type="spellEnd"/>
      <w:r>
        <w:rPr>
          <w:rFonts w:hint="eastAsia"/>
          <w:b/>
          <w:lang w:eastAsia="zh-CN"/>
        </w:rPr>
        <w:t xml:space="preserve"> UE.</w:t>
      </w:r>
    </w:p>
    <w:p w14:paraId="2DDE80C1" w14:textId="3C59CA46" w:rsidR="009173BD" w:rsidRDefault="00CF0FD3" w:rsidP="004713FA">
      <w:pPr>
        <w:rPr>
          <w:b/>
          <w:lang w:eastAsia="zh-CN"/>
        </w:rPr>
      </w:pPr>
      <w:r>
        <w:rPr>
          <w:rFonts w:hint="eastAsia"/>
          <w:b/>
          <w:lang w:eastAsia="zh-CN"/>
        </w:rPr>
        <w:t>Observation 2</w:t>
      </w:r>
      <w:r w:rsidRPr="00115D1C">
        <w:rPr>
          <w:rFonts w:hint="eastAsia"/>
          <w:b/>
          <w:lang w:eastAsia="zh-CN"/>
        </w:rPr>
        <w:t>:</w:t>
      </w:r>
      <w:r>
        <w:rPr>
          <w:rFonts w:hint="eastAsia"/>
          <w:lang w:eastAsia="zh-CN"/>
        </w:rPr>
        <w:t xml:space="preserve"> </w:t>
      </w:r>
      <w:r w:rsidR="00102BE3">
        <w:rPr>
          <w:rFonts w:hint="eastAsia"/>
          <w:b/>
          <w:lang w:eastAsia="zh-CN"/>
        </w:rPr>
        <w:t>Power boosting might be applicable for NTN PC 2 HPUE</w:t>
      </w:r>
      <w:r w:rsidRPr="00351C20">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51336B09" w:rsidR="00A06129" w:rsidRPr="00583983" w:rsidRDefault="007416A3" w:rsidP="007416A3">
      <w:pPr>
        <w:numPr>
          <w:ilvl w:val="0"/>
          <w:numId w:val="5"/>
        </w:numPr>
        <w:rPr>
          <w:lang w:eastAsia="zh-CN"/>
        </w:rPr>
      </w:pPr>
      <w:r>
        <w:rPr>
          <w:lang w:eastAsia="zh-CN"/>
        </w:rPr>
        <w:t>R4</w:t>
      </w:r>
      <w:r w:rsidR="00E67DBF" w:rsidRPr="00E67DBF">
        <w:rPr>
          <w:lang w:eastAsia="zh-CN"/>
        </w:rPr>
        <w:t>-</w:t>
      </w:r>
      <w:r w:rsidR="008035DF">
        <w:rPr>
          <w:rFonts w:hint="eastAsia"/>
          <w:lang w:eastAsia="zh-CN"/>
        </w:rPr>
        <w:t>2</w:t>
      </w:r>
      <w:r w:rsidR="008C5BF8">
        <w:rPr>
          <w:rFonts w:hint="eastAsia"/>
          <w:lang w:eastAsia="zh-CN"/>
        </w:rPr>
        <w:t>50</w:t>
      </w:r>
      <w:r w:rsidR="00CD0C21">
        <w:rPr>
          <w:rFonts w:hint="eastAsia"/>
          <w:lang w:eastAsia="zh-CN"/>
        </w:rPr>
        <w:t>8008</w:t>
      </w:r>
      <w:r w:rsidR="008035DF">
        <w:rPr>
          <w:rFonts w:hint="eastAsia"/>
          <w:lang w:eastAsia="zh-CN"/>
        </w:rPr>
        <w:t xml:space="preserve">, </w:t>
      </w:r>
      <w:r w:rsidRPr="007416A3">
        <w:rPr>
          <w:lang w:eastAsia="zh-CN"/>
        </w:rPr>
        <w:t>WF on UE RF requirements for NTN HPUE</w:t>
      </w:r>
      <w:r w:rsidR="008035DF">
        <w:rPr>
          <w:rFonts w:hint="eastAsia"/>
          <w:lang w:eastAsia="zh-CN"/>
        </w:rPr>
        <w:t xml:space="preserve">, </w:t>
      </w:r>
      <w:r>
        <w:rPr>
          <w:rFonts w:hint="eastAsia"/>
          <w:lang w:eastAsia="zh-CN"/>
        </w:rPr>
        <w:t>Samsung, RAN4 #11</w:t>
      </w:r>
      <w:r w:rsidR="00CD0C21">
        <w:rPr>
          <w:rFonts w:hint="eastAsia"/>
          <w:lang w:eastAsia="zh-CN"/>
        </w:rPr>
        <w:t>5</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472517" w14:textId="77777777" w:rsidR="00F71F1C" w:rsidRDefault="00F71F1C">
      <w:r>
        <w:separator/>
      </w:r>
    </w:p>
  </w:endnote>
  <w:endnote w:type="continuationSeparator" w:id="0">
    <w:p w14:paraId="18807852" w14:textId="77777777" w:rsidR="00F71F1C" w:rsidRDefault="00F71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5C669D" w14:textId="77777777" w:rsidR="00F71F1C" w:rsidRDefault="00F71F1C">
      <w:r>
        <w:separator/>
      </w:r>
    </w:p>
  </w:footnote>
  <w:footnote w:type="continuationSeparator" w:id="0">
    <w:p w14:paraId="34E7826F" w14:textId="77777777" w:rsidR="00F71F1C" w:rsidRDefault="00F71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4">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2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20"/>
  </w:num>
  <w:num w:numId="4">
    <w:abstractNumId w:val="11"/>
  </w:num>
  <w:num w:numId="5">
    <w:abstractNumId w:val="10"/>
  </w:num>
  <w:num w:numId="6">
    <w:abstractNumId w:val="25"/>
  </w:num>
  <w:num w:numId="7">
    <w:abstractNumId w:val="16"/>
  </w:num>
  <w:num w:numId="8">
    <w:abstractNumId w:val="7"/>
  </w:num>
  <w:num w:numId="9">
    <w:abstractNumId w:val="19"/>
  </w:num>
  <w:num w:numId="10">
    <w:abstractNumId w:val="9"/>
  </w:num>
  <w:num w:numId="11">
    <w:abstractNumId w:val="0"/>
  </w:num>
  <w:num w:numId="12">
    <w:abstractNumId w:val="18"/>
  </w:num>
  <w:num w:numId="13">
    <w:abstractNumId w:val="21"/>
  </w:num>
  <w:num w:numId="14">
    <w:abstractNumId w:val="1"/>
  </w:num>
  <w:num w:numId="15">
    <w:abstractNumId w:val="4"/>
  </w:num>
  <w:num w:numId="16">
    <w:abstractNumId w:val="2"/>
  </w:num>
  <w:num w:numId="17">
    <w:abstractNumId w:val="22"/>
  </w:num>
  <w:num w:numId="18">
    <w:abstractNumId w:val="8"/>
  </w:num>
  <w:num w:numId="19">
    <w:abstractNumId w:val="23"/>
  </w:num>
  <w:num w:numId="20">
    <w:abstractNumId w:val="17"/>
  </w:num>
  <w:num w:numId="21">
    <w:abstractNumId w:val="14"/>
  </w:num>
  <w:num w:numId="22">
    <w:abstractNumId w:val="5"/>
  </w:num>
  <w:num w:numId="23">
    <w:abstractNumId w:val="12"/>
  </w:num>
  <w:num w:numId="24">
    <w:abstractNumId w:val="13"/>
  </w:num>
  <w:num w:numId="25">
    <w:abstractNumId w:val="6"/>
  </w:num>
  <w:num w:numId="26">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8D6"/>
    <w:rsid w:val="00021929"/>
    <w:rsid w:val="000219F4"/>
    <w:rsid w:val="00021E68"/>
    <w:rsid w:val="00022D9C"/>
    <w:rsid w:val="00022E4A"/>
    <w:rsid w:val="00022F01"/>
    <w:rsid w:val="00022FC2"/>
    <w:rsid w:val="00024288"/>
    <w:rsid w:val="000244ED"/>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833"/>
    <w:rsid w:val="000F3D78"/>
    <w:rsid w:val="000F414D"/>
    <w:rsid w:val="000F4C68"/>
    <w:rsid w:val="000F4DBD"/>
    <w:rsid w:val="000F5554"/>
    <w:rsid w:val="000F591C"/>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F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59F8"/>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F76"/>
    <w:rsid w:val="0034627B"/>
    <w:rsid w:val="00346618"/>
    <w:rsid w:val="0034664B"/>
    <w:rsid w:val="00346816"/>
    <w:rsid w:val="003472CB"/>
    <w:rsid w:val="00347398"/>
    <w:rsid w:val="00350259"/>
    <w:rsid w:val="0035042B"/>
    <w:rsid w:val="003504E6"/>
    <w:rsid w:val="003505EA"/>
    <w:rsid w:val="00350691"/>
    <w:rsid w:val="0035104E"/>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5DD9"/>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2A50"/>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3FC5"/>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766"/>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42BB"/>
    <w:rsid w:val="009946AD"/>
    <w:rsid w:val="009955A4"/>
    <w:rsid w:val="00995D02"/>
    <w:rsid w:val="00997126"/>
    <w:rsid w:val="0099755D"/>
    <w:rsid w:val="009975FA"/>
    <w:rsid w:val="0099767C"/>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35D"/>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B97"/>
    <w:rsid w:val="00B67BFB"/>
    <w:rsid w:val="00B67E6E"/>
    <w:rsid w:val="00B7040E"/>
    <w:rsid w:val="00B704C8"/>
    <w:rsid w:val="00B70606"/>
    <w:rsid w:val="00B7107F"/>
    <w:rsid w:val="00B711D4"/>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B42"/>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323"/>
    <w:rsid w:val="00BE0A77"/>
    <w:rsid w:val="00BE1FF5"/>
    <w:rsid w:val="00BE26F4"/>
    <w:rsid w:val="00BE29EE"/>
    <w:rsid w:val="00BE37DD"/>
    <w:rsid w:val="00BE3ACB"/>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31C7"/>
    <w:rsid w:val="00DB33DC"/>
    <w:rsid w:val="00DB3419"/>
    <w:rsid w:val="00DB3940"/>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08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FF"/>
    <w:rsid w:val="00F33F51"/>
    <w:rsid w:val="00F34E15"/>
    <w:rsid w:val="00F34E48"/>
    <w:rsid w:val="00F35060"/>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C3B"/>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1F1C"/>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9BC"/>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1D09B8-1DD1-409D-AE5A-77A6CF632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21609</TotalTime>
  <Pages>1</Pages>
  <Words>1071</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631</cp:revision>
  <dcterms:created xsi:type="dcterms:W3CDTF">2024-01-18T06:24:00Z</dcterms:created>
  <dcterms:modified xsi:type="dcterms:W3CDTF">2025-08-15T12:22:00Z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