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4B4E" w14:textId="5EAA789E" w:rsidR="00BA1AD5" w:rsidRPr="00BF5557" w:rsidRDefault="00BA1AD5" w:rsidP="00EC6284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C43A0C" w:rsidRPr="00C43A0C">
        <w:rPr>
          <w:rFonts w:ascii="Arial" w:hAnsi="Arial" w:cs="Arial"/>
          <w:b/>
          <w:noProof/>
          <w:color w:val="000000"/>
          <w:sz w:val="24"/>
          <w:szCs w:val="24"/>
        </w:rPr>
        <w:t>R4-2505312</w:t>
      </w:r>
    </w:p>
    <w:p w14:paraId="478CC880" w14:textId="77777777" w:rsidR="00BA1AD5" w:rsidRDefault="00BA1AD5" w:rsidP="00EC6284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7EF4B62E" w14:textId="77777777" w:rsidR="00BA1AD5" w:rsidRDefault="00BA1AD5" w:rsidP="00BA1AD5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16E9F0F1" w14:textId="55A55069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="001D084B">
        <w:rPr>
          <w:rFonts w:cs="Arial"/>
          <w:b/>
          <w:sz w:val="24"/>
          <w:lang w:val="en-US"/>
        </w:rPr>
        <w:t>b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</w:t>
      </w:r>
      <w:r w:rsidR="00C12A91">
        <w:rPr>
          <w:rFonts w:cs="Arial"/>
          <w:b/>
          <w:sz w:val="24"/>
        </w:rPr>
        <w:t>0301</w:t>
      </w:r>
      <w:r w:rsidR="00240424">
        <w:rPr>
          <w:rFonts w:cs="Arial"/>
          <w:b/>
          <w:sz w:val="24"/>
        </w:rPr>
        <w:t>9</w:t>
      </w:r>
      <w:r w:rsidRPr="00692DEB">
        <w:rPr>
          <w:rFonts w:cs="Arial"/>
          <w:b/>
          <w:sz w:val="24"/>
          <w:lang w:val="en-US"/>
        </w:rPr>
        <w:br/>
      </w:r>
      <w:r w:rsidR="00FB417F">
        <w:rPr>
          <w:b/>
          <w:noProof/>
          <w:sz w:val="24"/>
          <w:lang w:val="en-US"/>
        </w:rPr>
        <w:t>Wuhan</w:t>
      </w:r>
      <w:r w:rsidR="00FB417F" w:rsidRPr="00EE1AF4">
        <w:rPr>
          <w:b/>
          <w:noProof/>
          <w:sz w:val="24"/>
        </w:rPr>
        <w:t xml:space="preserve">, </w:t>
      </w:r>
      <w:r w:rsidR="00FB417F">
        <w:rPr>
          <w:b/>
          <w:noProof/>
          <w:sz w:val="24"/>
        </w:rPr>
        <w:t>China, April 7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 xml:space="preserve"> </w:t>
      </w:r>
      <w:r w:rsidR="00FB417F" w:rsidRPr="001267E8">
        <w:rPr>
          <w:b/>
          <w:noProof/>
          <w:sz w:val="24"/>
        </w:rPr>
        <w:t xml:space="preserve">– </w:t>
      </w:r>
      <w:r w:rsidR="00FB417F">
        <w:rPr>
          <w:b/>
          <w:noProof/>
          <w:sz w:val="24"/>
        </w:rPr>
        <w:t>11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>,</w:t>
      </w:r>
      <w:r w:rsidR="00FB417F" w:rsidRPr="001267E8">
        <w:rPr>
          <w:b/>
          <w:noProof/>
          <w:sz w:val="24"/>
        </w:rPr>
        <w:t xml:space="preserve"> 202</w:t>
      </w:r>
      <w:r w:rsidR="00FB417F">
        <w:rPr>
          <w:b/>
          <w:noProof/>
          <w:sz w:val="24"/>
        </w:rPr>
        <w:t>5</w:t>
      </w:r>
      <w:r w:rsidR="00FB417F" w:rsidRPr="001267E8">
        <w:rPr>
          <w:b/>
          <w:noProof/>
          <w:sz w:val="24"/>
        </w:rPr>
        <w:t xml:space="preserve">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1F57F4F3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C356D8">
        <w:rPr>
          <w:rFonts w:ascii="Arial" w:hAnsi="Arial" w:cs="Arial"/>
          <w:b/>
          <w:sz w:val="22"/>
          <w:szCs w:val="22"/>
        </w:rPr>
        <w:t xml:space="preserve">on-demand SSB </w:t>
      </w:r>
      <w:r w:rsidR="00B90097">
        <w:rPr>
          <w:rFonts w:ascii="Arial" w:hAnsi="Arial" w:cs="Arial"/>
          <w:b/>
          <w:sz w:val="22"/>
          <w:szCs w:val="22"/>
        </w:rPr>
        <w:t xml:space="preserve"> </w:t>
      </w:r>
    </w:p>
    <w:p w14:paraId="278BEADF" w14:textId="3E6B83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44B9C4F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3962C1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1283A2D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962C1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52DDD71" w14:textId="2839AD36" w:rsidR="00E67972" w:rsidRDefault="0050185C" w:rsidP="0050185C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In RAN2#129b, </w:t>
      </w:r>
      <w:r w:rsidR="003E5F07">
        <w:rPr>
          <w:rFonts w:ascii="Arial" w:eastAsia="SimSun" w:hAnsi="Arial" w:cs="Arial"/>
          <w:lang w:val="en-US" w:eastAsia="zh-CN" w:bidi="ar"/>
        </w:rPr>
        <w:t>RAN2</w:t>
      </w:r>
      <w:r w:rsidR="003E5F07" w:rsidRPr="003E5F07">
        <w:rPr>
          <w:rFonts w:ascii="Arial" w:eastAsia="SimSun" w:hAnsi="Arial" w:cs="Arial"/>
          <w:lang w:val="en-US" w:eastAsia="zh-CN" w:bidi="ar"/>
        </w:rPr>
        <w:t xml:space="preserve"> </w:t>
      </w:r>
      <w:r>
        <w:rPr>
          <w:rFonts w:ascii="Arial" w:eastAsia="SimSun" w:hAnsi="Arial" w:cs="Arial"/>
          <w:lang w:val="en-US" w:eastAsia="zh-CN" w:bidi="ar"/>
        </w:rPr>
        <w:t>discussed how to configure L3 measurement when always-on SSB</w:t>
      </w:r>
      <w:r w:rsidR="00CF471E">
        <w:rPr>
          <w:rFonts w:ascii="Arial" w:eastAsia="SimSun" w:hAnsi="Arial" w:cs="Arial"/>
          <w:lang w:val="en-US" w:eastAsia="zh-CN" w:bidi="ar"/>
        </w:rPr>
        <w:t xml:space="preserve"> (A-SSB)</w:t>
      </w:r>
      <w:r>
        <w:rPr>
          <w:rFonts w:ascii="Arial" w:eastAsia="SimSun" w:hAnsi="Arial" w:cs="Arial"/>
          <w:lang w:val="en-US" w:eastAsia="zh-CN" w:bidi="ar"/>
        </w:rPr>
        <w:t xml:space="preserve"> and on-demand SSB</w:t>
      </w:r>
      <w:r w:rsidR="00CF471E">
        <w:rPr>
          <w:rFonts w:ascii="Arial" w:eastAsia="SimSun" w:hAnsi="Arial" w:cs="Arial"/>
          <w:lang w:val="en-US" w:eastAsia="zh-CN" w:bidi="ar"/>
        </w:rPr>
        <w:t xml:space="preserve"> (OD-SSB)</w:t>
      </w:r>
      <w:r>
        <w:rPr>
          <w:rFonts w:ascii="Arial" w:eastAsia="SimSun" w:hAnsi="Arial" w:cs="Arial"/>
          <w:lang w:val="en-US" w:eastAsia="zh-CN" w:bidi="ar"/>
        </w:rPr>
        <w:t xml:space="preserve"> have different center frequency, and made the following Working Assumption: </w:t>
      </w:r>
    </w:p>
    <w:p w14:paraId="3B89BA9C" w14:textId="77777777" w:rsidR="0050185C" w:rsidRDefault="0050185C" w:rsidP="0050185C">
      <w:pPr>
        <w:pStyle w:val="Doc-text2"/>
        <w:ind w:left="1259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Working assumption: </w:t>
      </w:r>
    </w:p>
    <w:p w14:paraId="6F58C4FB" w14:textId="6263E118" w:rsidR="0050185C" w:rsidRDefault="0050185C" w:rsidP="0050185C">
      <w:pPr>
        <w:pStyle w:val="Doc-text2"/>
        <w:numPr>
          <w:ilvl w:val="0"/>
          <w:numId w:val="13"/>
        </w:numPr>
        <w:rPr>
          <w:rFonts w:eastAsia="Malgun Gothic"/>
          <w:lang w:eastAsia="ko-KR"/>
        </w:rPr>
      </w:pPr>
      <w:r w:rsidRPr="00E74703">
        <w:rPr>
          <w:rFonts w:eastAsia="Malgun Gothic"/>
          <w:lang w:eastAsia="ko-KR"/>
        </w:rPr>
        <w:t>When A-SSB and OD-SSB have different center frequency, introduce a new servingCellMO in ServingCellConfig to indicate MO of OD-SSB.</w:t>
      </w:r>
      <w:r>
        <w:rPr>
          <w:rFonts w:eastAsia="Malgun Gothic" w:hint="eastAsia"/>
          <w:lang w:eastAsia="ko-KR"/>
        </w:rPr>
        <w:t xml:space="preserve"> </w:t>
      </w:r>
    </w:p>
    <w:p w14:paraId="68A547A6" w14:textId="77777777" w:rsidR="00A361AA" w:rsidRDefault="00A361AA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EEB53D7" w14:textId="6E002575" w:rsidR="00D63408" w:rsidRPr="00B34270" w:rsidRDefault="00D63408" w:rsidP="00D6340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A361AA">
        <w:rPr>
          <w:rFonts w:ascii="Arial" w:eastAsia="SimSun" w:hAnsi="Arial" w:cs="Arial"/>
          <w:lang w:val="en-US" w:eastAsia="zh-CN" w:bidi="ar"/>
        </w:rPr>
        <w:t xml:space="preserve">Note: </w:t>
      </w:r>
      <w:r>
        <w:rPr>
          <w:rFonts w:ascii="Arial" w:eastAsia="SimSun" w:hAnsi="Arial" w:cs="Arial"/>
          <w:lang w:val="en-US" w:eastAsia="zh-CN" w:bidi="ar"/>
        </w:rPr>
        <w:t xml:space="preserve">The WA was made from RRC signaling perspective. </w:t>
      </w:r>
      <w:r w:rsidRPr="00A361AA">
        <w:rPr>
          <w:rFonts w:ascii="Arial" w:eastAsia="SimSun" w:hAnsi="Arial" w:cs="Arial"/>
          <w:lang w:val="en-US" w:eastAsia="zh-CN" w:bidi="ar"/>
        </w:rPr>
        <w:t>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2 relies on 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4</w:t>
      </w:r>
      <w:r w:rsidR="00E14A47">
        <w:rPr>
          <w:rFonts w:ascii="Arial" w:eastAsia="SimSun" w:hAnsi="Arial" w:cs="Arial"/>
          <w:lang w:val="en-US" w:eastAsia="zh-CN" w:bidi="ar"/>
        </w:rPr>
        <w:t>/1</w:t>
      </w:r>
      <w:r w:rsidRPr="00A361AA">
        <w:rPr>
          <w:rFonts w:ascii="Arial" w:eastAsia="SimSun" w:hAnsi="Arial" w:cs="Arial"/>
          <w:lang w:val="en-US" w:eastAsia="zh-CN" w:bidi="ar"/>
        </w:rPr>
        <w:t xml:space="preserve"> to decide whether to support the scenario when A-SSB and OD-SSB have different center frequenc</w:t>
      </w:r>
      <w:r w:rsidR="00335A9A">
        <w:rPr>
          <w:rFonts w:ascii="Arial" w:eastAsia="SimSun" w:hAnsi="Arial" w:cs="Arial"/>
          <w:lang w:val="en-US" w:eastAsia="zh-CN" w:bidi="ar"/>
        </w:rPr>
        <w:t>ies</w:t>
      </w:r>
      <w:r w:rsidRPr="00A361AA">
        <w:rPr>
          <w:rFonts w:ascii="Arial" w:eastAsia="SimSun" w:hAnsi="Arial" w:cs="Arial"/>
          <w:lang w:val="en-US" w:eastAsia="zh-CN" w:bidi="ar"/>
        </w:rPr>
        <w:t xml:space="preserve"> or not</w:t>
      </w:r>
      <w:r>
        <w:rPr>
          <w:rFonts w:ascii="Arial" w:eastAsia="SimSun" w:hAnsi="Arial" w:cs="Arial"/>
          <w:lang w:val="en-US" w:eastAsia="zh-CN" w:bidi="ar"/>
        </w:rPr>
        <w:t>.</w:t>
      </w:r>
    </w:p>
    <w:p w14:paraId="43F68061" w14:textId="77777777" w:rsidR="00D63408" w:rsidRPr="00D63408" w:rsidRDefault="00D63408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38B7462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</w:t>
      </w:r>
      <w:r w:rsidR="00BB2F7D">
        <w:rPr>
          <w:rFonts w:ascii="Arial" w:eastAsia="SimSun" w:hAnsi="Arial" w:cs="Arial"/>
          <w:lang w:val="en-US" w:eastAsia="zh-CN" w:bidi="ar"/>
        </w:rPr>
        <w:t>Working Assumption</w:t>
      </w:r>
      <w:r w:rsidR="00BF3497">
        <w:rPr>
          <w:rFonts w:ascii="Arial" w:eastAsia="SimSun" w:hAnsi="Arial" w:cs="Arial"/>
          <w:lang w:val="en-US" w:eastAsia="zh-CN" w:bidi="ar"/>
        </w:rPr>
        <w:t xml:space="preserve">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1A57283B" w14:textId="77777777" w:rsidR="00BC096A" w:rsidRPr="000046FE" w:rsidRDefault="00BC096A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15D10433" w14:textId="482929F0" w:rsidR="00F25E57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p w14:paraId="4184E315" w14:textId="44EC1A3F" w:rsidR="002C2C29" w:rsidRPr="000B65E2" w:rsidRDefault="002C2C29" w:rsidP="002C2C29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</w:t>
      </w:r>
      <w:r w:rsidR="00CD16C7">
        <w:rPr>
          <w:rFonts w:ascii="Arial" w:eastAsia="SimSun" w:hAnsi="Arial" w:cs="Arial"/>
          <w:bCs/>
          <w:lang w:val="en-US" w:eastAsia="zh-CN" w:bidi="ar"/>
        </w:rPr>
        <w:t>1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960706">
        <w:rPr>
          <w:rFonts w:ascii="Arial" w:eastAsia="SimSun" w:hAnsi="Arial" w:cs="Arial"/>
          <w:bCs/>
          <w:lang w:val="en-US" w:eastAsia="zh-CN" w:bidi="ar"/>
        </w:rPr>
        <w:t>25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</w:t>
      </w:r>
      <w:r w:rsidR="00960706">
        <w:rPr>
          <w:rFonts w:ascii="Arial" w:eastAsia="SimSun" w:hAnsi="Arial" w:cs="Arial"/>
          <w:bCs/>
          <w:lang w:val="en-US" w:eastAsia="zh-CN" w:bidi="ar"/>
        </w:rPr>
        <w:t>9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="00960706">
        <w:rPr>
          <w:rFonts w:ascii="Arial" w:eastAsia="SimSun" w:hAnsi="Arial" w:cs="Arial"/>
          <w:bCs/>
          <w:lang w:val="en-US" w:eastAsia="zh-CN" w:bidi="ar"/>
        </w:rPr>
        <w:t>August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F01E00" w:rsidRPr="00F01E00">
        <w:rPr>
          <w:rFonts w:ascii="Arial" w:hAnsi="Arial" w:cs="Arial"/>
          <w:lang w:val="en-US"/>
        </w:rPr>
        <w:t>Bangalore, India</w:t>
      </w:r>
    </w:p>
    <w:p w14:paraId="4AA843B0" w14:textId="77777777" w:rsidR="002C2C29" w:rsidRPr="000B65E2" w:rsidRDefault="002C2C29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807D7" w14:textId="77777777" w:rsidR="00FB4992" w:rsidRDefault="00FB4992">
      <w:pPr>
        <w:spacing w:after="0"/>
      </w:pPr>
      <w:r>
        <w:separator/>
      </w:r>
    </w:p>
  </w:endnote>
  <w:endnote w:type="continuationSeparator" w:id="0">
    <w:p w14:paraId="7E0A93D5" w14:textId="77777777" w:rsidR="00FB4992" w:rsidRDefault="00FB4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1E637" w14:textId="77777777" w:rsidR="00FB4992" w:rsidRDefault="00FB4992">
      <w:pPr>
        <w:spacing w:after="0"/>
      </w:pPr>
      <w:r>
        <w:separator/>
      </w:r>
    </w:p>
  </w:footnote>
  <w:footnote w:type="continuationSeparator" w:id="0">
    <w:p w14:paraId="55F67A21" w14:textId="77777777" w:rsidR="00FB4992" w:rsidRDefault="00FB49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87199285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137F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6760"/>
    <w:rsid w:val="00127069"/>
    <w:rsid w:val="001273D6"/>
    <w:rsid w:val="00135DEF"/>
    <w:rsid w:val="00136927"/>
    <w:rsid w:val="00136F62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C6829"/>
    <w:rsid w:val="001D084B"/>
    <w:rsid w:val="001E673F"/>
    <w:rsid w:val="001F19A4"/>
    <w:rsid w:val="001F6E8B"/>
    <w:rsid w:val="001F795E"/>
    <w:rsid w:val="001F79EF"/>
    <w:rsid w:val="00200952"/>
    <w:rsid w:val="00210069"/>
    <w:rsid w:val="00211F77"/>
    <w:rsid w:val="00214BCD"/>
    <w:rsid w:val="00231B43"/>
    <w:rsid w:val="00240424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C2C29"/>
    <w:rsid w:val="002D4A18"/>
    <w:rsid w:val="002D4B1D"/>
    <w:rsid w:val="002E7D43"/>
    <w:rsid w:val="002E7F1B"/>
    <w:rsid w:val="002F0702"/>
    <w:rsid w:val="002F1940"/>
    <w:rsid w:val="002F780C"/>
    <w:rsid w:val="002F7DB9"/>
    <w:rsid w:val="003027E1"/>
    <w:rsid w:val="00326EB1"/>
    <w:rsid w:val="00330776"/>
    <w:rsid w:val="00335A9A"/>
    <w:rsid w:val="0033650C"/>
    <w:rsid w:val="00336D40"/>
    <w:rsid w:val="0034133E"/>
    <w:rsid w:val="00351374"/>
    <w:rsid w:val="003809F6"/>
    <w:rsid w:val="00383545"/>
    <w:rsid w:val="00383D01"/>
    <w:rsid w:val="003877C5"/>
    <w:rsid w:val="003962C1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85C"/>
    <w:rsid w:val="00524161"/>
    <w:rsid w:val="005364D2"/>
    <w:rsid w:val="00544871"/>
    <w:rsid w:val="005507F8"/>
    <w:rsid w:val="00552B82"/>
    <w:rsid w:val="00552EA9"/>
    <w:rsid w:val="00565CD9"/>
    <w:rsid w:val="005675C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6932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230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95E94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1839"/>
    <w:rsid w:val="00844DB3"/>
    <w:rsid w:val="00846C4F"/>
    <w:rsid w:val="00881DB8"/>
    <w:rsid w:val="008923F5"/>
    <w:rsid w:val="00892F10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55DE6"/>
    <w:rsid w:val="00960164"/>
    <w:rsid w:val="00960706"/>
    <w:rsid w:val="00995DC5"/>
    <w:rsid w:val="0099764C"/>
    <w:rsid w:val="009A466C"/>
    <w:rsid w:val="009A6B72"/>
    <w:rsid w:val="009C1824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361AA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19AF"/>
    <w:rsid w:val="00AB51C3"/>
    <w:rsid w:val="00AB6BD1"/>
    <w:rsid w:val="00AD2318"/>
    <w:rsid w:val="00AE3F7C"/>
    <w:rsid w:val="00AF6C0B"/>
    <w:rsid w:val="00B047D4"/>
    <w:rsid w:val="00B053A2"/>
    <w:rsid w:val="00B11156"/>
    <w:rsid w:val="00B11197"/>
    <w:rsid w:val="00B14F17"/>
    <w:rsid w:val="00B30FC1"/>
    <w:rsid w:val="00B34270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A1AD5"/>
    <w:rsid w:val="00BB1A47"/>
    <w:rsid w:val="00BB238A"/>
    <w:rsid w:val="00BB2F7D"/>
    <w:rsid w:val="00BB5C40"/>
    <w:rsid w:val="00BB66B1"/>
    <w:rsid w:val="00BC096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12A91"/>
    <w:rsid w:val="00C22099"/>
    <w:rsid w:val="00C25694"/>
    <w:rsid w:val="00C31C80"/>
    <w:rsid w:val="00C3224E"/>
    <w:rsid w:val="00C33146"/>
    <w:rsid w:val="00C356D8"/>
    <w:rsid w:val="00C37222"/>
    <w:rsid w:val="00C43A0C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5453"/>
    <w:rsid w:val="00CA7493"/>
    <w:rsid w:val="00CB674B"/>
    <w:rsid w:val="00CB7F6F"/>
    <w:rsid w:val="00CC66FC"/>
    <w:rsid w:val="00CC6768"/>
    <w:rsid w:val="00CC7547"/>
    <w:rsid w:val="00CD1214"/>
    <w:rsid w:val="00CD16C7"/>
    <w:rsid w:val="00CD68BF"/>
    <w:rsid w:val="00CD6957"/>
    <w:rsid w:val="00CE45BE"/>
    <w:rsid w:val="00CF0279"/>
    <w:rsid w:val="00CF471E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63408"/>
    <w:rsid w:val="00D70038"/>
    <w:rsid w:val="00D8046A"/>
    <w:rsid w:val="00D83355"/>
    <w:rsid w:val="00D86EBA"/>
    <w:rsid w:val="00D948AD"/>
    <w:rsid w:val="00D953BC"/>
    <w:rsid w:val="00D95A2C"/>
    <w:rsid w:val="00DB7A7A"/>
    <w:rsid w:val="00DC0016"/>
    <w:rsid w:val="00DD2A24"/>
    <w:rsid w:val="00DE0EB5"/>
    <w:rsid w:val="00DF40E9"/>
    <w:rsid w:val="00DF5452"/>
    <w:rsid w:val="00DF7029"/>
    <w:rsid w:val="00E0210B"/>
    <w:rsid w:val="00E114E9"/>
    <w:rsid w:val="00E14A47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0ED8"/>
    <w:rsid w:val="00EB2D61"/>
    <w:rsid w:val="00EB7FCD"/>
    <w:rsid w:val="00EC34CF"/>
    <w:rsid w:val="00EC6284"/>
    <w:rsid w:val="00ED4D6C"/>
    <w:rsid w:val="00EE0BD9"/>
    <w:rsid w:val="00EE4695"/>
    <w:rsid w:val="00EE60FD"/>
    <w:rsid w:val="00EF354E"/>
    <w:rsid w:val="00F01E00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71319"/>
    <w:rsid w:val="00F81A04"/>
    <w:rsid w:val="00F8380D"/>
    <w:rsid w:val="00F8472D"/>
    <w:rsid w:val="00F87FC6"/>
    <w:rsid w:val="00F92894"/>
    <w:rsid w:val="00F934BD"/>
    <w:rsid w:val="00FA5E0C"/>
    <w:rsid w:val="00FB417F"/>
    <w:rsid w:val="00FB4992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A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43A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43A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3A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3A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3A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3A0C"/>
    <w:pPr>
      <w:outlineLvl w:val="5"/>
    </w:pPr>
  </w:style>
  <w:style w:type="paragraph" w:styleId="Heading7">
    <w:name w:val="heading 7"/>
    <w:basedOn w:val="H6"/>
    <w:next w:val="Normal"/>
    <w:qFormat/>
    <w:rsid w:val="00C43A0C"/>
    <w:pPr>
      <w:outlineLvl w:val="6"/>
    </w:pPr>
  </w:style>
  <w:style w:type="paragraph" w:styleId="Heading8">
    <w:name w:val="heading 8"/>
    <w:basedOn w:val="Heading1"/>
    <w:next w:val="Normal"/>
    <w:qFormat/>
    <w:rsid w:val="00C43A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3A0C"/>
    <w:pPr>
      <w:outlineLvl w:val="8"/>
    </w:pPr>
  </w:style>
  <w:style w:type="character" w:default="1" w:styleId="DefaultParagraphFont">
    <w:name w:val="Default Paragraph Font"/>
    <w:semiHidden/>
    <w:rsid w:val="00C43A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3A0C"/>
  </w:style>
  <w:style w:type="paragraph" w:styleId="Header">
    <w:name w:val="header"/>
    <w:link w:val="HeaderChar"/>
    <w:rsid w:val="00C43A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43A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3A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43A0C"/>
    <w:pPr>
      <w:spacing w:before="180"/>
      <w:ind w:left="2693" w:hanging="2693"/>
    </w:pPr>
    <w:rPr>
      <w:b/>
    </w:rPr>
  </w:style>
  <w:style w:type="paragraph" w:styleId="TOC1">
    <w:name w:val="toc 1"/>
    <w:semiHidden/>
    <w:rsid w:val="00C43A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43A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43A0C"/>
    <w:pPr>
      <w:ind w:left="1701" w:hanging="1701"/>
    </w:pPr>
  </w:style>
  <w:style w:type="paragraph" w:styleId="TOC4">
    <w:name w:val="toc 4"/>
    <w:basedOn w:val="TOC3"/>
    <w:semiHidden/>
    <w:rsid w:val="00C43A0C"/>
    <w:pPr>
      <w:ind w:left="1418" w:hanging="1418"/>
    </w:pPr>
  </w:style>
  <w:style w:type="paragraph" w:styleId="TOC3">
    <w:name w:val="toc 3"/>
    <w:basedOn w:val="TOC2"/>
    <w:semiHidden/>
    <w:rsid w:val="00C43A0C"/>
    <w:pPr>
      <w:ind w:left="1134" w:hanging="1134"/>
    </w:pPr>
  </w:style>
  <w:style w:type="paragraph" w:styleId="TOC2">
    <w:name w:val="toc 2"/>
    <w:basedOn w:val="TOC1"/>
    <w:semiHidden/>
    <w:rsid w:val="00C43A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3A0C"/>
    <w:pPr>
      <w:ind w:left="284"/>
    </w:pPr>
  </w:style>
  <w:style w:type="paragraph" w:styleId="Index1">
    <w:name w:val="index 1"/>
    <w:basedOn w:val="Normal"/>
    <w:semiHidden/>
    <w:rsid w:val="00C43A0C"/>
    <w:pPr>
      <w:keepLines/>
      <w:spacing w:after="0"/>
    </w:pPr>
  </w:style>
  <w:style w:type="paragraph" w:customStyle="1" w:styleId="ZH">
    <w:name w:val="ZH"/>
    <w:rsid w:val="00C43A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43A0C"/>
    <w:pPr>
      <w:outlineLvl w:val="9"/>
    </w:pPr>
  </w:style>
  <w:style w:type="paragraph" w:styleId="ListNumber2">
    <w:name w:val="List Number 2"/>
    <w:basedOn w:val="ListNumber"/>
    <w:semiHidden/>
    <w:rsid w:val="00C43A0C"/>
    <w:pPr>
      <w:ind w:left="851"/>
    </w:pPr>
  </w:style>
  <w:style w:type="character" w:styleId="FootnoteReference">
    <w:name w:val="footnote reference"/>
    <w:basedOn w:val="DefaultParagraphFont"/>
    <w:semiHidden/>
    <w:rsid w:val="00C43A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3A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43A0C"/>
    <w:rPr>
      <w:b/>
    </w:rPr>
  </w:style>
  <w:style w:type="paragraph" w:customStyle="1" w:styleId="TAC">
    <w:name w:val="TAC"/>
    <w:basedOn w:val="TAL"/>
    <w:rsid w:val="00C43A0C"/>
    <w:pPr>
      <w:jc w:val="center"/>
    </w:pPr>
  </w:style>
  <w:style w:type="paragraph" w:customStyle="1" w:styleId="TF">
    <w:name w:val="TF"/>
    <w:basedOn w:val="TH"/>
    <w:rsid w:val="00C43A0C"/>
    <w:pPr>
      <w:keepNext w:val="0"/>
      <w:spacing w:before="0" w:after="240"/>
    </w:pPr>
  </w:style>
  <w:style w:type="paragraph" w:customStyle="1" w:styleId="NO">
    <w:name w:val="NO"/>
    <w:basedOn w:val="Normal"/>
    <w:rsid w:val="00C43A0C"/>
    <w:pPr>
      <w:keepLines/>
      <w:ind w:left="1135" w:hanging="851"/>
    </w:pPr>
  </w:style>
  <w:style w:type="paragraph" w:styleId="TOC9">
    <w:name w:val="toc 9"/>
    <w:basedOn w:val="TOC8"/>
    <w:semiHidden/>
    <w:rsid w:val="00C43A0C"/>
    <w:pPr>
      <w:ind w:left="1418" w:hanging="1418"/>
    </w:pPr>
  </w:style>
  <w:style w:type="paragraph" w:customStyle="1" w:styleId="EX">
    <w:name w:val="EX"/>
    <w:basedOn w:val="Normal"/>
    <w:rsid w:val="00C43A0C"/>
    <w:pPr>
      <w:keepLines/>
      <w:ind w:left="1702" w:hanging="1418"/>
    </w:pPr>
  </w:style>
  <w:style w:type="paragraph" w:customStyle="1" w:styleId="FP">
    <w:name w:val="FP"/>
    <w:basedOn w:val="Normal"/>
    <w:rsid w:val="00C43A0C"/>
    <w:pPr>
      <w:spacing w:after="0"/>
    </w:pPr>
  </w:style>
  <w:style w:type="paragraph" w:customStyle="1" w:styleId="LD">
    <w:name w:val="LD"/>
    <w:rsid w:val="00C43A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43A0C"/>
    <w:pPr>
      <w:spacing w:after="0"/>
    </w:pPr>
  </w:style>
  <w:style w:type="paragraph" w:customStyle="1" w:styleId="EW">
    <w:name w:val="EW"/>
    <w:basedOn w:val="EX"/>
    <w:rsid w:val="00C43A0C"/>
    <w:pPr>
      <w:spacing w:after="0"/>
    </w:pPr>
  </w:style>
  <w:style w:type="paragraph" w:styleId="TOC6">
    <w:name w:val="toc 6"/>
    <w:basedOn w:val="TOC5"/>
    <w:next w:val="Normal"/>
    <w:semiHidden/>
    <w:rsid w:val="00C43A0C"/>
    <w:pPr>
      <w:ind w:left="1985" w:hanging="1985"/>
    </w:pPr>
  </w:style>
  <w:style w:type="paragraph" w:styleId="TOC7">
    <w:name w:val="toc 7"/>
    <w:basedOn w:val="TOC6"/>
    <w:next w:val="Normal"/>
    <w:semiHidden/>
    <w:rsid w:val="00C43A0C"/>
    <w:pPr>
      <w:ind w:left="2268" w:hanging="2268"/>
    </w:pPr>
  </w:style>
  <w:style w:type="paragraph" w:styleId="ListBullet2">
    <w:name w:val="List Bullet 2"/>
    <w:basedOn w:val="ListBullet"/>
    <w:semiHidden/>
    <w:rsid w:val="00C43A0C"/>
    <w:pPr>
      <w:ind w:left="851"/>
    </w:pPr>
  </w:style>
  <w:style w:type="paragraph" w:styleId="ListBullet3">
    <w:name w:val="List Bullet 3"/>
    <w:basedOn w:val="ListBullet2"/>
    <w:semiHidden/>
    <w:rsid w:val="00C43A0C"/>
    <w:pPr>
      <w:ind w:left="1135"/>
    </w:pPr>
  </w:style>
  <w:style w:type="paragraph" w:styleId="ListNumber">
    <w:name w:val="List Number"/>
    <w:basedOn w:val="List"/>
    <w:semiHidden/>
    <w:rsid w:val="00C43A0C"/>
  </w:style>
  <w:style w:type="paragraph" w:customStyle="1" w:styleId="EQ">
    <w:name w:val="EQ"/>
    <w:basedOn w:val="Normal"/>
    <w:next w:val="Normal"/>
    <w:rsid w:val="00C43A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3A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3A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43A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43A0C"/>
    <w:pPr>
      <w:jc w:val="right"/>
    </w:pPr>
  </w:style>
  <w:style w:type="paragraph" w:customStyle="1" w:styleId="H6">
    <w:name w:val="H6"/>
    <w:basedOn w:val="Heading5"/>
    <w:next w:val="Normal"/>
    <w:rsid w:val="00C43A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3A0C"/>
    <w:pPr>
      <w:ind w:left="851" w:hanging="851"/>
    </w:pPr>
  </w:style>
  <w:style w:type="paragraph" w:customStyle="1" w:styleId="TAL">
    <w:name w:val="TAL"/>
    <w:basedOn w:val="Normal"/>
    <w:link w:val="TALCar"/>
    <w:rsid w:val="00C43A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3A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43A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43A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43A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43A0C"/>
    <w:pPr>
      <w:framePr w:wrap="notBeside" w:y="16161"/>
    </w:pPr>
  </w:style>
  <w:style w:type="character" w:customStyle="1" w:styleId="ZGSM">
    <w:name w:val="ZGSM"/>
    <w:rsid w:val="00C43A0C"/>
  </w:style>
  <w:style w:type="paragraph" w:styleId="List2">
    <w:name w:val="List 2"/>
    <w:basedOn w:val="List"/>
    <w:semiHidden/>
    <w:rsid w:val="00C43A0C"/>
    <w:pPr>
      <w:ind w:left="851"/>
    </w:pPr>
  </w:style>
  <w:style w:type="paragraph" w:customStyle="1" w:styleId="ZG">
    <w:name w:val="ZG"/>
    <w:rsid w:val="00C43A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43A0C"/>
    <w:pPr>
      <w:ind w:left="1135"/>
    </w:pPr>
  </w:style>
  <w:style w:type="paragraph" w:styleId="List4">
    <w:name w:val="List 4"/>
    <w:basedOn w:val="List3"/>
    <w:semiHidden/>
    <w:rsid w:val="00C43A0C"/>
    <w:pPr>
      <w:ind w:left="1418"/>
    </w:pPr>
  </w:style>
  <w:style w:type="paragraph" w:styleId="List5">
    <w:name w:val="List 5"/>
    <w:basedOn w:val="List4"/>
    <w:semiHidden/>
    <w:rsid w:val="00C43A0C"/>
    <w:pPr>
      <w:ind w:left="1702"/>
    </w:pPr>
  </w:style>
  <w:style w:type="paragraph" w:customStyle="1" w:styleId="EditorsNote">
    <w:name w:val="Editor's Note"/>
    <w:basedOn w:val="NO"/>
    <w:rsid w:val="00C43A0C"/>
    <w:rPr>
      <w:color w:val="FF0000"/>
    </w:rPr>
  </w:style>
  <w:style w:type="paragraph" w:styleId="List">
    <w:name w:val="List"/>
    <w:basedOn w:val="Normal"/>
    <w:semiHidden/>
    <w:rsid w:val="00C43A0C"/>
    <w:pPr>
      <w:ind w:left="568" w:hanging="284"/>
    </w:pPr>
  </w:style>
  <w:style w:type="paragraph" w:styleId="ListBullet">
    <w:name w:val="List Bullet"/>
    <w:basedOn w:val="List"/>
    <w:semiHidden/>
    <w:rsid w:val="00C43A0C"/>
  </w:style>
  <w:style w:type="paragraph" w:styleId="ListBullet4">
    <w:name w:val="List Bullet 4"/>
    <w:basedOn w:val="ListBullet3"/>
    <w:semiHidden/>
    <w:rsid w:val="00C43A0C"/>
    <w:pPr>
      <w:ind w:left="1418"/>
    </w:pPr>
  </w:style>
  <w:style w:type="paragraph" w:styleId="ListBullet5">
    <w:name w:val="List Bullet 5"/>
    <w:basedOn w:val="ListBullet4"/>
    <w:semiHidden/>
    <w:rsid w:val="00C43A0C"/>
    <w:pPr>
      <w:ind w:left="1702"/>
    </w:pPr>
  </w:style>
  <w:style w:type="paragraph" w:customStyle="1" w:styleId="B2">
    <w:name w:val="B2"/>
    <w:basedOn w:val="List2"/>
    <w:rsid w:val="00C43A0C"/>
  </w:style>
  <w:style w:type="paragraph" w:customStyle="1" w:styleId="B3">
    <w:name w:val="B3"/>
    <w:basedOn w:val="List3"/>
    <w:rsid w:val="00C43A0C"/>
  </w:style>
  <w:style w:type="paragraph" w:customStyle="1" w:styleId="B4">
    <w:name w:val="B4"/>
    <w:basedOn w:val="List4"/>
    <w:rsid w:val="00C43A0C"/>
  </w:style>
  <w:style w:type="paragraph" w:customStyle="1" w:styleId="B5">
    <w:name w:val="B5"/>
    <w:basedOn w:val="List5"/>
    <w:rsid w:val="00C43A0C"/>
  </w:style>
  <w:style w:type="paragraph" w:customStyle="1" w:styleId="ZTD">
    <w:name w:val="ZTD"/>
    <w:basedOn w:val="ZB"/>
    <w:rsid w:val="00C43A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2025-04-10T10:39:00Z</dcterms:created>
  <dcterms:modified xsi:type="dcterms:W3CDTF">2025-04-25T18:47:00Z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