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ECC6" w14:textId="1F7811CB" w:rsidR="001E0BBB" w:rsidRPr="00F542A0" w:rsidRDefault="001E0BBB" w:rsidP="001E0BB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6E07A8" w:rsidRPr="006E07A8">
        <w:rPr>
          <w:rFonts w:eastAsia="SimSun" w:cs="Arial"/>
          <w:sz w:val="24"/>
          <w:szCs w:val="24"/>
          <w:lang w:eastAsia="zh-CN"/>
        </w:rPr>
        <w:t>R4-2504595</w:t>
      </w:r>
    </w:p>
    <w:p w14:paraId="49CE3149" w14:textId="77777777" w:rsidR="001E0BBB" w:rsidRPr="00F542A0" w:rsidRDefault="001E0BBB" w:rsidP="001E0BB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Pr="00F542A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0</w:t>
      </w:r>
      <w:r w:rsidRPr="00F542A0">
        <w:rPr>
          <w:rFonts w:eastAsia="SimSun" w:cs="Arial"/>
          <w:sz w:val="24"/>
          <w:szCs w:val="24"/>
          <w:lang w:eastAsia="zh-CN"/>
        </w:rPr>
        <w:t>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11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April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61C5BEC9" w14:textId="77777777" w:rsidR="00E141C8" w:rsidRPr="001539ED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Pr="001539ED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1539ED">
        <w:rPr>
          <w:rFonts w:ascii="Arial" w:hAnsi="Arial" w:cs="Arial"/>
          <w:b/>
          <w:sz w:val="22"/>
        </w:rPr>
        <w:t xml:space="preserve">Source: </w:t>
      </w:r>
      <w:r w:rsidRPr="001539ED">
        <w:rPr>
          <w:rFonts w:ascii="Arial" w:hAnsi="Arial" w:cs="Arial"/>
          <w:b/>
          <w:sz w:val="22"/>
        </w:rPr>
        <w:tab/>
      </w:r>
      <w:r w:rsidR="00B22ACE" w:rsidRPr="001539ED">
        <w:rPr>
          <w:rFonts w:ascii="Arial" w:hAnsi="Arial" w:cs="Arial"/>
          <w:sz w:val="22"/>
        </w:rPr>
        <w:t>Huawei, HiSilicon</w:t>
      </w:r>
    </w:p>
    <w:p w14:paraId="0B451718" w14:textId="22822B94" w:rsidR="00D211C7" w:rsidRPr="001539ED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1539ED">
        <w:rPr>
          <w:rFonts w:ascii="Arial" w:hAnsi="Arial" w:cs="Arial"/>
          <w:b/>
          <w:sz w:val="22"/>
        </w:rPr>
        <w:t>Title:</w:t>
      </w:r>
      <w:r w:rsidRPr="001539ED">
        <w:rPr>
          <w:rFonts w:ascii="Arial" w:hAnsi="Arial" w:cs="Arial"/>
          <w:sz w:val="22"/>
        </w:rPr>
        <w:t xml:space="preserve"> </w:t>
      </w:r>
      <w:r w:rsidRPr="001539ED">
        <w:rPr>
          <w:rFonts w:ascii="Arial" w:hAnsi="Arial" w:cs="Arial"/>
          <w:sz w:val="22"/>
        </w:rPr>
        <w:tab/>
      </w:r>
      <w:r w:rsidR="00A8300D" w:rsidRPr="001539ED">
        <w:rPr>
          <w:rFonts w:ascii="Arial" w:hAnsi="Arial" w:cs="Arial"/>
          <w:sz w:val="22"/>
        </w:rPr>
        <w:tab/>
      </w:r>
      <w:r w:rsidR="001539ED" w:rsidRPr="001539ED">
        <w:rPr>
          <w:rFonts w:ascii="Arial" w:hAnsi="Arial" w:cs="Arial"/>
          <w:sz w:val="22"/>
        </w:rPr>
        <w:t>Further d</w:t>
      </w:r>
      <w:r w:rsidR="00DC576B" w:rsidRPr="001539ED">
        <w:rPr>
          <w:rFonts w:ascii="Arial" w:hAnsi="Arial" w:cs="Arial"/>
          <w:sz w:val="22"/>
        </w:rPr>
        <w:t xml:space="preserve">iscussion on </w:t>
      </w:r>
      <w:r w:rsidR="001539ED" w:rsidRPr="001539ED">
        <w:rPr>
          <w:rFonts w:ascii="Arial" w:hAnsi="Arial" w:cs="Arial"/>
          <w:sz w:val="22"/>
        </w:rPr>
        <w:t xml:space="preserve">the </w:t>
      </w:r>
      <w:r w:rsidR="00DC576B" w:rsidRPr="001539ED">
        <w:rPr>
          <w:rFonts w:ascii="Arial" w:hAnsi="Arial" w:cs="Arial"/>
          <w:sz w:val="22"/>
        </w:rPr>
        <w:t>framework simplification for co-location/co-existence requirements</w:t>
      </w:r>
    </w:p>
    <w:p w14:paraId="1AA54E92" w14:textId="663918D4" w:rsidR="005929A6" w:rsidRPr="001539ED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1539ED">
        <w:rPr>
          <w:rFonts w:ascii="Arial" w:hAnsi="Arial" w:cs="Arial"/>
          <w:b/>
          <w:sz w:val="22"/>
        </w:rPr>
        <w:t>Agen</w:t>
      </w:r>
      <w:r w:rsidR="007B3E89" w:rsidRPr="001539E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1539ED">
        <w:rPr>
          <w:rFonts w:ascii="Arial" w:hAnsi="Arial" w:cs="Arial"/>
          <w:b/>
          <w:sz w:val="22"/>
        </w:rPr>
        <w:t>a Item:</w:t>
      </w:r>
      <w:r w:rsidR="00291E51" w:rsidRPr="001539ED">
        <w:rPr>
          <w:rFonts w:ascii="Arial" w:hAnsi="Arial" w:cs="Arial"/>
          <w:sz w:val="22"/>
        </w:rPr>
        <w:tab/>
      </w:r>
      <w:r w:rsidR="00827FD6" w:rsidRPr="001539ED">
        <w:rPr>
          <w:rFonts w:ascii="Arial" w:hAnsi="Arial" w:cs="Arial"/>
          <w:sz w:val="22"/>
        </w:rPr>
        <w:t>9.1</w:t>
      </w:r>
    </w:p>
    <w:p w14:paraId="52C3FD79" w14:textId="59CF3E8A" w:rsidR="005929A6" w:rsidRPr="001539ED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1539ED">
        <w:rPr>
          <w:rFonts w:ascii="Arial" w:hAnsi="Arial" w:cs="Arial"/>
          <w:b/>
          <w:sz w:val="22"/>
        </w:rPr>
        <w:t>Document for:</w:t>
      </w:r>
      <w:r w:rsidRPr="001539ED">
        <w:rPr>
          <w:rFonts w:ascii="Arial" w:hAnsi="Arial" w:cs="Arial"/>
          <w:sz w:val="22"/>
        </w:rPr>
        <w:tab/>
      </w:r>
      <w:r w:rsidR="00FD5D9B" w:rsidRPr="001539ED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911A21" w:rsidRDefault="007726F1" w:rsidP="000619A6">
      <w:pPr>
        <w:pStyle w:val="Heading1"/>
      </w:pPr>
      <w:r w:rsidRPr="00911A21">
        <w:t>Introduction</w:t>
      </w:r>
    </w:p>
    <w:p w14:paraId="4B16A837" w14:textId="73D6A184" w:rsidR="0019158B" w:rsidRPr="00911A21" w:rsidRDefault="00827FD6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911A21">
        <w:t>During RAN</w:t>
      </w:r>
      <w:r w:rsidR="00911A21" w:rsidRPr="00911A21">
        <w:t>4</w:t>
      </w:r>
      <w:r w:rsidRPr="00911A21">
        <w:t>#1</w:t>
      </w:r>
      <w:r w:rsidR="00911A21" w:rsidRPr="00911A21">
        <w:t>14</w:t>
      </w:r>
      <w:r w:rsidRPr="00911A21">
        <w:t xml:space="preserve">, the following </w:t>
      </w:r>
      <w:r w:rsidR="00911A21" w:rsidRPr="00911A21">
        <w:t xml:space="preserve">WF </w:t>
      </w:r>
      <w:r w:rsidRPr="00911A21">
        <w:t>was agreed in [1]:</w:t>
      </w:r>
    </w:p>
    <w:p w14:paraId="673B857F" w14:textId="77777777" w:rsidR="00827FD6" w:rsidRPr="001539ED" w:rsidRDefault="00827FD6" w:rsidP="00E605D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7FD6" w:rsidRPr="00911A21" w14:paraId="7664A764" w14:textId="77777777" w:rsidTr="00827FD6">
        <w:tc>
          <w:tcPr>
            <w:tcW w:w="9631" w:type="dxa"/>
          </w:tcPr>
          <w:p w14:paraId="7F492381" w14:textId="77777777" w:rsidR="00911A21" w:rsidRPr="00911A21" w:rsidRDefault="00911A21" w:rsidP="00911A21">
            <w:pPr>
              <w:rPr>
                <w:i/>
                <w:iCs/>
                <w:lang w:eastAsia="ja-JP"/>
              </w:rPr>
            </w:pPr>
            <w:r w:rsidRPr="00911A21">
              <w:rPr>
                <w:i/>
                <w:iCs/>
                <w:lang w:eastAsia="ja-JP"/>
              </w:rPr>
              <w:t>Focus on the following options:</w:t>
            </w:r>
          </w:p>
          <w:p w14:paraId="33E3F7FC" w14:textId="77777777" w:rsidR="00911A21" w:rsidRPr="00911A21" w:rsidRDefault="00911A21" w:rsidP="00911A21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ja-JP"/>
              </w:rPr>
              <w:t>Maintain tables for co-existence and co-location in each specification but simplify them, e.g., according proposals in [3, 4].</w:t>
            </w:r>
          </w:p>
          <w:p w14:paraId="4BAD5C95" w14:textId="77777777" w:rsidR="00911A21" w:rsidRPr="00911A21" w:rsidRDefault="00911A21" w:rsidP="00911A21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ja-JP"/>
              </w:rPr>
              <w:t xml:space="preserve"> Create a new standalone specification, </w:t>
            </w: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capturing all the network-node requirements for co-existence and co-location.</w:t>
            </w:r>
          </w:p>
          <w:p w14:paraId="54C59865" w14:textId="77777777" w:rsidR="00911A21" w:rsidRPr="00911A21" w:rsidRDefault="00911A21" w:rsidP="00911A21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ja-JP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This option does not exclude simplification of existing tables as the same time, as in bullet 1.</w:t>
            </w:r>
          </w:p>
          <w:p w14:paraId="3B74337B" w14:textId="77777777" w:rsidR="00911A21" w:rsidRPr="00911A21" w:rsidRDefault="00911A21" w:rsidP="00911A21">
            <w:pPr>
              <w:rPr>
                <w:i/>
                <w:iCs/>
                <w:lang w:eastAsia="zh-CN"/>
              </w:rPr>
            </w:pPr>
            <w:r w:rsidRPr="00911A21">
              <w:rPr>
                <w:i/>
                <w:iCs/>
                <w:lang w:eastAsia="zh-CN"/>
              </w:rPr>
              <w:t>Other options are not precluded.</w:t>
            </w:r>
          </w:p>
          <w:p w14:paraId="73E7D8E3" w14:textId="77777777" w:rsidR="00911A21" w:rsidRPr="00911A21" w:rsidRDefault="00911A21" w:rsidP="00911A21">
            <w:pPr>
              <w:rPr>
                <w:i/>
                <w:iCs/>
                <w:lang w:eastAsia="zh-CN"/>
              </w:rPr>
            </w:pPr>
          </w:p>
          <w:p w14:paraId="20786930" w14:textId="77777777" w:rsidR="00911A21" w:rsidRPr="00911A21" w:rsidRDefault="00911A21" w:rsidP="00911A21">
            <w:pPr>
              <w:rPr>
                <w:i/>
                <w:iCs/>
                <w:lang w:eastAsia="zh-CN"/>
              </w:rPr>
            </w:pPr>
            <w:r w:rsidRPr="00911A21">
              <w:rPr>
                <w:i/>
                <w:iCs/>
                <w:lang w:eastAsia="zh-CN"/>
              </w:rPr>
              <w:t>Companies are encouraged to present the possible implementations of these options during next meetings, e.g., draft CR, etc.</w:t>
            </w:r>
          </w:p>
          <w:p w14:paraId="46681F7E" w14:textId="77777777" w:rsidR="00911A21" w:rsidRPr="00911A21" w:rsidRDefault="00911A21" w:rsidP="00911A21">
            <w:pPr>
              <w:rPr>
                <w:b/>
                <w:bCs/>
                <w:i/>
                <w:iCs/>
                <w:lang w:eastAsia="zh-CN"/>
              </w:rPr>
            </w:pPr>
            <w:r w:rsidRPr="00911A21">
              <w:rPr>
                <w:i/>
                <w:iCs/>
                <w:lang w:eastAsia="zh-CN"/>
              </w:rPr>
              <w:t>Companies are encouraged to identify pros and cons of the above options, considering (but not limited to) the following aspects:</w:t>
            </w:r>
          </w:p>
          <w:p w14:paraId="238D0270" w14:textId="77777777" w:rsidR="00911A21" w:rsidRPr="00911A21" w:rsidRDefault="00911A21" w:rsidP="00911A21">
            <w:pPr>
              <w:pStyle w:val="ListParagraph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Workload for introduction of a new operating band,</w:t>
            </w:r>
          </w:p>
          <w:p w14:paraId="73A3381C" w14:textId="77777777" w:rsidR="00911A21" w:rsidRPr="00911A21" w:rsidRDefault="00911A21" w:rsidP="00911A21">
            <w:pPr>
              <w:pStyle w:val="ListParagraph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Future-proof consideration, especially considering 6G introduction,</w:t>
            </w:r>
          </w:p>
          <w:p w14:paraId="57AC7791" w14:textId="77777777" w:rsidR="00911A21" w:rsidRPr="00911A21" w:rsidRDefault="00911A21" w:rsidP="00911A21">
            <w:pPr>
              <w:pStyle w:val="ListParagraph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Repetitions reduction among multiple specifications, </w:t>
            </w:r>
          </w:p>
          <w:p w14:paraId="0E73D703" w14:textId="77777777" w:rsidR="00911A21" w:rsidRPr="00911A21" w:rsidRDefault="00911A21" w:rsidP="00911A21">
            <w:pPr>
              <w:pStyle w:val="ListParagraph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Amount of specifications that contain together the complete information necessary to perform conformance testing in the lab. </w:t>
            </w:r>
          </w:p>
          <w:p w14:paraId="0D0C3FB2" w14:textId="77777777" w:rsidR="00911A21" w:rsidRPr="00911A21" w:rsidRDefault="00911A21" w:rsidP="00911A21">
            <w:pPr>
              <w:rPr>
                <w:i/>
                <w:iCs/>
              </w:rPr>
            </w:pPr>
          </w:p>
          <w:p w14:paraId="29F44C95" w14:textId="77777777" w:rsidR="00911A21" w:rsidRPr="00911A21" w:rsidRDefault="00911A21" w:rsidP="00911A21">
            <w:pPr>
              <w:rPr>
                <w:i/>
                <w:iCs/>
              </w:rPr>
            </w:pPr>
            <w:r w:rsidRPr="00911A21">
              <w:rPr>
                <w:i/>
                <w:iCs/>
              </w:rPr>
              <w:t xml:space="preserve">Final solution shall cover network node specifications, including the following aspects: </w:t>
            </w:r>
          </w:p>
          <w:p w14:paraId="1C2ABD75" w14:textId="77777777" w:rsidR="00911A21" w:rsidRPr="00911A21" w:rsidRDefault="00911A21" w:rsidP="00911A21">
            <w:pPr>
              <w:pStyle w:val="ListParagraph"/>
              <w:numPr>
                <w:ilvl w:val="1"/>
                <w:numId w:val="31"/>
              </w:numPr>
              <w:ind w:left="1440"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BS, IAB, and Repeater requirements,</w:t>
            </w:r>
          </w:p>
          <w:p w14:paraId="2EB2F65D" w14:textId="77777777" w:rsidR="00911A21" w:rsidRPr="00911A21" w:rsidRDefault="00911A21" w:rsidP="00911A21">
            <w:pPr>
              <w:pStyle w:val="ListParagraph"/>
              <w:numPr>
                <w:ilvl w:val="1"/>
                <w:numId w:val="31"/>
              </w:numPr>
              <w:ind w:left="1440"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All RATs of interest,</w:t>
            </w:r>
          </w:p>
          <w:p w14:paraId="22A224DB" w14:textId="77777777" w:rsidR="00911A21" w:rsidRPr="00911A21" w:rsidRDefault="00911A21" w:rsidP="00911A21">
            <w:pPr>
              <w:pStyle w:val="ListParagraph"/>
              <w:numPr>
                <w:ilvl w:val="1"/>
                <w:numId w:val="31"/>
              </w:numPr>
              <w:ind w:left="1440"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SRAT, and MSR requirements,</w:t>
            </w:r>
          </w:p>
          <w:p w14:paraId="416C9B95" w14:textId="77777777" w:rsidR="00911A21" w:rsidRPr="00911A21" w:rsidRDefault="00911A21" w:rsidP="00911A21">
            <w:pPr>
              <w:pStyle w:val="ListParagraph"/>
              <w:numPr>
                <w:ilvl w:val="1"/>
                <w:numId w:val="31"/>
              </w:numPr>
              <w:ind w:left="1440"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Core and Performance parts to be covered,</w:t>
            </w:r>
          </w:p>
          <w:p w14:paraId="7E997B8A" w14:textId="77777777" w:rsidR="00911A21" w:rsidRPr="00911A21" w:rsidRDefault="00911A21" w:rsidP="00911A21">
            <w:pPr>
              <w:pStyle w:val="ListParagraph"/>
              <w:numPr>
                <w:ilvl w:val="1"/>
                <w:numId w:val="31"/>
              </w:numPr>
              <w:ind w:left="1440" w:firstLineChars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A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Conducted and OTA requirements.</w:t>
            </w:r>
          </w:p>
          <w:p w14:paraId="4C8DC8FE" w14:textId="52897B39" w:rsidR="00827FD6" w:rsidRPr="00911A21" w:rsidRDefault="00827FD6" w:rsidP="00827F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highlight w:val="yellow"/>
                <w:lang w:val="en-US"/>
              </w:rPr>
            </w:pPr>
          </w:p>
        </w:tc>
      </w:tr>
    </w:tbl>
    <w:p w14:paraId="6A5189C5" w14:textId="77777777" w:rsidR="00827FD6" w:rsidRPr="001539ED" w:rsidRDefault="00827FD6" w:rsidP="00E605D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</w:rPr>
      </w:pPr>
    </w:p>
    <w:p w14:paraId="22B4F362" w14:textId="7DF7BD65" w:rsidR="00FD5D9B" w:rsidRPr="00D473E2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D473E2">
        <w:t xml:space="preserve">In this contribution, </w:t>
      </w:r>
      <w:r w:rsidR="00F15B59" w:rsidRPr="00D473E2">
        <w:t>we provide</w:t>
      </w:r>
      <w:r w:rsidR="00827FD6" w:rsidRPr="00D473E2">
        <w:t xml:space="preserve"> </w:t>
      </w:r>
      <w:r w:rsidR="00D473E2" w:rsidRPr="00D473E2">
        <w:t>further discussion on the framework simplification for co-location/co-existence requirements</w:t>
      </w:r>
      <w:r w:rsidRPr="00D473E2">
        <w:t>.</w:t>
      </w:r>
    </w:p>
    <w:p w14:paraId="36AED793" w14:textId="7EED566E" w:rsidR="00D17844" w:rsidRPr="00417237" w:rsidRDefault="00352855" w:rsidP="00D17844">
      <w:pPr>
        <w:pStyle w:val="Heading1"/>
        <w:rPr>
          <w:lang w:eastAsia="zh-CN"/>
        </w:rPr>
      </w:pPr>
      <w:r w:rsidRPr="00417237">
        <w:rPr>
          <w:lang w:eastAsia="zh-CN"/>
        </w:rPr>
        <w:t>D</w:t>
      </w:r>
      <w:r w:rsidRPr="00417237">
        <w:rPr>
          <w:rFonts w:hint="eastAsia"/>
          <w:lang w:eastAsia="zh-CN"/>
        </w:rPr>
        <w:t>iscussion</w:t>
      </w:r>
    </w:p>
    <w:p w14:paraId="4E72B8EB" w14:textId="52834B2F" w:rsidR="006F3C94" w:rsidRPr="00417237" w:rsidRDefault="006F3C94" w:rsidP="006F3C94">
      <w:pPr>
        <w:rPr>
          <w:lang w:eastAsia="zh-CN"/>
        </w:rPr>
      </w:pPr>
      <w:r w:rsidRPr="00417237">
        <w:rPr>
          <w:lang w:eastAsia="zh-CN"/>
        </w:rPr>
        <w:t xml:space="preserve">During Rel-19 planning, we have already provided an idea to work on the in [2], as extracted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3C94" w:rsidRPr="00417237" w14:paraId="58D446D1" w14:textId="77777777" w:rsidTr="006F3C94">
        <w:tc>
          <w:tcPr>
            <w:tcW w:w="9631" w:type="dxa"/>
          </w:tcPr>
          <w:p w14:paraId="5EED8355" w14:textId="4EE01F10" w:rsidR="006F3C94" w:rsidRPr="00417237" w:rsidRDefault="006F3C94" w:rsidP="006F3C94">
            <w:pPr>
              <w:rPr>
                <w:lang w:eastAsia="zh-CN"/>
              </w:rPr>
            </w:pPr>
            <w:r w:rsidRPr="00417237">
              <w:rPr>
                <w:noProof/>
                <w:lang w:eastAsia="zh-CN"/>
              </w:rPr>
              <w:lastRenderedPageBreak/>
              <w:drawing>
                <wp:inline distT="0" distB="0" distL="0" distR="0" wp14:anchorId="07147F83" wp14:editId="7C7A4F70">
                  <wp:extent cx="6018930" cy="3466769"/>
                  <wp:effectExtent l="0" t="0" r="127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1406" cy="3468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5C58C8" w14:textId="375BCB5A" w:rsidR="006F3C94" w:rsidRPr="00417237" w:rsidRDefault="006F3C94" w:rsidP="006F3C94">
      <w:pPr>
        <w:rPr>
          <w:lang w:eastAsia="zh-CN"/>
        </w:rPr>
      </w:pPr>
    </w:p>
    <w:p w14:paraId="1A7DB1C0" w14:textId="6318D2E3" w:rsidR="00DF432C" w:rsidRPr="00417237" w:rsidRDefault="001917F3" w:rsidP="006F3C94">
      <w:pPr>
        <w:rPr>
          <w:lang w:eastAsia="zh-CN"/>
        </w:rPr>
      </w:pPr>
      <w:r w:rsidRPr="00417237">
        <w:rPr>
          <w:lang w:eastAsia="zh-CN"/>
        </w:rPr>
        <w:t xml:space="preserve">Since then, this topic was discussed offline and online, with additional feedback received. </w:t>
      </w:r>
    </w:p>
    <w:p w14:paraId="4A5F3AE3" w14:textId="22AA3D42" w:rsidR="00DF432C" w:rsidRPr="00417237" w:rsidRDefault="00DF432C" w:rsidP="006F3C94">
      <w:pPr>
        <w:rPr>
          <w:lang w:eastAsia="zh-CN"/>
        </w:rPr>
      </w:pPr>
      <w:r w:rsidRPr="00417237">
        <w:rPr>
          <w:lang w:eastAsia="zh-CN"/>
        </w:rPr>
        <w:t xml:space="preserve">The final solution of this RAN task shall fulfil the following objectives: </w:t>
      </w:r>
    </w:p>
    <w:p w14:paraId="77FCC326" w14:textId="649F985B" w:rsidR="00DF432C" w:rsidRPr="00417237" w:rsidRDefault="00DF432C" w:rsidP="00DF432C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Significantly reduce the workload for introduction of a new operating band (preferably 1 CR for co-ex/co-location</w:t>
      </w:r>
      <w:r w:rsidR="00C54E5A" w:rsidRPr="00417237">
        <w:rPr>
          <w:rFonts w:ascii="Times New Roman" w:hAnsi="Times New Roman" w:cs="Times New Roman"/>
          <w:sz w:val="20"/>
          <w:szCs w:val="20"/>
        </w:rPr>
        <w:t xml:space="preserve"> requirements of a new band</w:t>
      </w:r>
      <w:r w:rsidRPr="00417237">
        <w:rPr>
          <w:rFonts w:ascii="Times New Roman" w:hAnsi="Times New Roman" w:cs="Times New Roman"/>
          <w:sz w:val="20"/>
          <w:szCs w:val="20"/>
        </w:rPr>
        <w:t xml:space="preserve">, instead of 10-15 </w:t>
      </w:r>
      <w:r w:rsidR="00C54E5A" w:rsidRPr="00417237">
        <w:rPr>
          <w:rFonts w:ascii="Times New Roman" w:hAnsi="Times New Roman" w:cs="Times New Roman"/>
          <w:sz w:val="20"/>
          <w:szCs w:val="20"/>
        </w:rPr>
        <w:t xml:space="preserve">CRs </w:t>
      </w:r>
      <w:r w:rsidRPr="00417237">
        <w:rPr>
          <w:rFonts w:ascii="Times New Roman" w:hAnsi="Times New Roman" w:cs="Times New Roman"/>
          <w:sz w:val="20"/>
          <w:szCs w:val="20"/>
        </w:rPr>
        <w:t>currently).</w:t>
      </w:r>
    </w:p>
    <w:p w14:paraId="19C6D756" w14:textId="0CAAA65D" w:rsidR="00162213" w:rsidRPr="00417237" w:rsidRDefault="00162213" w:rsidP="00162213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To be future-proof, especially not requiring additional work for 6G introduction,</w:t>
      </w:r>
    </w:p>
    <w:p w14:paraId="1CA74CE6" w14:textId="07BC506A" w:rsidR="005E6A3E" w:rsidRPr="00417237" w:rsidRDefault="005E6A3E" w:rsidP="00DF432C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Significantly reduce repetitions among multiple specifications</w:t>
      </w:r>
      <w:r w:rsidR="0023353E" w:rsidRPr="00417237">
        <w:rPr>
          <w:rFonts w:ascii="Times New Roman" w:hAnsi="Times New Roman" w:cs="Times New Roman"/>
          <w:sz w:val="20"/>
          <w:szCs w:val="20"/>
        </w:rPr>
        <w:t>,</w:t>
      </w:r>
    </w:p>
    <w:p w14:paraId="5E65A83B" w14:textId="1FD5997D" w:rsidR="0023353E" w:rsidRPr="00417237" w:rsidRDefault="0023353E" w:rsidP="00DF432C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Address the following aspects of the network-node RF requirements:</w:t>
      </w:r>
    </w:p>
    <w:p w14:paraId="7EB3869B" w14:textId="1142826F" w:rsidR="000D7AC0" w:rsidRPr="00417237" w:rsidRDefault="00E0356C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 xml:space="preserve">Consideration </w:t>
      </w:r>
      <w:r w:rsidR="00EE06F4" w:rsidRPr="00417237">
        <w:rPr>
          <w:rFonts w:ascii="Times New Roman" w:hAnsi="Times New Roman" w:cs="Times New Roman"/>
          <w:sz w:val="20"/>
          <w:szCs w:val="20"/>
        </w:rPr>
        <w:t xml:space="preserve">of all </w:t>
      </w:r>
      <w:r w:rsidRPr="00417237">
        <w:rPr>
          <w:rFonts w:ascii="Times New Roman" w:hAnsi="Times New Roman" w:cs="Times New Roman"/>
          <w:sz w:val="20"/>
          <w:szCs w:val="20"/>
        </w:rPr>
        <w:t>network nodes</w:t>
      </w:r>
      <w:r w:rsidR="00EE06F4" w:rsidRPr="00417237">
        <w:rPr>
          <w:rFonts w:ascii="Times New Roman" w:hAnsi="Times New Roman" w:cs="Times New Roman"/>
          <w:sz w:val="20"/>
          <w:szCs w:val="20"/>
        </w:rPr>
        <w:t xml:space="preserve"> of interest</w:t>
      </w:r>
      <w:r w:rsidRPr="00417237">
        <w:rPr>
          <w:rFonts w:ascii="Times New Roman" w:hAnsi="Times New Roman" w:cs="Times New Roman"/>
          <w:sz w:val="20"/>
          <w:szCs w:val="20"/>
        </w:rPr>
        <w:t>: BS, IAB, Repeaters</w:t>
      </w:r>
      <w:r w:rsidR="000D7AC0" w:rsidRPr="00417237">
        <w:rPr>
          <w:rFonts w:ascii="Times New Roman" w:hAnsi="Times New Roman" w:cs="Times New Roman"/>
          <w:sz w:val="20"/>
          <w:szCs w:val="20"/>
        </w:rPr>
        <w:t xml:space="preserve">, e.g., as separate sections, or separate entries it a table, </w:t>
      </w:r>
    </w:p>
    <w:p w14:paraId="37E29159" w14:textId="363B4AE6" w:rsidR="00DF432C" w:rsidRPr="00417237" w:rsidRDefault="000D7AC0" w:rsidP="000D7AC0">
      <w:pPr>
        <w:pStyle w:val="ListParagraph"/>
        <w:ind w:left="928" w:firstLineChars="0" w:firstLine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NOTE: No need to consider SAN, as SAN specification does not include co-ex/co-location requirements.</w:t>
      </w:r>
    </w:p>
    <w:p w14:paraId="13B6E16B" w14:textId="2FEF4857" w:rsidR="00C54E5A" w:rsidRPr="00417237" w:rsidRDefault="00475D4F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 xml:space="preserve">Consideration of all RATs of interest: </w:t>
      </w:r>
      <w:r w:rsidR="00D214A2" w:rsidRPr="00417237">
        <w:rPr>
          <w:rFonts w:ascii="Times New Roman" w:hAnsi="Times New Roman" w:cs="Times New Roman"/>
          <w:sz w:val="20"/>
          <w:szCs w:val="20"/>
        </w:rPr>
        <w:t xml:space="preserve">GSM, </w:t>
      </w:r>
      <w:r w:rsidRPr="00417237">
        <w:rPr>
          <w:rFonts w:ascii="Times New Roman" w:hAnsi="Times New Roman" w:cs="Times New Roman"/>
          <w:sz w:val="20"/>
          <w:szCs w:val="20"/>
        </w:rPr>
        <w:t xml:space="preserve">UTRA, E-UTRA, </w:t>
      </w:r>
      <w:r w:rsidR="006B5129" w:rsidRPr="00417237">
        <w:rPr>
          <w:rFonts w:ascii="Times New Roman" w:hAnsi="Times New Roman" w:cs="Times New Roman"/>
          <w:sz w:val="20"/>
          <w:szCs w:val="20"/>
        </w:rPr>
        <w:t xml:space="preserve">NB-IoT, </w:t>
      </w:r>
      <w:r w:rsidRPr="00417237">
        <w:rPr>
          <w:rFonts w:ascii="Times New Roman" w:hAnsi="Times New Roman" w:cs="Times New Roman"/>
          <w:sz w:val="20"/>
          <w:szCs w:val="20"/>
        </w:rPr>
        <w:t>NR, 6G in future to be included by default,</w:t>
      </w:r>
    </w:p>
    <w:p w14:paraId="77CF03A1" w14:textId="669D7E46" w:rsidR="00FB40E5" w:rsidRPr="00417237" w:rsidRDefault="00FB40E5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Single RAT as well as MSR specification to be considered (MSR BS, AAS BS),</w:t>
      </w:r>
    </w:p>
    <w:p w14:paraId="43022716" w14:textId="6EE775E9" w:rsidR="00FB40E5" w:rsidRPr="00417237" w:rsidRDefault="009E7D68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 xml:space="preserve">Core and Performance requirements for co-location and co-existence to be addressed, </w:t>
      </w:r>
    </w:p>
    <w:p w14:paraId="40A35B23" w14:textId="078B9171" w:rsidR="009E7D68" w:rsidRPr="008F5240" w:rsidRDefault="009E7D68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Conducted and OTA requirements for co-location and co</w:t>
      </w:r>
      <w:r w:rsidRPr="008F5240">
        <w:rPr>
          <w:rFonts w:ascii="Times New Roman" w:hAnsi="Times New Roman" w:cs="Times New Roman"/>
          <w:sz w:val="20"/>
          <w:szCs w:val="20"/>
        </w:rPr>
        <w:t>-existence to be addressed</w:t>
      </w:r>
      <w:r w:rsidR="00DF30AA" w:rsidRPr="008F5240">
        <w:rPr>
          <w:rFonts w:ascii="Times New Roman" w:hAnsi="Times New Roman" w:cs="Times New Roman"/>
          <w:sz w:val="20"/>
          <w:szCs w:val="20"/>
        </w:rPr>
        <w:t>.</w:t>
      </w:r>
    </w:p>
    <w:p w14:paraId="678DF688" w14:textId="0A046786" w:rsidR="00C54E5A" w:rsidRPr="008F5240" w:rsidRDefault="00C54E5A" w:rsidP="006F3C94">
      <w:pPr>
        <w:rPr>
          <w:lang w:val="en-US" w:eastAsia="zh-CN"/>
        </w:rPr>
      </w:pPr>
    </w:p>
    <w:p w14:paraId="66043C12" w14:textId="0AC8F433" w:rsidR="00417237" w:rsidRPr="008F5240" w:rsidRDefault="00417237" w:rsidP="006F3C94">
      <w:pPr>
        <w:rPr>
          <w:lang w:val="en-US" w:eastAsia="zh-CN"/>
        </w:rPr>
      </w:pPr>
      <w:r w:rsidRPr="008F5240">
        <w:rPr>
          <w:lang w:val="en-US" w:eastAsia="zh-CN"/>
        </w:rPr>
        <w:t xml:space="preserve">Below we provide brief comparison of two options considered </w:t>
      </w:r>
      <w:r w:rsidR="001B7FA1">
        <w:rPr>
          <w:lang w:val="en-US" w:eastAsia="zh-CN"/>
        </w:rPr>
        <w:t xml:space="preserve">in the WF </w:t>
      </w:r>
      <w:r w:rsidRPr="008F5240">
        <w:rPr>
          <w:lang w:val="en-US" w:eastAsia="zh-CN"/>
        </w:rPr>
        <w:t>so far: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417237" w:rsidRPr="00836012" w14:paraId="5497F0AD" w14:textId="77777777" w:rsidTr="00417237">
        <w:tc>
          <w:tcPr>
            <w:tcW w:w="3210" w:type="dxa"/>
          </w:tcPr>
          <w:p w14:paraId="7839B98A" w14:textId="77777777" w:rsidR="00417237" w:rsidRPr="00836012" w:rsidRDefault="00417237" w:rsidP="00417237">
            <w:pPr>
              <w:rPr>
                <w:highlight w:val="cyan"/>
              </w:rPr>
            </w:pPr>
          </w:p>
        </w:tc>
        <w:tc>
          <w:tcPr>
            <w:tcW w:w="3210" w:type="dxa"/>
          </w:tcPr>
          <w:p w14:paraId="598FE80F" w14:textId="5EEC098C" w:rsidR="00417237" w:rsidRPr="00836012" w:rsidRDefault="008F5240" w:rsidP="008F5240">
            <w:pPr>
              <w:jc w:val="center"/>
              <w:rPr>
                <w:b/>
                <w:bCs/>
              </w:rPr>
            </w:pPr>
            <w:r w:rsidRPr="00836012">
              <w:rPr>
                <w:b/>
                <w:bCs/>
              </w:rPr>
              <w:t>Simplified tables</w:t>
            </w:r>
            <w:r w:rsidR="001B7FA1">
              <w:rPr>
                <w:b/>
                <w:bCs/>
              </w:rPr>
              <w:t>, legacy specs</w:t>
            </w:r>
          </w:p>
        </w:tc>
        <w:tc>
          <w:tcPr>
            <w:tcW w:w="3211" w:type="dxa"/>
          </w:tcPr>
          <w:p w14:paraId="00C65AD9" w14:textId="0DEF6A4B" w:rsidR="00417237" w:rsidRPr="00836012" w:rsidRDefault="008F5240" w:rsidP="008F5240">
            <w:pPr>
              <w:jc w:val="center"/>
              <w:rPr>
                <w:b/>
                <w:bCs/>
              </w:rPr>
            </w:pPr>
            <w:r w:rsidRPr="00836012">
              <w:rPr>
                <w:b/>
                <w:bCs/>
              </w:rPr>
              <w:t>New specification</w:t>
            </w:r>
          </w:p>
        </w:tc>
      </w:tr>
      <w:tr w:rsidR="00417237" w:rsidRPr="00836012" w14:paraId="447D2DD4" w14:textId="77777777" w:rsidTr="00417237">
        <w:tc>
          <w:tcPr>
            <w:tcW w:w="3210" w:type="dxa"/>
          </w:tcPr>
          <w:p w14:paraId="63F8FF61" w14:textId="07036216" w:rsidR="00417237" w:rsidRPr="00F70393" w:rsidRDefault="00417237" w:rsidP="00417237">
            <w:r w:rsidRPr="00F70393">
              <w:t>Workload for introduction of a new operating band</w:t>
            </w:r>
            <w:r w:rsidR="008F5240" w:rsidRPr="00F70393">
              <w:t>.</w:t>
            </w:r>
          </w:p>
        </w:tc>
        <w:tc>
          <w:tcPr>
            <w:tcW w:w="3210" w:type="dxa"/>
          </w:tcPr>
          <w:p w14:paraId="3F9095FA" w14:textId="18981B4D" w:rsidR="00417237" w:rsidRPr="00F70393" w:rsidRDefault="00836012" w:rsidP="00417237">
            <w:r w:rsidRPr="00F70393">
              <w:t xml:space="preserve">Assuming that general requirement will be reused for a new band: </w:t>
            </w:r>
            <w:r w:rsidR="00F711DF" w:rsidRPr="00F70393">
              <w:t>possibly no CR</w:t>
            </w:r>
          </w:p>
          <w:p w14:paraId="626A0C12" w14:textId="6926D8B1" w:rsidR="00836012" w:rsidRPr="00F70393" w:rsidRDefault="00836012" w:rsidP="00417237">
            <w:r w:rsidRPr="00F70393">
              <w:t xml:space="preserve">In case of band-specific issues: legacy approach of 10-15 CRs per new band would be still required. </w:t>
            </w:r>
          </w:p>
        </w:tc>
        <w:tc>
          <w:tcPr>
            <w:tcW w:w="3211" w:type="dxa"/>
          </w:tcPr>
          <w:p w14:paraId="56FF3DD5" w14:textId="77D4751C" w:rsidR="00417237" w:rsidRPr="00F70393" w:rsidRDefault="00836012" w:rsidP="00417237">
            <w:r w:rsidRPr="00F70393">
              <w:t xml:space="preserve">New spec with legacy table: </w:t>
            </w:r>
          </w:p>
          <w:p w14:paraId="2C9D98A0" w14:textId="04373D06" w:rsidR="00836012" w:rsidRPr="00F70393" w:rsidRDefault="00836012" w:rsidP="00417237">
            <w:r w:rsidRPr="00F70393">
              <w:t xml:space="preserve">1 CR per new </w:t>
            </w:r>
            <w:r w:rsidR="00756A08" w:rsidRPr="00F70393">
              <w:t>band.</w:t>
            </w:r>
          </w:p>
          <w:p w14:paraId="195DF498" w14:textId="289CEAC6" w:rsidR="00836012" w:rsidRPr="00F70393" w:rsidRDefault="00836012" w:rsidP="00417237">
            <w:r w:rsidRPr="00F70393">
              <w:t>New spec with simplified table:</w:t>
            </w:r>
            <w:r w:rsidR="00756A08" w:rsidRPr="00F70393">
              <w:t xml:space="preserve"> possibly no CR (assuming reuse of general requirement).</w:t>
            </w:r>
          </w:p>
        </w:tc>
      </w:tr>
      <w:tr w:rsidR="00417237" w:rsidRPr="00836012" w14:paraId="7BFDEC8D" w14:textId="77777777" w:rsidTr="00417237">
        <w:tc>
          <w:tcPr>
            <w:tcW w:w="3210" w:type="dxa"/>
          </w:tcPr>
          <w:p w14:paraId="1F2A55AC" w14:textId="699B73E3" w:rsidR="00417237" w:rsidRPr="00F70393" w:rsidRDefault="00417237" w:rsidP="007B5A27">
            <w:r w:rsidRPr="00F70393">
              <w:t>Future-proof consideration, especially considering 6G introduction</w:t>
            </w:r>
          </w:p>
          <w:p w14:paraId="11540A37" w14:textId="77777777" w:rsidR="00417237" w:rsidRPr="00F70393" w:rsidRDefault="00417237" w:rsidP="00417237">
            <w:pPr>
              <w:rPr>
                <w:lang w:val="en-US"/>
              </w:rPr>
            </w:pPr>
          </w:p>
        </w:tc>
        <w:tc>
          <w:tcPr>
            <w:tcW w:w="3210" w:type="dxa"/>
          </w:tcPr>
          <w:p w14:paraId="15D84C87" w14:textId="6EEB02E0" w:rsidR="00417237" w:rsidRPr="00F70393" w:rsidRDefault="00756A08" w:rsidP="00417237">
            <w:r w:rsidRPr="00F70393">
              <w:t xml:space="preserve">For new 6G specifications, co-location and co-existence requirements and tables would need to be multiplied. </w:t>
            </w:r>
          </w:p>
          <w:p w14:paraId="60189E8B" w14:textId="5D620250" w:rsidR="00756A08" w:rsidRPr="00F70393" w:rsidRDefault="00F711DF" w:rsidP="00417237">
            <w:pPr>
              <w:rPr>
                <w:b/>
                <w:bCs/>
              </w:rPr>
            </w:pPr>
            <w:r w:rsidRPr="00F70393">
              <w:lastRenderedPageBreak/>
              <w:t>In case of band-specific issues: legacy approach would be even worse, increasing number of required CRs to 15-20 CRs per new band.</w:t>
            </w:r>
          </w:p>
        </w:tc>
        <w:tc>
          <w:tcPr>
            <w:tcW w:w="3211" w:type="dxa"/>
          </w:tcPr>
          <w:p w14:paraId="2B872E09" w14:textId="5A7F8844" w:rsidR="00F711DF" w:rsidRPr="00F70393" w:rsidRDefault="00756A08" w:rsidP="00417237">
            <w:r w:rsidRPr="00F70393">
              <w:lastRenderedPageBreak/>
              <w:t>The new (possibly 37-series; Rel-19/20) co-ex/co-lo spec would be covering multiple RAT’s, so no new spec would be required for 6G.</w:t>
            </w:r>
          </w:p>
        </w:tc>
      </w:tr>
      <w:tr w:rsidR="00417237" w:rsidRPr="00836012" w14:paraId="0218F87A" w14:textId="77777777" w:rsidTr="00417237">
        <w:tc>
          <w:tcPr>
            <w:tcW w:w="3210" w:type="dxa"/>
          </w:tcPr>
          <w:p w14:paraId="2E0B195E" w14:textId="12A90380" w:rsidR="00417237" w:rsidRPr="00F70393" w:rsidRDefault="00417237" w:rsidP="00417237">
            <w:r w:rsidRPr="00F70393">
              <w:t xml:space="preserve">Amount of specifications that contain together the complete information necessary to perform conformance testing in the lab. </w:t>
            </w:r>
          </w:p>
        </w:tc>
        <w:tc>
          <w:tcPr>
            <w:tcW w:w="3210" w:type="dxa"/>
          </w:tcPr>
          <w:p w14:paraId="7AD8E6DD" w14:textId="05C2B863" w:rsidR="00417237" w:rsidRPr="00F70393" w:rsidRDefault="00756A08" w:rsidP="00417237">
            <w:r w:rsidRPr="00F70393">
              <w:t>N (same as currently)</w:t>
            </w:r>
          </w:p>
        </w:tc>
        <w:tc>
          <w:tcPr>
            <w:tcW w:w="3211" w:type="dxa"/>
          </w:tcPr>
          <w:p w14:paraId="6E1DA392" w14:textId="6EEBC9D1" w:rsidR="00417237" w:rsidRPr="00F70393" w:rsidRDefault="00756A08" w:rsidP="00417237">
            <w:r w:rsidRPr="00F70393">
              <w:t>N+1</w:t>
            </w:r>
          </w:p>
        </w:tc>
      </w:tr>
      <w:tr w:rsidR="007B5A27" w:rsidRPr="00836012" w14:paraId="4676888D" w14:textId="77777777" w:rsidTr="00417237">
        <w:tc>
          <w:tcPr>
            <w:tcW w:w="3210" w:type="dxa"/>
          </w:tcPr>
          <w:p w14:paraId="1E8A2060" w14:textId="6EE961F1" w:rsidR="007B5A27" w:rsidRPr="00F70393" w:rsidRDefault="00A23FEB" w:rsidP="00A23FEB">
            <w:r w:rsidRPr="00F70393">
              <w:t>Other aspects</w:t>
            </w:r>
          </w:p>
        </w:tc>
        <w:tc>
          <w:tcPr>
            <w:tcW w:w="3210" w:type="dxa"/>
          </w:tcPr>
          <w:p w14:paraId="3408CE54" w14:textId="161CD6DF" w:rsidR="007B5A27" w:rsidRPr="00F70393" w:rsidRDefault="00A23FEB" w:rsidP="00417237">
            <w:r w:rsidRPr="00F70393">
              <w:t>With this approach, misalignments among specifications would be still possible</w:t>
            </w:r>
            <w:r w:rsidR="00F711DF" w:rsidRPr="00F70393">
              <w:t>, requiring monitoring and maintenance</w:t>
            </w:r>
            <w:r w:rsidRPr="00F70393">
              <w:t>.</w:t>
            </w:r>
          </w:p>
        </w:tc>
        <w:tc>
          <w:tcPr>
            <w:tcW w:w="3211" w:type="dxa"/>
          </w:tcPr>
          <w:p w14:paraId="50E042FB" w14:textId="594D53F7" w:rsidR="007B5A27" w:rsidRPr="00F70393" w:rsidRDefault="00A23FEB" w:rsidP="00417237">
            <w:r w:rsidRPr="00F70393">
              <w:t xml:space="preserve">Single new spec would alleviate problem of requirement misalignments among </w:t>
            </w:r>
            <w:r w:rsidR="009B7DC6" w:rsidRPr="00F70393">
              <w:t xml:space="preserve">multiple </w:t>
            </w:r>
            <w:r w:rsidRPr="00F70393">
              <w:t>specifications</w:t>
            </w:r>
            <w:r w:rsidR="00F711DF" w:rsidRPr="00F70393">
              <w:t>, as those would be aligned withing a single spec</w:t>
            </w:r>
            <w:r w:rsidRPr="00F70393">
              <w:t>.</w:t>
            </w:r>
          </w:p>
        </w:tc>
      </w:tr>
    </w:tbl>
    <w:p w14:paraId="4C6A0F6D" w14:textId="1BDEA31D" w:rsidR="00417237" w:rsidRDefault="00417237" w:rsidP="00417237">
      <w:pPr>
        <w:rPr>
          <w:i/>
          <w:iCs/>
          <w:highlight w:val="cyan"/>
        </w:rPr>
      </w:pPr>
    </w:p>
    <w:p w14:paraId="6F812FD7" w14:textId="4A152FBC" w:rsidR="00CD26E5" w:rsidRPr="00D473E2" w:rsidRDefault="00CD26E5" w:rsidP="00CD26E5">
      <w:pPr>
        <w:pStyle w:val="Heading1"/>
      </w:pPr>
      <w:r w:rsidRPr="00D473E2">
        <w:t xml:space="preserve">Conclusions </w:t>
      </w:r>
    </w:p>
    <w:p w14:paraId="2AC9860A" w14:textId="77777777" w:rsidR="00DA1450" w:rsidRPr="00417237" w:rsidRDefault="002836BE" w:rsidP="006B317D">
      <w:pPr>
        <w:rPr>
          <w:lang w:eastAsia="zh-CN"/>
        </w:rPr>
      </w:pPr>
      <w:r w:rsidRPr="00D473E2">
        <w:rPr>
          <w:lang w:eastAsia="zh-CN"/>
        </w:rPr>
        <w:t xml:space="preserve">Based on the discussion above, </w:t>
      </w:r>
      <w:r w:rsidR="00DA1450" w:rsidRPr="00D473E2">
        <w:rPr>
          <w:lang w:eastAsia="zh-CN"/>
        </w:rPr>
        <w:t>the following proposals were for</w:t>
      </w:r>
      <w:r w:rsidR="00DA1450" w:rsidRPr="00417237">
        <w:rPr>
          <w:lang w:eastAsia="zh-CN"/>
        </w:rPr>
        <w:t xml:space="preserve">mulated: </w:t>
      </w:r>
    </w:p>
    <w:p w14:paraId="7BFB03A3" w14:textId="20927750" w:rsidR="006B317D" w:rsidRPr="00417237" w:rsidRDefault="00AA441B" w:rsidP="006B317D">
      <w:pPr>
        <w:rPr>
          <w:lang w:eastAsia="zh-CN"/>
        </w:rPr>
      </w:pPr>
      <w:r w:rsidRPr="00417237">
        <w:rPr>
          <w:b/>
          <w:bCs/>
          <w:lang w:eastAsia="zh-CN"/>
        </w:rPr>
        <w:t>Proposal 1</w:t>
      </w:r>
      <w:r w:rsidRPr="00417237">
        <w:rPr>
          <w:lang w:eastAsia="zh-CN"/>
        </w:rPr>
        <w:t xml:space="preserve">: Recommend to RAN to proceed with a new standalone specification </w:t>
      </w:r>
      <w:r w:rsidR="00820A1E" w:rsidRPr="00417237">
        <w:rPr>
          <w:lang w:eastAsia="zh-CN"/>
        </w:rPr>
        <w:t>(content to be shifted from multiple legacy specifications</w:t>
      </w:r>
      <w:r w:rsidR="00F70393">
        <w:rPr>
          <w:lang w:eastAsia="zh-CN"/>
        </w:rPr>
        <w:t>, and then optimized and simplified tables to be implemented</w:t>
      </w:r>
      <w:r w:rsidR="00820A1E" w:rsidRPr="00417237">
        <w:rPr>
          <w:lang w:eastAsia="zh-CN"/>
        </w:rPr>
        <w:t xml:space="preserve">), </w:t>
      </w:r>
      <w:r w:rsidRPr="00417237">
        <w:rPr>
          <w:lang w:eastAsia="zh-CN"/>
        </w:rPr>
        <w:t xml:space="preserve">capturing all the network-node requirements for co-existence and co-location. Inform RAN that such solution is expected to fulfil the following goals: </w:t>
      </w:r>
    </w:p>
    <w:p w14:paraId="69818CD5" w14:textId="24BE94A8" w:rsidR="00AA441B" w:rsidRPr="00417237" w:rsidRDefault="00AA441B" w:rsidP="00417237">
      <w:pPr>
        <w:pStyle w:val="ListParagraph"/>
        <w:numPr>
          <w:ilvl w:val="0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Significantly reduce the workload for introduction of a new operating band</w:t>
      </w:r>
      <w:r w:rsidR="00880E5B" w:rsidRPr="00417237">
        <w:rPr>
          <w:rFonts w:ascii="Times New Roman" w:hAnsi="Times New Roman" w:cs="Times New Roman"/>
          <w:sz w:val="20"/>
          <w:szCs w:val="20"/>
        </w:rPr>
        <w:t>,</w:t>
      </w:r>
    </w:p>
    <w:p w14:paraId="2A04BFB7" w14:textId="77777777" w:rsidR="00AA441B" w:rsidRPr="00417237" w:rsidRDefault="00AA441B" w:rsidP="00417237">
      <w:pPr>
        <w:pStyle w:val="ListParagraph"/>
        <w:numPr>
          <w:ilvl w:val="0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To be future-proof, especially not requiring additional work for 6G introduction,</w:t>
      </w:r>
    </w:p>
    <w:p w14:paraId="2F0045F2" w14:textId="746C7AC6" w:rsidR="00880E5B" w:rsidRPr="00417237" w:rsidRDefault="00880E5B" w:rsidP="00417237">
      <w:pPr>
        <w:pStyle w:val="ListParagraph"/>
        <w:numPr>
          <w:ilvl w:val="0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 xml:space="preserve">Remove unnecessary repetitions among multiple specifications, </w:t>
      </w:r>
    </w:p>
    <w:p w14:paraId="504707CF" w14:textId="63458325" w:rsidR="00880E5B" w:rsidRPr="00417237" w:rsidRDefault="00AA441B" w:rsidP="00417237">
      <w:pPr>
        <w:pStyle w:val="ListParagraph"/>
        <w:numPr>
          <w:ilvl w:val="0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Cover</w:t>
      </w:r>
      <w:r w:rsidR="00880E5B" w:rsidRPr="00417237">
        <w:rPr>
          <w:rFonts w:ascii="Times New Roman" w:hAnsi="Times New Roman" w:cs="Times New Roman"/>
          <w:sz w:val="20"/>
          <w:szCs w:val="20"/>
        </w:rPr>
        <w:t xml:space="preserve"> network node specification</w:t>
      </w:r>
      <w:r w:rsidRPr="00417237">
        <w:rPr>
          <w:rFonts w:ascii="Times New Roman" w:hAnsi="Times New Roman" w:cs="Times New Roman"/>
          <w:sz w:val="20"/>
          <w:szCs w:val="20"/>
        </w:rPr>
        <w:t>, including</w:t>
      </w:r>
      <w:r w:rsidR="00880E5B" w:rsidRPr="00417237">
        <w:rPr>
          <w:rFonts w:ascii="Times New Roman" w:hAnsi="Times New Roman" w:cs="Times New Roman"/>
          <w:sz w:val="20"/>
          <w:szCs w:val="20"/>
        </w:rPr>
        <w:t xml:space="preserve"> the following aspects: </w:t>
      </w:r>
    </w:p>
    <w:p w14:paraId="50036B89" w14:textId="77777777" w:rsidR="00880E5B" w:rsidRPr="00417237" w:rsidRDefault="00880E5B" w:rsidP="00417237">
      <w:pPr>
        <w:pStyle w:val="ListParagraph"/>
        <w:numPr>
          <w:ilvl w:val="1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BS, IAB, and Repeater requirements,</w:t>
      </w:r>
    </w:p>
    <w:p w14:paraId="2E4150B8" w14:textId="5D977035" w:rsidR="00880E5B" w:rsidRPr="00417237" w:rsidRDefault="00880E5B" w:rsidP="00417237">
      <w:pPr>
        <w:pStyle w:val="ListParagraph"/>
        <w:numPr>
          <w:ilvl w:val="1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All RATs of interest,</w:t>
      </w:r>
    </w:p>
    <w:p w14:paraId="1AC2768B" w14:textId="77777777" w:rsidR="00880E5B" w:rsidRPr="00417237" w:rsidRDefault="00880E5B" w:rsidP="00417237">
      <w:pPr>
        <w:pStyle w:val="ListParagraph"/>
        <w:numPr>
          <w:ilvl w:val="1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SRAT, and MSR requirements,</w:t>
      </w:r>
    </w:p>
    <w:p w14:paraId="314A61DA" w14:textId="77777777" w:rsidR="00880E5B" w:rsidRPr="00417237" w:rsidRDefault="00880E5B" w:rsidP="00417237">
      <w:pPr>
        <w:pStyle w:val="ListParagraph"/>
        <w:numPr>
          <w:ilvl w:val="1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Core and Performance parts to be covered,</w:t>
      </w:r>
    </w:p>
    <w:p w14:paraId="216BD6FE" w14:textId="07456691" w:rsidR="00417237" w:rsidRPr="00417237" w:rsidRDefault="00880E5B" w:rsidP="00417237">
      <w:pPr>
        <w:pStyle w:val="ListParagraph"/>
        <w:numPr>
          <w:ilvl w:val="1"/>
          <w:numId w:val="3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17237">
        <w:rPr>
          <w:rFonts w:ascii="Times New Roman" w:hAnsi="Times New Roman" w:cs="Times New Roman"/>
          <w:sz w:val="20"/>
          <w:szCs w:val="20"/>
        </w:rPr>
        <w:t>Conducted and OTA requirements.</w:t>
      </w:r>
    </w:p>
    <w:p w14:paraId="0C7C8EBD" w14:textId="3098B1BF" w:rsidR="00417237" w:rsidRPr="00417237" w:rsidRDefault="00417237" w:rsidP="00417237"/>
    <w:p w14:paraId="6CE7C3C0" w14:textId="2BC42E04" w:rsidR="00417237" w:rsidRDefault="00417237" w:rsidP="00417237">
      <w:r w:rsidRPr="00417237">
        <w:t xml:space="preserve">Due to </w:t>
      </w:r>
      <w:r w:rsidR="008F5240">
        <w:t>short time period between meetings</w:t>
      </w:r>
      <w:r w:rsidRPr="00417237">
        <w:t xml:space="preserve">, example implementation of the proposed solution will be provided </w:t>
      </w:r>
      <w:r w:rsidR="008F5240">
        <w:t xml:space="preserve">later </w:t>
      </w:r>
      <w:r w:rsidRPr="00417237">
        <w:t>for RAN4#115 meeting (May 2025).</w:t>
      </w:r>
      <w:r w:rsidR="00756A08">
        <w:t xml:space="preserve"> </w:t>
      </w:r>
    </w:p>
    <w:p w14:paraId="20261870" w14:textId="0DA6DF5B" w:rsidR="00756A08" w:rsidRPr="00417237" w:rsidRDefault="00756A08" w:rsidP="00417237">
      <w:r>
        <w:t xml:space="preserve">Final decision to be taken during May meeting. </w:t>
      </w:r>
    </w:p>
    <w:p w14:paraId="51D2CC56" w14:textId="2A801082" w:rsidR="00D022D2" w:rsidRPr="00911A21" w:rsidRDefault="00D022D2" w:rsidP="00D022D2">
      <w:pPr>
        <w:pStyle w:val="Heading1"/>
      </w:pPr>
      <w:r w:rsidRPr="00911A21">
        <w:t>References</w:t>
      </w:r>
    </w:p>
    <w:p w14:paraId="4A268EEA" w14:textId="1EC0FAF4" w:rsidR="006F3C94" w:rsidRDefault="00D022D2" w:rsidP="00911A21">
      <w:r w:rsidRPr="00911A21">
        <w:rPr>
          <w:lang w:eastAsia="zh-CN"/>
        </w:rPr>
        <w:t xml:space="preserve">[1] </w:t>
      </w:r>
      <w:r w:rsidRPr="00911A21">
        <w:rPr>
          <w:lang w:eastAsia="zh-CN"/>
        </w:rPr>
        <w:tab/>
      </w:r>
      <w:r w:rsidR="00911A21" w:rsidRPr="00911A21">
        <w:rPr>
          <w:lang w:eastAsia="zh-CN"/>
        </w:rPr>
        <w:t>R4-2502306</w:t>
      </w:r>
      <w:r w:rsidR="00911A21">
        <w:rPr>
          <w:lang w:eastAsia="zh-CN"/>
        </w:rPr>
        <w:tab/>
      </w:r>
      <w:r w:rsidR="00911A21" w:rsidRPr="00911A21">
        <w:rPr>
          <w:lang w:eastAsia="zh-CN"/>
        </w:rPr>
        <w:t>Way forward for [114][331] BSRF_Simplify_CoLo_Coex</w:t>
      </w:r>
      <w:r w:rsidR="00911A21">
        <w:rPr>
          <w:lang w:eastAsia="zh-CN"/>
        </w:rPr>
        <w:t>, RAN4#114</w:t>
      </w:r>
    </w:p>
    <w:sectPr w:rsidR="006F3C94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857BE" w14:textId="77777777" w:rsidR="00F550D4" w:rsidRDefault="00F550D4">
      <w:r>
        <w:separator/>
      </w:r>
    </w:p>
  </w:endnote>
  <w:endnote w:type="continuationSeparator" w:id="0">
    <w:p w14:paraId="449E17A1" w14:textId="77777777" w:rsidR="00F550D4" w:rsidRDefault="00F5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6285" w14:textId="77777777" w:rsidR="00F550D4" w:rsidRDefault="00F550D4">
      <w:r>
        <w:separator/>
      </w:r>
    </w:p>
  </w:footnote>
  <w:footnote w:type="continuationSeparator" w:id="0">
    <w:p w14:paraId="3D0F47F3" w14:textId="77777777" w:rsidR="00F550D4" w:rsidRDefault="00F5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10BC3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71A7"/>
    <w:multiLevelType w:val="hybridMultilevel"/>
    <w:tmpl w:val="A1C0DE5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7A0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20AAA"/>
    <w:multiLevelType w:val="hybridMultilevel"/>
    <w:tmpl w:val="96BC557C"/>
    <w:lvl w:ilvl="0" w:tplc="E11EF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62B1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4CFE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340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0CB6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988E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64B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6A7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7232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E443AD2"/>
    <w:multiLevelType w:val="hybridMultilevel"/>
    <w:tmpl w:val="9BEE5F8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43D774B"/>
    <w:multiLevelType w:val="hybridMultilevel"/>
    <w:tmpl w:val="ACC23F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E755161"/>
    <w:multiLevelType w:val="hybridMultilevel"/>
    <w:tmpl w:val="E9AC339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B45CB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263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352" w:hanging="360"/>
      </w:pPr>
    </w:lvl>
    <w:lvl w:ilvl="2" w:tplc="0409001B" w:tentative="1">
      <w:start w:val="1"/>
      <w:numFmt w:val="lowerRoman"/>
      <w:lvlText w:val="%3."/>
      <w:lvlJc w:val="right"/>
      <w:pPr>
        <w:ind w:left="4072" w:hanging="180"/>
      </w:pPr>
    </w:lvl>
    <w:lvl w:ilvl="3" w:tplc="0409000F" w:tentative="1">
      <w:start w:val="1"/>
      <w:numFmt w:val="decimal"/>
      <w:lvlText w:val="%4."/>
      <w:lvlJc w:val="left"/>
      <w:pPr>
        <w:ind w:left="4792" w:hanging="360"/>
      </w:pPr>
    </w:lvl>
    <w:lvl w:ilvl="4" w:tplc="04090019" w:tentative="1">
      <w:start w:val="1"/>
      <w:numFmt w:val="lowerLetter"/>
      <w:lvlText w:val="%5."/>
      <w:lvlJc w:val="left"/>
      <w:pPr>
        <w:ind w:left="5512" w:hanging="360"/>
      </w:pPr>
    </w:lvl>
    <w:lvl w:ilvl="5" w:tplc="0409001B" w:tentative="1">
      <w:start w:val="1"/>
      <w:numFmt w:val="lowerRoman"/>
      <w:lvlText w:val="%6."/>
      <w:lvlJc w:val="right"/>
      <w:pPr>
        <w:ind w:left="6232" w:hanging="180"/>
      </w:pPr>
    </w:lvl>
    <w:lvl w:ilvl="6" w:tplc="0409000F" w:tentative="1">
      <w:start w:val="1"/>
      <w:numFmt w:val="decimal"/>
      <w:lvlText w:val="%7."/>
      <w:lvlJc w:val="left"/>
      <w:pPr>
        <w:ind w:left="6952" w:hanging="360"/>
      </w:pPr>
    </w:lvl>
    <w:lvl w:ilvl="7" w:tplc="04090019" w:tentative="1">
      <w:start w:val="1"/>
      <w:numFmt w:val="lowerLetter"/>
      <w:lvlText w:val="%8."/>
      <w:lvlJc w:val="left"/>
      <w:pPr>
        <w:ind w:left="7672" w:hanging="360"/>
      </w:pPr>
    </w:lvl>
    <w:lvl w:ilvl="8" w:tplc="0409001B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19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BD35FD"/>
    <w:multiLevelType w:val="hybridMultilevel"/>
    <w:tmpl w:val="1FB48F1E"/>
    <w:lvl w:ilvl="0" w:tplc="12DC0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3408C9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29"/>
  </w:num>
  <w:num w:numId="5">
    <w:abstractNumId w:val="7"/>
  </w:num>
  <w:num w:numId="6">
    <w:abstractNumId w:val="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9"/>
  </w:num>
  <w:num w:numId="10">
    <w:abstractNumId w:val="20"/>
  </w:num>
  <w:num w:numId="11">
    <w:abstractNumId w:val="28"/>
  </w:num>
  <w:num w:numId="12">
    <w:abstractNumId w:val="12"/>
  </w:num>
  <w:num w:numId="13">
    <w:abstractNumId w:val="23"/>
  </w:num>
  <w:num w:numId="14">
    <w:abstractNumId w:val="4"/>
  </w:num>
  <w:num w:numId="15">
    <w:abstractNumId w:val="26"/>
  </w:num>
  <w:num w:numId="16">
    <w:abstractNumId w:val="17"/>
  </w:num>
  <w:num w:numId="17">
    <w:abstractNumId w:val="3"/>
  </w:num>
  <w:num w:numId="18">
    <w:abstractNumId w:val="32"/>
  </w:num>
  <w:num w:numId="19">
    <w:abstractNumId w:val="24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1"/>
  </w:num>
  <w:num w:numId="23">
    <w:abstractNumId w:val="21"/>
  </w:num>
  <w:num w:numId="24">
    <w:abstractNumId w:val="6"/>
  </w:num>
  <w:num w:numId="25">
    <w:abstractNumId w:val="15"/>
  </w:num>
  <w:num w:numId="26">
    <w:abstractNumId w:val="1"/>
  </w:num>
  <w:num w:numId="27">
    <w:abstractNumId w:val="30"/>
  </w:num>
  <w:num w:numId="28">
    <w:abstractNumId w:val="5"/>
  </w:num>
  <w:num w:numId="29">
    <w:abstractNumId w:val="9"/>
  </w:num>
  <w:num w:numId="30">
    <w:abstractNumId w:val="10"/>
  </w:num>
  <w:num w:numId="31">
    <w:abstractNumId w:val="18"/>
  </w:num>
  <w:num w:numId="32">
    <w:abstractNumId w:val="31"/>
  </w:num>
  <w:num w:numId="3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AC0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9ED"/>
    <w:rsid w:val="00153B6A"/>
    <w:rsid w:val="00153C4E"/>
    <w:rsid w:val="001544AE"/>
    <w:rsid w:val="00156FA1"/>
    <w:rsid w:val="0015714C"/>
    <w:rsid w:val="001575F3"/>
    <w:rsid w:val="0016089E"/>
    <w:rsid w:val="00160B74"/>
    <w:rsid w:val="00161A13"/>
    <w:rsid w:val="00161EF3"/>
    <w:rsid w:val="0016221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7F3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466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B7FA1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BBB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090"/>
    <w:rsid w:val="00231D60"/>
    <w:rsid w:val="00232745"/>
    <w:rsid w:val="0023276E"/>
    <w:rsid w:val="0023277A"/>
    <w:rsid w:val="0023315F"/>
    <w:rsid w:val="00233258"/>
    <w:rsid w:val="002333B3"/>
    <w:rsid w:val="0023353E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2CC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99A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47E29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46F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6F3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237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4672"/>
    <w:rsid w:val="004750FF"/>
    <w:rsid w:val="00475160"/>
    <w:rsid w:val="0047518D"/>
    <w:rsid w:val="00475D4F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328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3E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5F8A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36E9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41F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05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17D"/>
    <w:rsid w:val="006B3348"/>
    <w:rsid w:val="006B35C6"/>
    <w:rsid w:val="006B3728"/>
    <w:rsid w:val="006B3DF9"/>
    <w:rsid w:val="006B400B"/>
    <w:rsid w:val="006B4C45"/>
    <w:rsid w:val="006B4D63"/>
    <w:rsid w:val="006B5129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7A8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3C94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610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A08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44B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6F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5A27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1770D"/>
    <w:rsid w:val="008200CA"/>
    <w:rsid w:val="00820A1E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27FD6"/>
    <w:rsid w:val="00830103"/>
    <w:rsid w:val="008302FB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01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0E5B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3E37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240"/>
    <w:rsid w:val="008F53DC"/>
    <w:rsid w:val="008F5495"/>
    <w:rsid w:val="008F5EC8"/>
    <w:rsid w:val="008F6131"/>
    <w:rsid w:val="008F63D5"/>
    <w:rsid w:val="008F6640"/>
    <w:rsid w:val="008F67B0"/>
    <w:rsid w:val="008F7347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A2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0CED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1ABE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B7DC6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E7D68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3FEB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441B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B89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2E5E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7AF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4E5A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4A2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790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473E2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450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576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EFA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0AA"/>
    <w:rsid w:val="00DF3111"/>
    <w:rsid w:val="00DF37BA"/>
    <w:rsid w:val="00DF432C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56C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1C1F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1A2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6F4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6A36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2EC4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0D4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93"/>
    <w:rsid w:val="00F703A4"/>
    <w:rsid w:val="00F70418"/>
    <w:rsid w:val="00F70599"/>
    <w:rsid w:val="00F707DE"/>
    <w:rsid w:val="00F70D1C"/>
    <w:rsid w:val="00F70D59"/>
    <w:rsid w:val="00F7110D"/>
    <w:rsid w:val="00F7117D"/>
    <w:rsid w:val="00F711DF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2F9A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40E5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2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  <w:style w:type="paragraph" w:customStyle="1" w:styleId="msonormal0">
    <w:name w:val="msonormal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8"/>
      <w:szCs w:val="18"/>
      <w:lang w:val="en-US"/>
    </w:rPr>
  </w:style>
  <w:style w:type="paragraph" w:customStyle="1" w:styleId="xl66">
    <w:name w:val="xl66"/>
    <w:basedOn w:val="Normal"/>
    <w:rsid w:val="00496328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67">
    <w:name w:val="xl67"/>
    <w:basedOn w:val="Normal"/>
    <w:rsid w:val="00496328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68">
    <w:name w:val="xl68"/>
    <w:basedOn w:val="Normal"/>
    <w:rsid w:val="00496328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  <w:lang w:val="en-US"/>
    </w:rPr>
  </w:style>
  <w:style w:type="paragraph" w:customStyle="1" w:styleId="xl70">
    <w:name w:val="xl70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1">
    <w:name w:val="xl71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2">
    <w:name w:val="xl72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6">
    <w:name w:val="xl76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7">
    <w:name w:val="xl77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  <w:lang w:val="en-US"/>
    </w:rPr>
  </w:style>
  <w:style w:type="paragraph" w:customStyle="1" w:styleId="xl78">
    <w:name w:val="xl78"/>
    <w:basedOn w:val="Normal"/>
    <w:rsid w:val="00496328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9">
    <w:name w:val="xl79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  <w:lang w:val="en-US"/>
    </w:rPr>
  </w:style>
  <w:style w:type="paragraph" w:customStyle="1" w:styleId="xl80">
    <w:name w:val="xl80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66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2025-03-28T21:49:00Z</dcterms:created>
  <dcterms:modified xsi:type="dcterms:W3CDTF">2025-03-28T21:49:00Z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