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C4824" w14:textId="428D1C4F" w:rsidR="00974EFC" w:rsidRDefault="00000000" w:rsidP="007D226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Pr>
          <w:rFonts w:ascii="Arial" w:hAnsi="Arial"/>
          <w:b/>
          <w:bCs/>
          <w:sz w:val="24"/>
        </w:rPr>
        <w:t>3GPP TSG-RAN WG4 Meeting #114bis</w:t>
      </w:r>
      <w:r>
        <w:rPr>
          <w:rFonts w:ascii="Arial" w:hAnsi="Arial"/>
          <w:b/>
          <w:bCs/>
          <w:sz w:val="24"/>
        </w:rPr>
        <w:tab/>
      </w:r>
      <w:r w:rsidR="007D2262" w:rsidRPr="007D2262">
        <w:rPr>
          <w:rFonts w:ascii="Arial" w:hAnsi="Arial"/>
          <w:b/>
          <w:bCs/>
          <w:sz w:val="24"/>
          <w:lang w:eastAsia="ja-JP"/>
        </w:rPr>
        <w:t>R4-2503620</w:t>
      </w:r>
    </w:p>
    <w:bookmarkEnd w:id="0"/>
    <w:bookmarkEnd w:id="1"/>
    <w:p w14:paraId="13D85E27" w14:textId="77777777" w:rsidR="00974EFC" w:rsidRDefault="00000000">
      <w:pPr>
        <w:widowControl w:val="0"/>
        <w:overflowPunct w:val="0"/>
        <w:autoSpaceDE w:val="0"/>
        <w:autoSpaceDN w:val="0"/>
        <w:adjustRightInd w:val="0"/>
        <w:spacing w:after="0"/>
        <w:textAlignment w:val="baseline"/>
        <w:rPr>
          <w:rFonts w:ascii="Arial" w:hAnsi="Arial"/>
          <w:b/>
          <w:sz w:val="24"/>
        </w:rPr>
      </w:pPr>
      <w:r>
        <w:rPr>
          <w:rFonts w:ascii="Arial" w:hAnsi="Arial"/>
          <w:b/>
          <w:sz w:val="24"/>
        </w:rPr>
        <w:t>Wuhan, China, April 7th – April 11th, 2025</w:t>
      </w:r>
    </w:p>
    <w:p w14:paraId="3E366CC5" w14:textId="77777777" w:rsidR="00974EFC" w:rsidRDefault="00974EFC">
      <w:pPr>
        <w:spacing w:after="120"/>
        <w:ind w:left="1985" w:hanging="1985"/>
        <w:rPr>
          <w:rFonts w:ascii="Arial" w:eastAsia="MS Mincho" w:hAnsi="Arial" w:cs="Arial"/>
          <w:b/>
          <w:sz w:val="22"/>
        </w:rPr>
      </w:pPr>
    </w:p>
    <w:p w14:paraId="48F7A632" w14:textId="77777777" w:rsidR="00974EFC"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7.21.4</w:t>
      </w:r>
    </w:p>
    <w:p w14:paraId="5FAFA3D4" w14:textId="77777777" w:rsidR="00974EFC"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02CE9C8" w14:textId="77777777" w:rsidR="00974EFC"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[114bis][210] </w:t>
      </w:r>
      <w:bookmarkStart w:id="2" w:name="_Hlk184404038"/>
      <w:r>
        <w:rPr>
          <w:rFonts w:ascii="Arial" w:eastAsiaTheme="minorEastAsia" w:hAnsi="Arial" w:cs="Arial"/>
          <w:color w:val="000000"/>
          <w:sz w:val="22"/>
          <w:lang w:eastAsia="zh-CN"/>
        </w:rPr>
        <w:t>FS_NR_AIML_Mob</w:t>
      </w:r>
      <w:bookmarkEnd w:id="2"/>
    </w:p>
    <w:p w14:paraId="0611A1D5" w14:textId="77777777" w:rsidR="00974EFC"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7A2BBD" w14:textId="77777777" w:rsidR="00974EFC" w:rsidRDefault="00974EFC">
      <w:pPr>
        <w:spacing w:after="120"/>
        <w:ind w:left="1985" w:hanging="1985"/>
        <w:rPr>
          <w:rFonts w:ascii="Arial" w:eastAsiaTheme="minorEastAsia" w:hAnsi="Arial" w:cs="Arial"/>
          <w:sz w:val="22"/>
          <w:lang w:eastAsia="zh-CN"/>
        </w:rPr>
      </w:pPr>
    </w:p>
    <w:p w14:paraId="02ECD6D1" w14:textId="77777777" w:rsidR="00974EFC" w:rsidRDefault="00000000">
      <w:pPr>
        <w:pStyle w:val="Heading1"/>
        <w:rPr>
          <w:lang w:eastAsia="zh-CN"/>
        </w:rPr>
      </w:pPr>
      <w:r>
        <w:rPr>
          <w:lang w:val="en-US" w:eastAsia="ja-JP"/>
        </w:rPr>
        <w:t>Introduction</w:t>
      </w:r>
    </w:p>
    <w:p w14:paraId="3D9E4CC4" w14:textId="77777777" w:rsidR="00810A84" w:rsidRDefault="00810A84" w:rsidP="00810A84">
      <w:pPr>
        <w:rPr>
          <w:lang w:eastAsia="zh-CN"/>
        </w:rPr>
      </w:pPr>
      <w:r>
        <w:rPr>
          <w:lang w:eastAsia="zh-CN"/>
        </w:rPr>
        <w:t>This summary thread addresses the issues related to AI/ML mobility SI in RAN4. The document is split into 3 high-level topics which are further split into sub-topics and issues.</w:t>
      </w:r>
    </w:p>
    <w:p w14:paraId="7CF3D1F7" w14:textId="77777777" w:rsidR="00810A84" w:rsidRDefault="00810A84" w:rsidP="00810A84">
      <w:pPr>
        <w:rPr>
          <w:lang w:eastAsia="zh-CN"/>
        </w:rPr>
      </w:pPr>
      <w:r>
        <w:rPr>
          <w:lang w:eastAsia="zh-CN"/>
        </w:rPr>
        <w:t>Moderator’s recommendations are to discuss following issue, listed in the order of priority.</w:t>
      </w:r>
    </w:p>
    <w:p w14:paraId="5E3CE796" w14:textId="4569B7BF" w:rsidR="000B669C" w:rsidRDefault="000B669C" w:rsidP="000B669C">
      <w:pPr>
        <w:pStyle w:val="ListParagraph"/>
        <w:numPr>
          <w:ilvl w:val="0"/>
          <w:numId w:val="5"/>
        </w:numPr>
        <w:ind w:firstLineChars="0"/>
        <w:rPr>
          <w:lang w:eastAsia="zh-CN"/>
        </w:rPr>
      </w:pPr>
      <w:r w:rsidRPr="000B669C">
        <w:rPr>
          <w:lang w:eastAsia="zh-CN"/>
        </w:rPr>
        <w:t>Issue 2-1-4: Need of Relative RSRP accuracy</w:t>
      </w:r>
    </w:p>
    <w:p w14:paraId="30CAFDF9" w14:textId="7BE6BF11" w:rsidR="00810A84" w:rsidRDefault="00810A84" w:rsidP="00810A84">
      <w:pPr>
        <w:pStyle w:val="ListParagraph"/>
        <w:numPr>
          <w:ilvl w:val="0"/>
          <w:numId w:val="5"/>
        </w:numPr>
        <w:ind w:firstLineChars="0"/>
        <w:rPr>
          <w:lang w:eastAsia="zh-CN"/>
        </w:rPr>
      </w:pPr>
      <w:r>
        <w:rPr>
          <w:lang w:eastAsia="zh-CN"/>
        </w:rPr>
        <w:t xml:space="preserve">Issue </w:t>
      </w:r>
      <w:r w:rsidR="000B669C">
        <w:rPr>
          <w:lang w:eastAsia="zh-CN"/>
        </w:rPr>
        <w:t>2</w:t>
      </w:r>
      <w:r>
        <w:rPr>
          <w:lang w:eastAsia="zh-CN"/>
        </w:rPr>
        <w:t xml:space="preserve">-1-1 </w:t>
      </w:r>
      <w:r w:rsidR="000B669C">
        <w:rPr>
          <w:lang w:eastAsia="zh-CN"/>
        </w:rPr>
        <w:t>Relative RSRP accuracy definition</w:t>
      </w:r>
    </w:p>
    <w:p w14:paraId="0B0848DD" w14:textId="17C90031" w:rsidR="000B669C" w:rsidRDefault="000B669C" w:rsidP="00810A84">
      <w:pPr>
        <w:pStyle w:val="ListParagraph"/>
        <w:numPr>
          <w:ilvl w:val="0"/>
          <w:numId w:val="5"/>
        </w:numPr>
        <w:ind w:firstLineChars="0"/>
        <w:rPr>
          <w:lang w:eastAsia="zh-CN"/>
        </w:rPr>
      </w:pPr>
      <w:r>
        <w:rPr>
          <w:lang w:eastAsia="zh-CN"/>
        </w:rPr>
        <w:t>Issue 2-1-3 Measured RSRP accuracy vs Predicted RSRP accuracy</w:t>
      </w:r>
    </w:p>
    <w:p w14:paraId="2A71787B" w14:textId="77777777" w:rsidR="000B669C" w:rsidRDefault="000B669C" w:rsidP="000B669C">
      <w:pPr>
        <w:pStyle w:val="ListParagraph"/>
        <w:numPr>
          <w:ilvl w:val="0"/>
          <w:numId w:val="5"/>
        </w:numPr>
        <w:ind w:firstLineChars="0"/>
        <w:rPr>
          <w:lang w:eastAsia="zh-CN"/>
        </w:rPr>
      </w:pPr>
      <w:r w:rsidRPr="000B669C">
        <w:rPr>
          <w:lang w:eastAsia="zh-CN"/>
        </w:rPr>
        <w:t>Issue 2-1-5: Ground truth definition for RSRP Accuracy for FR1</w:t>
      </w:r>
    </w:p>
    <w:p w14:paraId="049E4B09" w14:textId="50117D9C" w:rsidR="000B669C" w:rsidRPr="000B669C" w:rsidRDefault="000B669C" w:rsidP="002A0DC4">
      <w:pPr>
        <w:pStyle w:val="ListParagraph"/>
        <w:numPr>
          <w:ilvl w:val="0"/>
          <w:numId w:val="5"/>
        </w:numPr>
        <w:ind w:firstLineChars="0"/>
        <w:rPr>
          <w:lang w:eastAsia="zh-CN"/>
        </w:rPr>
      </w:pPr>
      <w:r w:rsidRPr="000B669C">
        <w:rPr>
          <w:lang w:eastAsia="zh-CN"/>
        </w:rPr>
        <w:t>Issue 2-1-7: Impacts of measurement error on prediction accuracy</w:t>
      </w:r>
    </w:p>
    <w:p w14:paraId="4CCDDCED" w14:textId="77777777" w:rsidR="000B669C" w:rsidRPr="000B669C" w:rsidRDefault="000B669C" w:rsidP="000B669C">
      <w:pPr>
        <w:pStyle w:val="ListParagraph"/>
        <w:numPr>
          <w:ilvl w:val="0"/>
          <w:numId w:val="5"/>
        </w:numPr>
        <w:ind w:firstLineChars="0"/>
        <w:rPr>
          <w:lang w:eastAsia="zh-CN"/>
        </w:rPr>
      </w:pPr>
      <w:r w:rsidRPr="000B669C">
        <w:rPr>
          <w:lang w:eastAsia="zh-CN"/>
        </w:rPr>
        <w:t>Issue 2-1-6: Impacts on beam/cell level measurements</w:t>
      </w:r>
    </w:p>
    <w:p w14:paraId="022E1E95" w14:textId="77777777" w:rsidR="002A0DC4" w:rsidRPr="002A0DC4" w:rsidRDefault="002A0DC4" w:rsidP="002A0DC4">
      <w:pPr>
        <w:pStyle w:val="ListParagraph"/>
        <w:numPr>
          <w:ilvl w:val="0"/>
          <w:numId w:val="5"/>
        </w:numPr>
        <w:ind w:firstLineChars="0"/>
        <w:rPr>
          <w:lang w:eastAsia="zh-CN"/>
        </w:rPr>
      </w:pPr>
      <w:r w:rsidRPr="002A0DC4">
        <w:rPr>
          <w:lang w:eastAsia="zh-CN"/>
        </w:rPr>
        <w:t xml:space="preserve">Issue 3-1-1: Prioritization of cases for event prediction </w:t>
      </w:r>
    </w:p>
    <w:p w14:paraId="1B41AC36" w14:textId="77777777" w:rsidR="002A0DC4" w:rsidRPr="002A0DC4" w:rsidRDefault="002A0DC4" w:rsidP="002A0DC4">
      <w:pPr>
        <w:pStyle w:val="ListParagraph"/>
        <w:numPr>
          <w:ilvl w:val="0"/>
          <w:numId w:val="5"/>
        </w:numPr>
        <w:ind w:firstLineChars="0"/>
        <w:rPr>
          <w:lang w:eastAsia="zh-CN"/>
        </w:rPr>
      </w:pPr>
      <w:r w:rsidRPr="002A0DC4">
        <w:rPr>
          <w:lang w:eastAsia="zh-CN"/>
        </w:rPr>
        <w:t xml:space="preserve">Issue 3-1-2: Performance metric for event prediction use case </w:t>
      </w:r>
    </w:p>
    <w:p w14:paraId="69BE314C" w14:textId="77777777" w:rsidR="002A0DC4" w:rsidRPr="002A0DC4" w:rsidRDefault="002A0DC4" w:rsidP="002A0DC4">
      <w:pPr>
        <w:pStyle w:val="ListParagraph"/>
        <w:numPr>
          <w:ilvl w:val="0"/>
          <w:numId w:val="5"/>
        </w:numPr>
        <w:ind w:firstLineChars="0"/>
        <w:rPr>
          <w:lang w:eastAsia="zh-CN"/>
        </w:rPr>
      </w:pPr>
      <w:r w:rsidRPr="002A0DC4">
        <w:rPr>
          <w:lang w:eastAsia="zh-CN"/>
        </w:rPr>
        <w:t>Issue 3-1-3: Impact of measurement error for event prediction use case</w:t>
      </w:r>
    </w:p>
    <w:p w14:paraId="3FC0D75B" w14:textId="0CF704A7" w:rsidR="00810A84" w:rsidRDefault="00810A84" w:rsidP="00810A84">
      <w:pPr>
        <w:pStyle w:val="ListParagraph"/>
        <w:numPr>
          <w:ilvl w:val="0"/>
          <w:numId w:val="5"/>
        </w:numPr>
        <w:ind w:firstLineChars="0"/>
        <w:rPr>
          <w:lang w:eastAsia="zh-CN"/>
        </w:rPr>
      </w:pPr>
      <w:r>
        <w:rPr>
          <w:lang w:eastAsia="zh-CN"/>
        </w:rPr>
        <w:t xml:space="preserve">Issue </w:t>
      </w:r>
      <w:r w:rsidR="002A0DC4">
        <w:rPr>
          <w:lang w:eastAsia="zh-CN"/>
        </w:rPr>
        <w:t>4</w:t>
      </w:r>
      <w:r>
        <w:rPr>
          <w:lang w:eastAsia="zh-CN"/>
        </w:rPr>
        <w:t xml:space="preserve">-1-3 </w:t>
      </w:r>
      <w:r w:rsidR="002A0DC4">
        <w:rPr>
          <w:lang w:eastAsia="zh-CN"/>
        </w:rPr>
        <w:t>M</w:t>
      </w:r>
      <w:r>
        <w:rPr>
          <w:lang w:eastAsia="zh-CN"/>
        </w:rPr>
        <w:t>ultiple cells in the testing setup</w:t>
      </w:r>
    </w:p>
    <w:p w14:paraId="6A173725" w14:textId="1A69F52F" w:rsidR="002A0DC4" w:rsidRDefault="002A0DC4" w:rsidP="002A0DC4">
      <w:pPr>
        <w:pStyle w:val="ListParagraph"/>
        <w:numPr>
          <w:ilvl w:val="0"/>
          <w:numId w:val="5"/>
        </w:numPr>
        <w:ind w:firstLineChars="0"/>
        <w:rPr>
          <w:lang w:eastAsia="zh-CN"/>
        </w:rPr>
      </w:pPr>
      <w:r w:rsidRPr="002A0DC4">
        <w:rPr>
          <w:lang w:eastAsia="zh-CN"/>
        </w:rPr>
        <w:t>Issue 4-1-2: Prediction consistency in time domain</w:t>
      </w:r>
    </w:p>
    <w:p w14:paraId="64129D5E" w14:textId="22914A84" w:rsidR="00810A84" w:rsidRDefault="00810A84" w:rsidP="00810A84">
      <w:pPr>
        <w:pStyle w:val="ListParagraph"/>
        <w:numPr>
          <w:ilvl w:val="0"/>
          <w:numId w:val="5"/>
        </w:numPr>
        <w:ind w:firstLineChars="0"/>
        <w:rPr>
          <w:lang w:eastAsia="zh-CN"/>
        </w:rPr>
      </w:pPr>
      <w:r>
        <w:rPr>
          <w:lang w:eastAsia="zh-CN"/>
        </w:rPr>
        <w:t xml:space="preserve">Issue </w:t>
      </w:r>
      <w:r w:rsidR="002A0DC4">
        <w:rPr>
          <w:lang w:eastAsia="zh-CN"/>
        </w:rPr>
        <w:t>4</w:t>
      </w:r>
      <w:r>
        <w:rPr>
          <w:lang w:eastAsia="zh-CN"/>
        </w:rPr>
        <w:t>-2-2 Principle of FR2 testing</w:t>
      </w:r>
    </w:p>
    <w:p w14:paraId="718E96E4" w14:textId="0602FFE2" w:rsidR="00974EFC" w:rsidRPr="00FA11BA" w:rsidRDefault="00810A84" w:rsidP="00810A84">
      <w:pPr>
        <w:pStyle w:val="ListParagraph"/>
        <w:numPr>
          <w:ilvl w:val="0"/>
          <w:numId w:val="5"/>
        </w:numPr>
        <w:ind w:firstLineChars="0"/>
        <w:rPr>
          <w:color w:val="000000" w:themeColor="text1"/>
          <w:szCs w:val="24"/>
          <w:lang w:eastAsia="zh-CN"/>
        </w:rPr>
      </w:pPr>
      <w:r>
        <w:rPr>
          <w:lang w:eastAsia="zh-CN"/>
        </w:rPr>
        <w:t xml:space="preserve">Issue </w:t>
      </w:r>
      <w:r w:rsidR="002A0DC4">
        <w:rPr>
          <w:lang w:eastAsia="zh-CN"/>
        </w:rPr>
        <w:t>4</w:t>
      </w:r>
      <w:r>
        <w:rPr>
          <w:lang w:eastAsia="zh-CN"/>
        </w:rPr>
        <w:t>-2-1 Testing goal</w:t>
      </w:r>
    </w:p>
    <w:p w14:paraId="063FA18B" w14:textId="77777777" w:rsidR="00974EFC" w:rsidRDefault="00000000">
      <w:pPr>
        <w:pStyle w:val="Heading1"/>
        <w:rPr>
          <w:lang w:val="en-US" w:eastAsia="ja-JP"/>
        </w:rPr>
      </w:pPr>
      <w:r>
        <w:rPr>
          <w:lang w:val="en-US" w:eastAsia="ja-JP"/>
        </w:rPr>
        <w:t xml:space="preserve">Topic #1: </w:t>
      </w:r>
      <w:r>
        <w:rPr>
          <w:lang w:eastAsia="ja-JP"/>
        </w:rPr>
        <w:t>General Aspects</w:t>
      </w:r>
      <w:r>
        <w:rPr>
          <w:i/>
          <w:color w:val="0070C0"/>
          <w:lang w:eastAsia="zh-CN"/>
        </w:rPr>
        <w:t xml:space="preserve"> </w:t>
      </w:r>
    </w:p>
    <w:p w14:paraId="5224F696" w14:textId="77777777" w:rsidR="00974EFC" w:rsidRDefault="00000000">
      <w:pPr>
        <w:rPr>
          <w:iCs/>
          <w:color w:val="0070C0"/>
          <w:lang w:eastAsia="zh-CN"/>
        </w:rPr>
      </w:pPr>
      <w:r>
        <w:rPr>
          <w:iCs/>
          <w:color w:val="0070C0"/>
          <w:lang w:eastAsia="zh-CN"/>
        </w:rPr>
        <w:t>This section addresses general aspects and priorities of different scenarios and sub use-cases identified in the draft TR 38.744.</w:t>
      </w:r>
    </w:p>
    <w:p w14:paraId="6F14AEF5" w14:textId="77777777" w:rsidR="00974EFC" w:rsidRDefault="00000000">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974EFC" w14:paraId="551AA761" w14:textId="77777777">
        <w:trPr>
          <w:trHeight w:val="468"/>
        </w:trPr>
        <w:tc>
          <w:tcPr>
            <w:tcW w:w="1413" w:type="dxa"/>
          </w:tcPr>
          <w:p w14:paraId="0788DE60" w14:textId="77777777" w:rsidR="00974EFC" w:rsidRDefault="00000000">
            <w:pPr>
              <w:spacing w:before="120" w:after="120"/>
              <w:rPr>
                <w:rFonts w:eastAsia="Yu Mincho"/>
                <w:b/>
                <w:bCs/>
              </w:rPr>
            </w:pPr>
            <w:r>
              <w:rPr>
                <w:rFonts w:eastAsia="Yu Mincho"/>
                <w:b/>
                <w:bCs/>
              </w:rPr>
              <w:t>T-doc number</w:t>
            </w:r>
          </w:p>
        </w:tc>
        <w:tc>
          <w:tcPr>
            <w:tcW w:w="1228" w:type="dxa"/>
          </w:tcPr>
          <w:p w14:paraId="28C7B59C" w14:textId="77777777" w:rsidR="00974EFC" w:rsidRDefault="00000000">
            <w:pPr>
              <w:spacing w:before="120" w:after="120"/>
              <w:rPr>
                <w:rFonts w:eastAsia="Yu Mincho"/>
                <w:b/>
                <w:bCs/>
              </w:rPr>
            </w:pPr>
            <w:r>
              <w:rPr>
                <w:rFonts w:eastAsia="Yu Mincho"/>
                <w:b/>
                <w:bCs/>
              </w:rPr>
              <w:t>Company</w:t>
            </w:r>
          </w:p>
        </w:tc>
        <w:tc>
          <w:tcPr>
            <w:tcW w:w="7702" w:type="dxa"/>
          </w:tcPr>
          <w:p w14:paraId="108EE602" w14:textId="77777777" w:rsidR="00974EFC" w:rsidRDefault="00000000">
            <w:pPr>
              <w:spacing w:before="120" w:after="120"/>
              <w:rPr>
                <w:rFonts w:eastAsia="Yu Mincho"/>
                <w:b/>
                <w:bCs/>
              </w:rPr>
            </w:pPr>
            <w:r>
              <w:rPr>
                <w:rFonts w:eastAsia="Yu Mincho"/>
                <w:b/>
                <w:bCs/>
              </w:rPr>
              <w:t>Proposals / Observations</w:t>
            </w:r>
          </w:p>
        </w:tc>
      </w:tr>
      <w:tr w:rsidR="00974EFC" w14:paraId="18EFF521" w14:textId="77777777">
        <w:trPr>
          <w:trHeight w:val="468"/>
        </w:trPr>
        <w:tc>
          <w:tcPr>
            <w:tcW w:w="1413" w:type="dxa"/>
          </w:tcPr>
          <w:p w14:paraId="7A94071B" w14:textId="77777777" w:rsidR="00974EFC" w:rsidRDefault="00000000">
            <w:pPr>
              <w:spacing w:before="120" w:after="120"/>
              <w:rPr>
                <w:rFonts w:eastAsia="Yu Mincho"/>
              </w:rPr>
            </w:pPr>
            <w:r>
              <w:rPr>
                <w:rFonts w:eastAsia="Yu Mincho"/>
              </w:rPr>
              <w:t>R4-2504046</w:t>
            </w:r>
          </w:p>
        </w:tc>
        <w:tc>
          <w:tcPr>
            <w:tcW w:w="1228" w:type="dxa"/>
          </w:tcPr>
          <w:p w14:paraId="1BE192F8" w14:textId="77777777" w:rsidR="00974EFC" w:rsidRDefault="00000000">
            <w:pPr>
              <w:spacing w:before="120" w:after="120"/>
              <w:rPr>
                <w:rFonts w:eastAsia="Yu Mincho"/>
              </w:rPr>
            </w:pPr>
            <w:r>
              <w:rPr>
                <w:rFonts w:eastAsia="Yu Mincho"/>
              </w:rPr>
              <w:t>vivo</w:t>
            </w:r>
          </w:p>
        </w:tc>
        <w:tc>
          <w:tcPr>
            <w:tcW w:w="7702" w:type="dxa"/>
          </w:tcPr>
          <w:p w14:paraId="5506EAB9" w14:textId="77777777" w:rsidR="00974EFC" w:rsidRDefault="00000000">
            <w:pPr>
              <w:rPr>
                <w:rFonts w:eastAsia="Yu Mincho"/>
                <w:b/>
                <w:bCs/>
                <w:u w:val="single"/>
              </w:rPr>
            </w:pPr>
            <w:r>
              <w:rPr>
                <w:rFonts w:eastAsia="Yu Mincho"/>
                <w:b/>
                <w:bCs/>
                <w:u w:val="single"/>
              </w:rPr>
              <w:t>Discussion on general aspects for AI mobility</w:t>
            </w:r>
          </w:p>
          <w:p w14:paraId="6E0F3644" w14:textId="77777777" w:rsidR="00974EFC" w:rsidRDefault="00000000">
            <w:pPr>
              <w:spacing w:before="240" w:after="160"/>
              <w:jc w:val="both"/>
              <w:rPr>
                <w:b/>
                <w:bCs/>
                <w:iCs/>
              </w:rPr>
            </w:pPr>
            <w:r>
              <w:rPr>
                <w:b/>
                <w:bCs/>
                <w:iCs/>
              </w:rPr>
              <w:t>P</w:t>
            </w:r>
            <w:r>
              <w:rPr>
                <w:rFonts w:hint="eastAsia"/>
                <w:b/>
                <w:bCs/>
                <w:iCs/>
              </w:rPr>
              <w:t>roposal</w:t>
            </w:r>
            <w:r>
              <w:rPr>
                <w:b/>
                <w:bCs/>
                <w:iCs/>
              </w:rPr>
              <w:t xml:space="preserve"> 1</w:t>
            </w:r>
            <w:r>
              <w:rPr>
                <w:rFonts w:hint="eastAsia"/>
                <w:b/>
                <w:bCs/>
                <w:iCs/>
              </w:rPr>
              <w:t>:</w:t>
            </w:r>
            <w:r>
              <w:rPr>
                <w:b/>
                <w:bCs/>
                <w:iCs/>
              </w:rPr>
              <w:t xml:space="preserve"> RAN4 to study the three high-priority scenarios of scenario 2, 3 and 4 first </w:t>
            </w:r>
            <w:r>
              <w:rPr>
                <w:rFonts w:eastAsia="Yu Mincho"/>
                <w:b/>
                <w:szCs w:val="21"/>
              </w:rPr>
              <w:t>for measurement prediction use-case</w:t>
            </w:r>
            <w:r>
              <w:rPr>
                <w:b/>
                <w:bCs/>
                <w:iCs/>
              </w:rPr>
              <w:t>. For scenario 6, the study can be considered after enough progress is made in AI/ML beam management.</w:t>
            </w:r>
          </w:p>
          <w:p w14:paraId="58A1C0F8" w14:textId="77777777" w:rsidR="00974EFC" w:rsidRDefault="00000000">
            <w:pPr>
              <w:spacing w:before="240" w:after="160"/>
              <w:jc w:val="both"/>
              <w:rPr>
                <w:bCs/>
              </w:rPr>
            </w:pPr>
            <w:r>
              <w:rPr>
                <w:b/>
                <w:bCs/>
                <w:iCs/>
              </w:rPr>
              <w:lastRenderedPageBreak/>
              <w:t>P</w:t>
            </w:r>
            <w:r>
              <w:rPr>
                <w:rFonts w:hint="eastAsia"/>
                <w:b/>
                <w:bCs/>
                <w:iCs/>
              </w:rPr>
              <w:t>roposal</w:t>
            </w:r>
            <w:r>
              <w:rPr>
                <w:b/>
                <w:bCs/>
                <w:iCs/>
              </w:rPr>
              <w:t xml:space="preserve"> 2</w:t>
            </w:r>
            <w:r>
              <w:rPr>
                <w:rFonts w:hint="eastAsia"/>
                <w:b/>
                <w:bCs/>
                <w:iCs/>
              </w:rPr>
              <w:t>:</w:t>
            </w:r>
            <w:r>
              <w:rPr>
                <w:b/>
                <w:bCs/>
                <w:iCs/>
              </w:rPr>
              <w:t xml:space="preserve"> RAN4 not to study RRM impact on RLF prediction in Rel-19</w:t>
            </w:r>
            <w:r>
              <w:rPr>
                <w:rFonts w:eastAsiaTheme="minorEastAsia"/>
                <w:b/>
              </w:rPr>
              <w:t xml:space="preserve"> </w:t>
            </w:r>
          </w:p>
          <w:p w14:paraId="26334BCE" w14:textId="77777777" w:rsidR="00974EFC" w:rsidRDefault="00000000">
            <w:pPr>
              <w:jc w:val="both"/>
              <w:rPr>
                <w:b/>
              </w:rPr>
            </w:pPr>
            <w:r>
              <w:rPr>
                <w:b/>
              </w:rPr>
              <w:t>P</w:t>
            </w:r>
            <w:r>
              <w:rPr>
                <w:rFonts w:hint="eastAsia"/>
                <w:b/>
              </w:rPr>
              <w:t>roposal</w:t>
            </w:r>
            <w:r>
              <w:rPr>
                <w:b/>
              </w:rPr>
              <w:t xml:space="preserve"> 3</w:t>
            </w:r>
            <w:r>
              <w:rPr>
                <w:rFonts w:hint="eastAsia"/>
                <w:b/>
              </w:rPr>
              <w:t>:</w:t>
            </w:r>
            <w:r>
              <w:rPr>
                <w:b/>
              </w:rPr>
              <w:t xml:space="preserve"> Before performing enough evaluation and reaching an aligned conclusion prediction performance in terms of three sub-use cases, RAN4 not to have any deprioritization given to any sub-use cases</w:t>
            </w:r>
          </w:p>
        </w:tc>
      </w:tr>
      <w:tr w:rsidR="00974EFC" w14:paraId="7E56D3FB" w14:textId="77777777">
        <w:trPr>
          <w:trHeight w:val="468"/>
        </w:trPr>
        <w:tc>
          <w:tcPr>
            <w:tcW w:w="1413" w:type="dxa"/>
          </w:tcPr>
          <w:p w14:paraId="489BBDEB" w14:textId="77777777" w:rsidR="00974EFC" w:rsidRDefault="00000000">
            <w:pPr>
              <w:spacing w:before="120" w:after="120"/>
              <w:rPr>
                <w:rFonts w:eastAsia="Yu Mincho"/>
              </w:rPr>
            </w:pPr>
            <w:r>
              <w:rPr>
                <w:rFonts w:eastAsia="Yu Mincho"/>
              </w:rPr>
              <w:lastRenderedPageBreak/>
              <w:t>R4-2503350</w:t>
            </w:r>
          </w:p>
        </w:tc>
        <w:tc>
          <w:tcPr>
            <w:tcW w:w="1228" w:type="dxa"/>
          </w:tcPr>
          <w:p w14:paraId="19D1AC6D" w14:textId="77777777" w:rsidR="00974EFC" w:rsidRDefault="00000000">
            <w:pPr>
              <w:spacing w:before="120" w:after="120"/>
              <w:rPr>
                <w:rFonts w:eastAsia="Yu Mincho"/>
              </w:rPr>
            </w:pPr>
            <w:r>
              <w:rPr>
                <w:rFonts w:eastAsia="Yu Mincho"/>
              </w:rPr>
              <w:t>OPPO</w:t>
            </w:r>
          </w:p>
        </w:tc>
        <w:tc>
          <w:tcPr>
            <w:tcW w:w="7702" w:type="dxa"/>
          </w:tcPr>
          <w:p w14:paraId="06789C76" w14:textId="77777777" w:rsidR="00974EFC" w:rsidRDefault="00000000">
            <w:pPr>
              <w:rPr>
                <w:rFonts w:eastAsia="Yu Mincho"/>
                <w:b/>
                <w:bCs/>
                <w:u w:val="single"/>
              </w:rPr>
            </w:pPr>
            <w:r>
              <w:rPr>
                <w:rFonts w:eastAsia="Yu Mincho"/>
                <w:b/>
                <w:bCs/>
                <w:u w:val="single"/>
              </w:rPr>
              <w:t>Discussion on general aspects for AI mobility</w:t>
            </w:r>
          </w:p>
          <w:p w14:paraId="612C6790" w14:textId="77777777" w:rsidR="00974EFC" w:rsidRDefault="00000000">
            <w:pPr>
              <w:spacing w:beforeLines="50" w:before="120" w:afterLines="50" w:after="120"/>
              <w:jc w:val="both"/>
              <w:rPr>
                <w:rFonts w:eastAsiaTheme="minorEastAsia"/>
                <w:b/>
                <w:bCs/>
                <w:lang w:eastAsia="zh-CN"/>
              </w:rPr>
            </w:pPr>
            <w:r>
              <w:rPr>
                <w:rFonts w:eastAsiaTheme="minorEastAsia"/>
                <w:b/>
                <w:bCs/>
                <w:lang w:eastAsia="zh-CN"/>
              </w:rPr>
              <w:t xml:space="preserve">Proposal 1: RAN4 to </w:t>
            </w:r>
            <w:r>
              <w:rPr>
                <w:rFonts w:eastAsiaTheme="minorEastAsia" w:hint="eastAsia"/>
                <w:b/>
                <w:bCs/>
                <w:lang w:eastAsia="zh-CN"/>
              </w:rPr>
              <w:t>only</w:t>
            </w:r>
            <w:r>
              <w:rPr>
                <w:rFonts w:eastAsiaTheme="minorEastAsia"/>
                <w:b/>
                <w:bCs/>
                <w:lang w:eastAsia="zh-CN"/>
              </w:rPr>
              <w:t xml:space="preserve"> study scenarios 2,3,4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Pr>
                <w:rFonts w:eastAsiaTheme="minorEastAsia"/>
                <w:b/>
                <w:bCs/>
                <w:lang w:eastAsia="zh-CN"/>
              </w:rPr>
              <w:t xml:space="preserve">. </w:t>
            </w:r>
          </w:p>
          <w:p w14:paraId="7F8DED87" w14:textId="77777777" w:rsidR="00974EFC" w:rsidRDefault="00000000">
            <w:pPr>
              <w:spacing w:afterLines="50" w:after="120"/>
              <w:jc w:val="both"/>
              <w:rPr>
                <w:rFonts w:eastAsiaTheme="minorEastAsia"/>
                <w:b/>
                <w:bCs/>
                <w:lang w:eastAsia="zh-CN"/>
              </w:rPr>
            </w:pPr>
            <w:r>
              <w:rPr>
                <w:rFonts w:eastAsiaTheme="minorEastAsia"/>
                <w:b/>
                <w:bCs/>
                <w:lang w:eastAsia="zh-CN"/>
              </w:rPr>
              <w:t xml:space="preserve">Proposal 2: RAN4 not to 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Pr>
                <w:rFonts w:eastAsiaTheme="minorEastAsia"/>
                <w:b/>
                <w:bCs/>
                <w:lang w:eastAsia="zh-CN"/>
              </w:rPr>
              <w:t xml:space="preserve">. </w:t>
            </w:r>
          </w:p>
          <w:p w14:paraId="02DE5BAB" w14:textId="77777777" w:rsidR="00974EFC" w:rsidRDefault="00000000">
            <w:pPr>
              <w:spacing w:after="0"/>
              <w:jc w:val="both"/>
              <w:rPr>
                <w:rFonts w:eastAsiaTheme="minorEastAsia"/>
                <w:b/>
                <w:bCs/>
                <w:lang w:eastAsia="zh-CN"/>
              </w:rPr>
            </w:pPr>
            <w:r>
              <w:rPr>
                <w:rFonts w:eastAsiaTheme="minorEastAsia"/>
                <w:b/>
                <w:bCs/>
                <w:lang w:eastAsia="zh-CN"/>
              </w:rPr>
              <w:t xml:space="preserve">Proposal 3: RAN4 to 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Pr>
                <w:rFonts w:eastAsiaTheme="minorEastAsia"/>
                <w:b/>
                <w:bCs/>
                <w:lang w:eastAsia="zh-CN"/>
              </w:rPr>
              <w:t xml:space="preserve">. </w:t>
            </w:r>
          </w:p>
          <w:p w14:paraId="67BDFB19" w14:textId="77777777" w:rsidR="00974EFC" w:rsidRDefault="00000000">
            <w:pPr>
              <w:spacing w:beforeLines="50" w:before="120" w:afterLines="50" w:after="120"/>
              <w:jc w:val="both"/>
              <w:rPr>
                <w:rFonts w:eastAsiaTheme="minorEastAsia"/>
                <w:b/>
                <w:lang w:eastAsia="zh-CN"/>
              </w:rPr>
            </w:pPr>
            <w:r>
              <w:rPr>
                <w:rFonts w:eastAsiaTheme="minorEastAsia"/>
                <w:b/>
                <w:bCs/>
                <w:lang w:eastAsia="zh-CN"/>
              </w:rPr>
              <w:t xml:space="preserve">Proposal 4: Adopt the text </w:t>
            </w: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38.744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capture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study</w:t>
            </w:r>
            <w:r>
              <w:rPr>
                <w:rFonts w:eastAsiaTheme="minorEastAsia"/>
                <w:b/>
                <w:bCs/>
                <w:lang w:eastAsia="zh-CN"/>
              </w:rPr>
              <w:t xml:space="preserve">. </w:t>
            </w:r>
          </w:p>
        </w:tc>
      </w:tr>
      <w:tr w:rsidR="00974EFC" w14:paraId="51A15860" w14:textId="77777777">
        <w:trPr>
          <w:trHeight w:val="468"/>
        </w:trPr>
        <w:tc>
          <w:tcPr>
            <w:tcW w:w="1413" w:type="dxa"/>
          </w:tcPr>
          <w:p w14:paraId="640F4595" w14:textId="77777777" w:rsidR="00974EFC" w:rsidRDefault="00000000">
            <w:pPr>
              <w:spacing w:before="120" w:after="120"/>
              <w:rPr>
                <w:rFonts w:eastAsia="Yu Mincho"/>
              </w:rPr>
            </w:pPr>
            <w:r>
              <w:rPr>
                <w:rFonts w:eastAsia="Yu Mincho"/>
              </w:rPr>
              <w:t>R4-2503928</w:t>
            </w:r>
          </w:p>
        </w:tc>
        <w:tc>
          <w:tcPr>
            <w:tcW w:w="1228" w:type="dxa"/>
          </w:tcPr>
          <w:p w14:paraId="38ED59A5" w14:textId="77777777" w:rsidR="00974EFC" w:rsidRDefault="00000000">
            <w:pPr>
              <w:spacing w:before="120" w:after="120"/>
              <w:rPr>
                <w:rFonts w:eastAsia="Yu Mincho"/>
              </w:rPr>
            </w:pPr>
            <w:r>
              <w:rPr>
                <w:rFonts w:eastAsia="Yu Mincho"/>
              </w:rPr>
              <w:t>Ericsson</w:t>
            </w:r>
          </w:p>
        </w:tc>
        <w:tc>
          <w:tcPr>
            <w:tcW w:w="7702" w:type="dxa"/>
          </w:tcPr>
          <w:p w14:paraId="10F22AD6" w14:textId="77777777" w:rsidR="00974EFC" w:rsidRDefault="00000000">
            <w:pPr>
              <w:spacing w:before="120" w:after="120"/>
              <w:rPr>
                <w:rFonts w:eastAsia="Yu Mincho"/>
                <w:b/>
                <w:bCs/>
              </w:rPr>
            </w:pPr>
            <w:r>
              <w:rPr>
                <w:rFonts w:eastAsia="Yu Mincho"/>
                <w:b/>
                <w:bCs/>
              </w:rPr>
              <w:t>General discussion on AI/ML for mobility</w:t>
            </w:r>
          </w:p>
          <w:p w14:paraId="4EB0AB3E" w14:textId="77777777" w:rsidR="00974EFC" w:rsidRDefault="00000000">
            <w:pPr>
              <w:spacing w:before="120" w:after="120"/>
              <w:rPr>
                <w:rFonts w:eastAsia="Yu Mincho"/>
                <w:b/>
                <w:bCs/>
              </w:rPr>
            </w:pPr>
            <w:r>
              <w:rPr>
                <w:rFonts w:eastAsia="Yu Mincho"/>
                <w:b/>
                <w:bCs/>
              </w:rPr>
              <w:t>Proposal 1: RAN4 to conclude that the predicted measurements should at least meet the accuracy requirements that are defined for the non-AI/ML based RRM measurements for mobility purposes.</w:t>
            </w:r>
          </w:p>
          <w:p w14:paraId="6AA64888" w14:textId="77777777" w:rsidR="00974EFC" w:rsidRDefault="00974EFC">
            <w:pPr>
              <w:spacing w:before="120" w:after="120"/>
              <w:rPr>
                <w:rFonts w:eastAsia="Yu Mincho"/>
                <w:b/>
                <w:bCs/>
              </w:rPr>
            </w:pPr>
          </w:p>
          <w:p w14:paraId="08396F8A" w14:textId="77777777" w:rsidR="00974EFC" w:rsidRDefault="00000000">
            <w:pPr>
              <w:spacing w:before="120" w:after="120"/>
              <w:rPr>
                <w:rFonts w:eastAsia="Yu Mincho"/>
                <w:b/>
                <w:bCs/>
              </w:rPr>
            </w:pPr>
            <w:r>
              <w:rPr>
                <w:rFonts w:eastAsia="Yu Mincho"/>
                <w:b/>
                <w:bCs/>
              </w:rPr>
              <w:t>Observation 1: If or which of the existing requirements should apply to spatial domain prediction remains to be understood.</w:t>
            </w:r>
          </w:p>
          <w:p w14:paraId="1E78A45A" w14:textId="77777777" w:rsidR="00974EFC" w:rsidRDefault="00974EFC">
            <w:pPr>
              <w:spacing w:before="120" w:after="120"/>
              <w:rPr>
                <w:rFonts w:eastAsia="Yu Mincho"/>
                <w:b/>
                <w:bCs/>
              </w:rPr>
            </w:pPr>
          </w:p>
          <w:p w14:paraId="7DDAE573" w14:textId="77777777" w:rsidR="00974EFC" w:rsidRDefault="00000000">
            <w:pPr>
              <w:spacing w:before="120" w:after="120"/>
              <w:rPr>
                <w:rFonts w:eastAsia="Yu Mincho"/>
                <w:b/>
              </w:rPr>
            </w:pPr>
            <w:r>
              <w:rPr>
                <w:rFonts w:eastAsia="Yu Mincho"/>
                <w:b/>
                <w:bCs/>
              </w:rPr>
              <w:t>Proposal 2: RAN4 to identify requirements to be defined for data collection for network sided model for AI/ML based mobility.</w:t>
            </w:r>
          </w:p>
        </w:tc>
      </w:tr>
      <w:tr w:rsidR="00974EFC" w14:paraId="3692E826" w14:textId="77777777">
        <w:trPr>
          <w:trHeight w:val="468"/>
        </w:trPr>
        <w:tc>
          <w:tcPr>
            <w:tcW w:w="1413" w:type="dxa"/>
          </w:tcPr>
          <w:p w14:paraId="35C82E6C" w14:textId="77777777" w:rsidR="00974EFC" w:rsidRDefault="00000000">
            <w:pPr>
              <w:spacing w:before="120" w:after="120"/>
              <w:rPr>
                <w:rFonts w:eastAsia="Yu Mincho"/>
              </w:rPr>
            </w:pPr>
            <w:r>
              <w:rPr>
                <w:rFonts w:eastAsia="Yu Mincho"/>
              </w:rPr>
              <w:t>R4-2503886</w:t>
            </w:r>
          </w:p>
        </w:tc>
        <w:tc>
          <w:tcPr>
            <w:tcW w:w="1228" w:type="dxa"/>
          </w:tcPr>
          <w:p w14:paraId="5BA9AD04" w14:textId="77777777" w:rsidR="00974EFC" w:rsidRDefault="00000000">
            <w:pPr>
              <w:spacing w:before="120" w:after="120"/>
              <w:rPr>
                <w:rFonts w:eastAsia="Yu Mincho"/>
              </w:rPr>
            </w:pPr>
            <w:r>
              <w:rPr>
                <w:rFonts w:eastAsia="Yu Mincho"/>
              </w:rPr>
              <w:t>Huawei, HiSilicon</w:t>
            </w:r>
          </w:p>
        </w:tc>
        <w:tc>
          <w:tcPr>
            <w:tcW w:w="7702" w:type="dxa"/>
          </w:tcPr>
          <w:p w14:paraId="74427C5C" w14:textId="77777777" w:rsidR="00974EFC" w:rsidRDefault="00000000">
            <w:pPr>
              <w:overflowPunct/>
              <w:autoSpaceDE/>
              <w:autoSpaceDN/>
              <w:adjustRightInd/>
              <w:spacing w:after="0"/>
              <w:contextualSpacing/>
              <w:jc w:val="both"/>
              <w:textAlignment w:val="auto"/>
              <w:rPr>
                <w:b/>
                <w:bCs/>
                <w:color w:val="000000"/>
              </w:rPr>
            </w:pPr>
            <w:r>
              <w:rPr>
                <w:b/>
                <w:bCs/>
                <w:color w:val="000000"/>
              </w:rPr>
              <w:t>Discussion on genereal aspects in AIML mobility</w:t>
            </w:r>
          </w:p>
          <w:p w14:paraId="088E4FA2" w14:textId="77777777" w:rsidR="00974EFC" w:rsidRDefault="00974EFC">
            <w:pPr>
              <w:overflowPunct/>
              <w:autoSpaceDE/>
              <w:autoSpaceDN/>
              <w:adjustRightInd/>
              <w:spacing w:after="0"/>
              <w:contextualSpacing/>
              <w:jc w:val="both"/>
              <w:textAlignment w:val="auto"/>
              <w:rPr>
                <w:b/>
                <w:bCs/>
                <w:color w:val="000000"/>
              </w:rPr>
            </w:pPr>
          </w:p>
          <w:p w14:paraId="595D81B4" w14:textId="77777777" w:rsidR="00974EFC" w:rsidRDefault="00000000">
            <w:pPr>
              <w:spacing w:after="0"/>
              <w:contextualSpacing/>
              <w:rPr>
                <w:b/>
                <w:bCs/>
                <w:color w:val="000000"/>
              </w:rPr>
            </w:pPr>
            <w:r>
              <w:rPr>
                <w:b/>
                <w:bCs/>
                <w:color w:val="000000"/>
              </w:rPr>
              <w:t xml:space="preserve">Proposal 1: RAN4 will not start the study of RLF use-case in R19. </w:t>
            </w:r>
          </w:p>
          <w:p w14:paraId="7345B373" w14:textId="77777777" w:rsidR="00974EFC" w:rsidRDefault="00000000">
            <w:pPr>
              <w:spacing w:after="0"/>
              <w:contextualSpacing/>
              <w:rPr>
                <w:b/>
                <w:bCs/>
                <w:color w:val="000000"/>
              </w:rPr>
            </w:pPr>
            <w:r>
              <w:rPr>
                <w:b/>
                <w:bCs/>
                <w:color w:val="000000"/>
              </w:rPr>
              <w:t xml:space="preserve">Proposal 2: RAN4 to start the study of other scenarios than scenarios 2,3,4 if RAN2 achieves sufficient progress. </w:t>
            </w:r>
          </w:p>
          <w:p w14:paraId="5402338B" w14:textId="77777777" w:rsidR="00974EFC" w:rsidRDefault="00000000">
            <w:pPr>
              <w:spacing w:after="0"/>
              <w:contextualSpacing/>
              <w:rPr>
                <w:b/>
                <w:bCs/>
                <w:color w:val="000000"/>
              </w:rPr>
            </w:pPr>
            <w:r>
              <w:rPr>
                <w:b/>
                <w:bCs/>
                <w:color w:val="000000"/>
              </w:rPr>
              <w:t xml:space="preserve">Proposal 3: RAN4 to consider all three sub-use cases until RAN2 gives the priority. </w:t>
            </w:r>
          </w:p>
          <w:p w14:paraId="73804392" w14:textId="77777777" w:rsidR="00974EFC" w:rsidRDefault="00000000">
            <w:pPr>
              <w:spacing w:after="0"/>
              <w:contextualSpacing/>
              <w:rPr>
                <w:b/>
                <w:bCs/>
                <w:color w:val="000000"/>
              </w:rPr>
            </w:pPr>
            <w:r>
              <w:rPr>
                <w:b/>
                <w:bCs/>
                <w:color w:val="000000"/>
              </w:rPr>
              <w:t xml:space="preserve">Proposal 4: RAN4 will study the following two potential testing options for defining the requirement of prediction accuracy.  Pros and Cons need to be analyzed.  </w:t>
            </w:r>
          </w:p>
          <w:p w14:paraId="1AAD1D58" w14:textId="77777777" w:rsidR="00974EFC" w:rsidRDefault="00000000">
            <w:pPr>
              <w:spacing w:after="0"/>
              <w:contextualSpacing/>
              <w:rPr>
                <w:b/>
                <w:bCs/>
                <w:color w:val="000000"/>
              </w:rPr>
            </w:pPr>
            <w:r>
              <w:rPr>
                <w:b/>
                <w:bCs/>
                <w:color w:val="000000"/>
              </w:rPr>
              <w:t>•</w:t>
            </w:r>
            <w:r>
              <w:rPr>
                <w:b/>
                <w:bCs/>
                <w:color w:val="000000"/>
              </w:rPr>
              <w:tab/>
              <w:t>Option 1: Use system level channel model to generate the training dataset and train the AI prediction model, align the prediction accuracy in link level channel model to define the requirement in RAN4.</w:t>
            </w:r>
          </w:p>
          <w:p w14:paraId="7E4B829F" w14:textId="77777777" w:rsidR="00974EFC" w:rsidRDefault="00000000">
            <w:pPr>
              <w:spacing w:after="0"/>
              <w:contextualSpacing/>
              <w:rPr>
                <w:b/>
                <w:bCs/>
                <w:color w:val="000000"/>
              </w:rPr>
            </w:pPr>
            <w:r>
              <w:rPr>
                <w:b/>
                <w:bCs/>
                <w:color w:val="000000"/>
              </w:rPr>
              <w:t>•</w:t>
            </w:r>
            <w:r>
              <w:rPr>
                <w:b/>
                <w:bCs/>
                <w:color w:val="000000"/>
              </w:rPr>
              <w:tab/>
              <w:t>Option 2: Use link level channel model to generate the training dataset and train the AI prediction model, align the prediction accuracy in the same link level channel model to define the requirement in RAN4.</w:t>
            </w:r>
          </w:p>
          <w:p w14:paraId="31DEFCCF" w14:textId="77777777" w:rsidR="00974EFC" w:rsidRDefault="00000000">
            <w:pPr>
              <w:spacing w:after="0"/>
              <w:contextualSpacing/>
              <w:rPr>
                <w:b/>
                <w:bCs/>
                <w:color w:val="000000"/>
              </w:rPr>
            </w:pPr>
            <w:r>
              <w:rPr>
                <w:b/>
                <w:bCs/>
                <w:color w:val="000000"/>
              </w:rPr>
              <w:t>Proposal 5: RAN4 will study the following two potential options for defining the testing and training dataset.</w:t>
            </w:r>
          </w:p>
          <w:p w14:paraId="52954C2B" w14:textId="77777777" w:rsidR="00974EFC" w:rsidRDefault="00000000">
            <w:pPr>
              <w:spacing w:after="0"/>
              <w:contextualSpacing/>
              <w:rPr>
                <w:b/>
                <w:bCs/>
                <w:color w:val="000000"/>
              </w:rPr>
            </w:pPr>
            <w:r>
              <w:rPr>
                <w:b/>
                <w:bCs/>
                <w:color w:val="000000"/>
              </w:rPr>
              <w:t>•</w:t>
            </w:r>
            <w:r>
              <w:rPr>
                <w:b/>
                <w:bCs/>
                <w:color w:val="000000"/>
              </w:rPr>
              <w:tab/>
              <w:t>Option 1: Use the channel model and the sampling rules.</w:t>
            </w:r>
          </w:p>
          <w:p w14:paraId="36996A61" w14:textId="77777777" w:rsidR="00974EFC" w:rsidRDefault="00000000">
            <w:pPr>
              <w:spacing w:after="0"/>
              <w:contextualSpacing/>
              <w:jc w:val="both"/>
              <w:rPr>
                <w:b/>
                <w:color w:val="000000"/>
              </w:rPr>
            </w:pPr>
            <w:r>
              <w:rPr>
                <w:b/>
                <w:bCs/>
                <w:color w:val="000000"/>
              </w:rPr>
              <w:t>•</w:t>
            </w:r>
            <w:r>
              <w:rPr>
                <w:b/>
                <w:bCs/>
                <w:color w:val="000000"/>
              </w:rPr>
              <w:tab/>
              <w:t>Option 2: Specify or partially specify the testing dataset in a sample-by-sample manner.</w:t>
            </w:r>
          </w:p>
        </w:tc>
      </w:tr>
      <w:tr w:rsidR="00974EFC" w14:paraId="6C30D5E4" w14:textId="77777777">
        <w:trPr>
          <w:trHeight w:val="468"/>
        </w:trPr>
        <w:tc>
          <w:tcPr>
            <w:tcW w:w="1413" w:type="dxa"/>
          </w:tcPr>
          <w:p w14:paraId="3CE0DCA3" w14:textId="77777777" w:rsidR="00974EFC" w:rsidRDefault="00000000">
            <w:pPr>
              <w:spacing w:before="120" w:after="120"/>
              <w:rPr>
                <w:rFonts w:eastAsia="Yu Mincho"/>
              </w:rPr>
            </w:pPr>
            <w:r>
              <w:rPr>
                <w:rFonts w:eastAsia="Yu Mincho"/>
              </w:rPr>
              <w:t>R4-2504288</w:t>
            </w:r>
          </w:p>
        </w:tc>
        <w:tc>
          <w:tcPr>
            <w:tcW w:w="1228" w:type="dxa"/>
          </w:tcPr>
          <w:p w14:paraId="197D2319" w14:textId="77777777" w:rsidR="00974EFC" w:rsidRDefault="00000000">
            <w:pPr>
              <w:spacing w:before="120" w:after="120"/>
              <w:rPr>
                <w:rFonts w:eastAsia="Yu Mincho"/>
              </w:rPr>
            </w:pPr>
            <w:r>
              <w:rPr>
                <w:rFonts w:eastAsia="Yu Mincho"/>
              </w:rPr>
              <w:t>Samsung</w:t>
            </w:r>
          </w:p>
        </w:tc>
        <w:tc>
          <w:tcPr>
            <w:tcW w:w="7702" w:type="dxa"/>
          </w:tcPr>
          <w:p w14:paraId="44511CE6" w14:textId="77777777" w:rsidR="00974EFC" w:rsidRDefault="00000000">
            <w:pPr>
              <w:spacing w:before="120" w:after="120"/>
              <w:rPr>
                <w:rFonts w:eastAsia="Yu Mincho"/>
                <w:b/>
                <w:bCs/>
                <w:u w:val="single"/>
              </w:rPr>
            </w:pPr>
            <w:r>
              <w:rPr>
                <w:rFonts w:eastAsia="Yu Mincho"/>
                <w:b/>
                <w:bCs/>
                <w:u w:val="single"/>
              </w:rPr>
              <w:t>Discussion on AI mobility general and scope</w:t>
            </w:r>
          </w:p>
          <w:p w14:paraId="70F1AD51" w14:textId="77777777" w:rsidR="00974EFC" w:rsidRDefault="00000000">
            <w:pPr>
              <w:spacing w:before="120" w:after="120"/>
              <w:rPr>
                <w:rFonts w:eastAsia="Yu Mincho"/>
                <w:b/>
                <w:bCs/>
              </w:rPr>
            </w:pPr>
            <w:r>
              <w:rPr>
                <w:rFonts w:eastAsia="Yu Mincho"/>
                <w:b/>
                <w:bCs/>
              </w:rPr>
              <w:t>Proposal 1: As a starting point, RAN4 to consider the Sub-use-case 2 for the study of scenarios 2, 3, and 4 for cell-level prediction.</w:t>
            </w:r>
          </w:p>
          <w:p w14:paraId="0292F9C9" w14:textId="77777777" w:rsidR="00974EFC" w:rsidRDefault="00000000">
            <w:pPr>
              <w:spacing w:before="120" w:after="120"/>
              <w:rPr>
                <w:rFonts w:eastAsia="Yu Mincho"/>
                <w:b/>
                <w:bCs/>
              </w:rPr>
            </w:pPr>
            <w:r>
              <w:rPr>
                <w:rFonts w:eastAsia="Yu Mincho"/>
                <w:b/>
                <w:bCs/>
              </w:rPr>
              <w:t>Proposal 2: RAN4 to deprioritize studying the impacts on requirements for beam level spatial domain prediction (i.e., FR2 to FR2 intra-frequency spatial domain scenario 6) in AI mobility</w:t>
            </w:r>
          </w:p>
          <w:p w14:paraId="04026D89" w14:textId="77777777" w:rsidR="00974EFC" w:rsidRDefault="00000000">
            <w:pPr>
              <w:spacing w:before="120" w:after="120"/>
              <w:rPr>
                <w:rFonts w:eastAsia="Yu Mincho"/>
              </w:rPr>
            </w:pPr>
            <w:r>
              <w:rPr>
                <w:rFonts w:eastAsia="Yu Mincho"/>
                <w:b/>
                <w:bCs/>
              </w:rPr>
              <w:t>Proposal 3: Accommodating with RAN2 guidance, there is no need for RAN4 to define RLF prediction requirement in Rel-19</w:t>
            </w:r>
          </w:p>
        </w:tc>
      </w:tr>
      <w:tr w:rsidR="00974EFC" w14:paraId="5D0A7745" w14:textId="77777777">
        <w:trPr>
          <w:trHeight w:val="468"/>
        </w:trPr>
        <w:tc>
          <w:tcPr>
            <w:tcW w:w="1413" w:type="dxa"/>
          </w:tcPr>
          <w:p w14:paraId="288A83B7" w14:textId="77777777" w:rsidR="00974EFC" w:rsidRDefault="00000000">
            <w:pPr>
              <w:spacing w:before="120" w:after="120"/>
              <w:rPr>
                <w:rFonts w:eastAsia="Yu Mincho"/>
              </w:rPr>
            </w:pPr>
            <w:r>
              <w:rPr>
                <w:rFonts w:eastAsia="Yu Mincho"/>
              </w:rPr>
              <w:lastRenderedPageBreak/>
              <w:t>R4-2503850</w:t>
            </w:r>
          </w:p>
        </w:tc>
        <w:tc>
          <w:tcPr>
            <w:tcW w:w="1228" w:type="dxa"/>
          </w:tcPr>
          <w:p w14:paraId="64EBCEEE" w14:textId="77777777" w:rsidR="00974EFC" w:rsidRDefault="00000000">
            <w:pPr>
              <w:spacing w:before="120" w:after="120"/>
              <w:rPr>
                <w:rFonts w:eastAsia="Yu Mincho"/>
              </w:rPr>
            </w:pPr>
            <w:r>
              <w:rPr>
                <w:rFonts w:eastAsia="Yu Mincho"/>
              </w:rPr>
              <w:t>ZTE Corporation, Sanechips</w:t>
            </w:r>
          </w:p>
        </w:tc>
        <w:tc>
          <w:tcPr>
            <w:tcW w:w="7702" w:type="dxa"/>
          </w:tcPr>
          <w:p w14:paraId="1788404E" w14:textId="77777777" w:rsidR="00974EFC" w:rsidRDefault="00000000">
            <w:pPr>
              <w:rPr>
                <w:rFonts w:eastAsiaTheme="minorEastAsia"/>
                <w:lang w:eastAsia="zh-TW"/>
              </w:rPr>
            </w:pPr>
            <w:r>
              <w:rPr>
                <w:rFonts w:eastAsiaTheme="minorEastAsia"/>
                <w:lang w:eastAsia="zh-TW"/>
              </w:rPr>
              <w:t>Discussion on General Aspects of AIML Mobility</w:t>
            </w:r>
          </w:p>
          <w:p w14:paraId="6E180745" w14:textId="77777777" w:rsidR="00974EFC" w:rsidRDefault="00000000">
            <w:pPr>
              <w:rPr>
                <w:rFonts w:eastAsiaTheme="minorEastAsia"/>
                <w:b/>
                <w:bCs/>
                <w:lang w:val="en-GB" w:eastAsia="zh-TW"/>
              </w:rPr>
            </w:pPr>
            <w:r>
              <w:rPr>
                <w:rFonts w:eastAsiaTheme="minorEastAsia"/>
                <w:b/>
                <w:bCs/>
                <w:lang w:val="en-GB" w:eastAsia="zh-TW"/>
              </w:rPr>
              <w:t>Proposal 1: Align with RAN2 and RLF prediction will not be studied in Rel-19.</w:t>
            </w:r>
          </w:p>
          <w:p w14:paraId="3AC97140" w14:textId="77777777" w:rsidR="00974EFC" w:rsidRDefault="00000000">
            <w:pPr>
              <w:rPr>
                <w:rFonts w:eastAsiaTheme="minorEastAsia"/>
                <w:color w:val="4CDA1A"/>
                <w:lang w:val="en-GB" w:eastAsia="zh-TW"/>
              </w:rPr>
            </w:pPr>
            <w:r>
              <w:rPr>
                <w:rFonts w:eastAsiaTheme="minorEastAsia"/>
                <w:b/>
                <w:bCs/>
                <w:lang w:val="en-GB" w:eastAsia="zh-TW"/>
              </w:rPr>
              <w:t>Proposal 2: RAN4 should consider both serving cell and neighbor cell measurment prediction for intra-cell prediction. Specifically, serving cell (input) to predict the serving cell (output) and neigbour cell i (input) to predict the neigbour cell i (output).</w:t>
            </w:r>
          </w:p>
        </w:tc>
      </w:tr>
      <w:tr w:rsidR="00974EFC" w14:paraId="69D9B1B6" w14:textId="77777777">
        <w:trPr>
          <w:trHeight w:val="468"/>
        </w:trPr>
        <w:tc>
          <w:tcPr>
            <w:tcW w:w="1413" w:type="dxa"/>
          </w:tcPr>
          <w:p w14:paraId="758E75CB" w14:textId="77777777" w:rsidR="00974EFC" w:rsidRDefault="00000000">
            <w:pPr>
              <w:spacing w:before="120" w:after="120"/>
              <w:rPr>
                <w:rFonts w:eastAsia="Yu Mincho"/>
              </w:rPr>
            </w:pPr>
            <w:r>
              <w:rPr>
                <w:rFonts w:eastAsia="Yu Mincho"/>
              </w:rPr>
              <w:t>R4-2503521</w:t>
            </w:r>
          </w:p>
        </w:tc>
        <w:tc>
          <w:tcPr>
            <w:tcW w:w="1228" w:type="dxa"/>
          </w:tcPr>
          <w:p w14:paraId="7549E3E1" w14:textId="77777777" w:rsidR="00974EFC" w:rsidRDefault="00000000">
            <w:pPr>
              <w:spacing w:before="120" w:after="120"/>
              <w:rPr>
                <w:rFonts w:eastAsia="Yu Mincho"/>
              </w:rPr>
            </w:pPr>
            <w:r>
              <w:rPr>
                <w:rFonts w:eastAsia="Yu Mincho"/>
              </w:rPr>
              <w:t>Apple</w:t>
            </w:r>
          </w:p>
        </w:tc>
        <w:tc>
          <w:tcPr>
            <w:tcW w:w="7702" w:type="dxa"/>
          </w:tcPr>
          <w:p w14:paraId="043E58B2" w14:textId="77777777" w:rsidR="00974EFC" w:rsidRDefault="00000000">
            <w:pPr>
              <w:rPr>
                <w:rFonts w:eastAsia="Times New Roman" w:cstheme="minorHAnsi"/>
              </w:rPr>
            </w:pPr>
            <w:r>
              <w:rPr>
                <w:rFonts w:eastAsia="Times New Roman" w:cstheme="minorHAnsi"/>
              </w:rPr>
              <w:t>General aspects on AI/ML for mobility in NR</w:t>
            </w:r>
          </w:p>
          <w:p w14:paraId="31DBFD99" w14:textId="77777777" w:rsidR="00974EFC" w:rsidRDefault="00000000">
            <w:pPr>
              <w:jc w:val="both"/>
              <w:rPr>
                <w:b/>
                <w:bCs/>
              </w:rPr>
            </w:pPr>
            <w:r>
              <w:rPr>
                <w:b/>
                <w:bCs/>
              </w:rPr>
              <w:t>Observation 1: RRM measurement predictions provide several advantages, including reducing measurement gaps, increasing the periodicity of SMTC windows, minimizing scheduling and measurement restrictions, decreasing measurement delays, and shortening measurement gap lengths</w:t>
            </w:r>
          </w:p>
          <w:p w14:paraId="5F9CA5B4" w14:textId="77777777" w:rsidR="00974EFC" w:rsidRDefault="00000000">
            <w:pPr>
              <w:jc w:val="both"/>
              <w:rPr>
                <w:b/>
                <w:bCs/>
              </w:rPr>
            </w:pPr>
            <w:r>
              <w:rPr>
                <w:b/>
                <w:bCs/>
              </w:rPr>
              <w:t>Observation 2: Further discussion is needed in RAN4 regarding future requirements for RLF design:</w:t>
            </w:r>
          </w:p>
          <w:p w14:paraId="178DE367" w14:textId="77777777" w:rsidR="00974EFC" w:rsidRDefault="00000000">
            <w:pPr>
              <w:numPr>
                <w:ilvl w:val="0"/>
                <w:numId w:val="6"/>
              </w:numPr>
              <w:spacing w:after="160" w:line="259" w:lineRule="auto"/>
              <w:jc w:val="both"/>
              <w:rPr>
                <w:b/>
                <w:bCs/>
              </w:rPr>
            </w:pPr>
            <w:r>
              <w:rPr>
                <w:b/>
                <w:bCs/>
              </w:rPr>
              <w:t>Should the indication be reported from the UE to the network, or only from the UE's lower layers to higher layers?</w:t>
            </w:r>
          </w:p>
          <w:p w14:paraId="3959A74E" w14:textId="77777777" w:rsidR="00974EFC" w:rsidRDefault="00000000">
            <w:pPr>
              <w:numPr>
                <w:ilvl w:val="0"/>
                <w:numId w:val="6"/>
              </w:numPr>
              <w:spacing w:after="160" w:line="259" w:lineRule="auto"/>
              <w:jc w:val="both"/>
              <w:rPr>
                <w:b/>
                <w:bCs/>
              </w:rPr>
            </w:pPr>
            <w:r>
              <w:rPr>
                <w:b/>
                <w:bCs/>
              </w:rPr>
              <w:t>If a direct or indirect indication is sent from the UE to the network:</w:t>
            </w:r>
          </w:p>
          <w:p w14:paraId="3F7440B7" w14:textId="77777777" w:rsidR="00974EFC" w:rsidRDefault="00000000">
            <w:pPr>
              <w:numPr>
                <w:ilvl w:val="1"/>
                <w:numId w:val="6"/>
              </w:numPr>
              <w:spacing w:after="160" w:line="259" w:lineRule="auto"/>
              <w:jc w:val="both"/>
              <w:rPr>
                <w:b/>
                <w:bCs/>
              </w:rPr>
            </w:pPr>
            <w:r>
              <w:rPr>
                <w:b/>
                <w:bCs/>
              </w:rPr>
              <w:t>To be determined (FFS): How should such an RLF indication be triggered to the network?</w:t>
            </w:r>
          </w:p>
          <w:p w14:paraId="69E37D1A" w14:textId="77777777" w:rsidR="00974EFC" w:rsidRDefault="00000000">
            <w:pPr>
              <w:numPr>
                <w:ilvl w:val="2"/>
                <w:numId w:val="6"/>
              </w:numPr>
              <w:spacing w:after="160" w:line="259" w:lineRule="auto"/>
              <w:jc w:val="both"/>
              <w:rPr>
                <w:b/>
                <w:bCs/>
              </w:rPr>
            </w:pPr>
            <w:r>
              <w:rPr>
                <w:b/>
                <w:bCs/>
              </w:rPr>
              <w:t>For a direct indication, should the UE report a predicted RLF to the network when all measured and/or predicted downlink radio link quality values on all configured RLM-RS resources fall below a threshold (Qout)?</w:t>
            </w:r>
          </w:p>
          <w:p w14:paraId="5743395E" w14:textId="77777777" w:rsidR="00974EFC" w:rsidRDefault="00000000">
            <w:pPr>
              <w:numPr>
                <w:ilvl w:val="2"/>
                <w:numId w:val="6"/>
              </w:numPr>
              <w:spacing w:after="160" w:line="259" w:lineRule="auto"/>
              <w:jc w:val="both"/>
              <w:rPr>
                <w:b/>
                <w:bCs/>
              </w:rPr>
            </w:pPr>
            <w:r>
              <w:rPr>
                <w:b/>
                <w:bC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48FCACB4" w14:textId="77777777" w:rsidR="00974EFC" w:rsidRDefault="00974EFC">
            <w:pPr>
              <w:jc w:val="both"/>
            </w:pPr>
          </w:p>
          <w:p w14:paraId="207A6244" w14:textId="77777777" w:rsidR="00974EFC" w:rsidRDefault="00000000">
            <w:pPr>
              <w:jc w:val="both"/>
              <w:rPr>
                <w:b/>
                <w:bCs/>
              </w:rPr>
            </w:pPr>
            <w:r>
              <w:rPr>
                <w:b/>
                <w:bCs/>
              </w:rPr>
              <w:t>Proposal 1: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2EB827C0" w14:textId="77777777" w:rsidR="00974EFC" w:rsidRDefault="00000000">
            <w:pPr>
              <w:rPr>
                <w:rFonts w:eastAsia="Times New Roman" w:cstheme="minorHAnsi"/>
              </w:rPr>
            </w:pPr>
            <w:r>
              <w:rPr>
                <w:b/>
                <w:bCs/>
              </w:rPr>
              <w:t>Proposal 2:</w:t>
            </w:r>
            <w:r>
              <w:t xml:space="preserve">  </w:t>
            </w:r>
            <w:r>
              <w:rPr>
                <w:b/>
                <w:bCs/>
              </w:rPr>
              <w:t>For measurement event prediction, leverage AI/ML for temporal prediction of {TX, RX} Beam Pair Changes to optimize RRM measurement efficiency.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tc>
      </w:tr>
      <w:tr w:rsidR="00974EFC" w14:paraId="596E2678" w14:textId="77777777">
        <w:trPr>
          <w:trHeight w:val="468"/>
        </w:trPr>
        <w:tc>
          <w:tcPr>
            <w:tcW w:w="1413" w:type="dxa"/>
          </w:tcPr>
          <w:p w14:paraId="5F837F76" w14:textId="77777777" w:rsidR="00974EFC" w:rsidRDefault="00000000">
            <w:pPr>
              <w:spacing w:before="120" w:after="120"/>
              <w:rPr>
                <w:rFonts w:eastAsia="Yu Mincho"/>
              </w:rPr>
            </w:pPr>
            <w:r>
              <w:rPr>
                <w:rFonts w:eastAsia="Yu Mincho"/>
              </w:rPr>
              <w:t>R4-2503774</w:t>
            </w:r>
          </w:p>
        </w:tc>
        <w:tc>
          <w:tcPr>
            <w:tcW w:w="1228" w:type="dxa"/>
          </w:tcPr>
          <w:p w14:paraId="52BDC4BB" w14:textId="77777777" w:rsidR="00974EFC" w:rsidRDefault="00000000">
            <w:pPr>
              <w:spacing w:before="120" w:after="120"/>
              <w:rPr>
                <w:rFonts w:eastAsia="Yu Mincho"/>
              </w:rPr>
            </w:pPr>
            <w:r>
              <w:rPr>
                <w:rFonts w:eastAsia="Yu Mincho"/>
              </w:rPr>
              <w:t>CMCC</w:t>
            </w:r>
          </w:p>
        </w:tc>
        <w:tc>
          <w:tcPr>
            <w:tcW w:w="7702" w:type="dxa"/>
          </w:tcPr>
          <w:p w14:paraId="0C908D21" w14:textId="77777777" w:rsidR="00974EFC" w:rsidRDefault="00000000">
            <w:pPr>
              <w:spacing w:before="120" w:after="120"/>
              <w:rPr>
                <w:rFonts w:eastAsia="Yu Mincho"/>
                <w:b/>
                <w:bCs/>
              </w:rPr>
            </w:pPr>
            <w:r>
              <w:rPr>
                <w:rFonts w:eastAsia="Yu Mincho"/>
                <w:b/>
                <w:bCs/>
              </w:rPr>
              <w:t>Discussion on general part for AI/ML for mobility</w:t>
            </w:r>
          </w:p>
          <w:p w14:paraId="0D22205D" w14:textId="77777777" w:rsidR="00974EFC" w:rsidRDefault="00000000">
            <w:pPr>
              <w:spacing w:before="120" w:after="120"/>
              <w:rPr>
                <w:rFonts w:eastAsia="Yu Mincho"/>
                <w:b/>
                <w:bCs/>
              </w:rPr>
            </w:pPr>
            <w:r>
              <w:rPr>
                <w:rFonts w:eastAsia="Yu Mincho"/>
                <w:b/>
                <w:bCs/>
              </w:rPr>
              <w:t xml:space="preserve">Proposal 1: it is proposed to firstly focus on scenario 2, 3, 4. If time </w:t>
            </w:r>
            <w:proofErr w:type="gramStart"/>
            <w:r>
              <w:rPr>
                <w:rFonts w:eastAsia="Yu Mincho"/>
                <w:b/>
                <w:bCs/>
              </w:rPr>
              <w:t>allows,</w:t>
            </w:r>
            <w:proofErr w:type="gramEnd"/>
            <w:r>
              <w:rPr>
                <w:rFonts w:eastAsia="Yu Mincho"/>
                <w:b/>
                <w:bCs/>
              </w:rPr>
              <w:t xml:space="preserve"> scenario 6 can be considered later.  </w:t>
            </w:r>
          </w:p>
          <w:p w14:paraId="5531253B" w14:textId="77777777" w:rsidR="00974EFC" w:rsidRDefault="00000000">
            <w:pPr>
              <w:spacing w:before="120" w:after="120"/>
              <w:rPr>
                <w:rFonts w:eastAsia="Yu Mincho"/>
                <w:b/>
                <w:bCs/>
              </w:rPr>
            </w:pPr>
            <w:r>
              <w:rPr>
                <w:rFonts w:eastAsia="Yu Mincho"/>
                <w:b/>
                <w:bCs/>
              </w:rPr>
              <w:t>Proposal 2: it is proposed to consider all three sub-use cases.</w:t>
            </w:r>
          </w:p>
        </w:tc>
      </w:tr>
      <w:tr w:rsidR="00974EFC" w14:paraId="6A1242E7" w14:textId="77777777">
        <w:trPr>
          <w:trHeight w:val="468"/>
        </w:trPr>
        <w:tc>
          <w:tcPr>
            <w:tcW w:w="1413" w:type="dxa"/>
          </w:tcPr>
          <w:p w14:paraId="40950C3A" w14:textId="77777777" w:rsidR="00974EFC" w:rsidRDefault="00000000">
            <w:pPr>
              <w:spacing w:before="120" w:after="120"/>
              <w:rPr>
                <w:rFonts w:eastAsia="Yu Mincho"/>
              </w:rPr>
            </w:pPr>
            <w:r>
              <w:rPr>
                <w:rFonts w:eastAsia="Yu Mincho"/>
              </w:rPr>
              <w:t>R4-2503645</w:t>
            </w:r>
          </w:p>
        </w:tc>
        <w:tc>
          <w:tcPr>
            <w:tcW w:w="1228" w:type="dxa"/>
          </w:tcPr>
          <w:p w14:paraId="3102E15E" w14:textId="77777777" w:rsidR="00974EFC" w:rsidRDefault="00000000">
            <w:pPr>
              <w:spacing w:before="120" w:after="120"/>
              <w:rPr>
                <w:rFonts w:eastAsia="Yu Mincho"/>
              </w:rPr>
            </w:pPr>
            <w:r>
              <w:rPr>
                <w:rFonts w:eastAsia="Yu Mincho"/>
              </w:rPr>
              <w:t>OPPO</w:t>
            </w:r>
          </w:p>
        </w:tc>
        <w:tc>
          <w:tcPr>
            <w:tcW w:w="7702" w:type="dxa"/>
          </w:tcPr>
          <w:p w14:paraId="019404BE" w14:textId="77777777" w:rsidR="00974EFC" w:rsidRDefault="00000000">
            <w:pPr>
              <w:spacing w:before="120" w:after="120"/>
              <w:rPr>
                <w:rFonts w:eastAsia="Yu Mincho"/>
                <w:b/>
                <w:bCs/>
              </w:rPr>
            </w:pPr>
            <w:r>
              <w:rPr>
                <w:rFonts w:eastAsia="Yu Mincho"/>
                <w:b/>
                <w:bCs/>
              </w:rPr>
              <w:t>TP on RAN4 aspects for TR 38.744</w:t>
            </w:r>
          </w:p>
          <w:p w14:paraId="568C93E3" w14:textId="77777777" w:rsidR="00974EFC" w:rsidRDefault="00974EFC">
            <w:pPr>
              <w:spacing w:before="120" w:after="120"/>
              <w:rPr>
                <w:rFonts w:eastAsia="Yu Mincho"/>
                <w:b/>
                <w:bCs/>
              </w:rPr>
            </w:pPr>
          </w:p>
        </w:tc>
      </w:tr>
      <w:tr w:rsidR="00974EFC" w14:paraId="377A9395" w14:textId="77777777">
        <w:trPr>
          <w:trHeight w:val="468"/>
        </w:trPr>
        <w:tc>
          <w:tcPr>
            <w:tcW w:w="1413" w:type="dxa"/>
          </w:tcPr>
          <w:p w14:paraId="6F4E43C2" w14:textId="77777777" w:rsidR="00974EFC" w:rsidRDefault="00974EFC">
            <w:pPr>
              <w:spacing w:before="120" w:after="120"/>
              <w:rPr>
                <w:rFonts w:eastAsia="Yu Mincho"/>
              </w:rPr>
            </w:pPr>
          </w:p>
        </w:tc>
        <w:tc>
          <w:tcPr>
            <w:tcW w:w="1228" w:type="dxa"/>
          </w:tcPr>
          <w:p w14:paraId="288A52D4" w14:textId="77777777" w:rsidR="00974EFC" w:rsidRDefault="00974EFC">
            <w:pPr>
              <w:spacing w:before="120" w:after="120"/>
              <w:rPr>
                <w:rFonts w:eastAsia="Yu Mincho"/>
              </w:rPr>
            </w:pPr>
          </w:p>
        </w:tc>
        <w:tc>
          <w:tcPr>
            <w:tcW w:w="7702" w:type="dxa"/>
          </w:tcPr>
          <w:p w14:paraId="5D98517A" w14:textId="77777777" w:rsidR="00974EFC" w:rsidRDefault="00974EFC">
            <w:pPr>
              <w:spacing w:before="120" w:after="120"/>
              <w:rPr>
                <w:rFonts w:eastAsia="Yu Mincho"/>
                <w:b/>
                <w:bCs/>
              </w:rPr>
            </w:pPr>
          </w:p>
        </w:tc>
      </w:tr>
      <w:tr w:rsidR="00974EFC" w14:paraId="31502EBF" w14:textId="77777777">
        <w:trPr>
          <w:trHeight w:val="468"/>
        </w:trPr>
        <w:tc>
          <w:tcPr>
            <w:tcW w:w="1413" w:type="dxa"/>
          </w:tcPr>
          <w:p w14:paraId="3822B26E" w14:textId="77777777" w:rsidR="00974EFC" w:rsidRDefault="00974EFC">
            <w:pPr>
              <w:spacing w:before="120" w:after="120"/>
              <w:rPr>
                <w:rFonts w:eastAsia="Yu Mincho"/>
              </w:rPr>
            </w:pPr>
          </w:p>
        </w:tc>
        <w:tc>
          <w:tcPr>
            <w:tcW w:w="1228" w:type="dxa"/>
          </w:tcPr>
          <w:p w14:paraId="2623F2D7" w14:textId="77777777" w:rsidR="00974EFC" w:rsidRDefault="00974EFC">
            <w:pPr>
              <w:spacing w:before="120" w:after="120"/>
              <w:rPr>
                <w:rFonts w:eastAsia="Yu Mincho"/>
              </w:rPr>
            </w:pPr>
          </w:p>
        </w:tc>
        <w:tc>
          <w:tcPr>
            <w:tcW w:w="7702" w:type="dxa"/>
          </w:tcPr>
          <w:p w14:paraId="4C27E384" w14:textId="77777777" w:rsidR="00974EFC" w:rsidRDefault="00974EFC">
            <w:pPr>
              <w:spacing w:before="120" w:after="120"/>
              <w:rPr>
                <w:rFonts w:eastAsia="Yu Mincho"/>
                <w:b/>
                <w:bCs/>
              </w:rPr>
            </w:pPr>
          </w:p>
        </w:tc>
      </w:tr>
    </w:tbl>
    <w:p w14:paraId="71C6A1DB" w14:textId="77777777" w:rsidR="00974EFC" w:rsidRDefault="00974EFC"/>
    <w:p w14:paraId="6C3C4DB6" w14:textId="77777777" w:rsidR="00974EFC" w:rsidRDefault="00000000">
      <w:pPr>
        <w:pStyle w:val="Heading2"/>
        <w:rPr>
          <w:lang w:val="en-US"/>
        </w:rPr>
      </w:pPr>
      <w:r>
        <w:rPr>
          <w:lang w:val="en-US"/>
        </w:rPr>
        <w:t>Open issues summary</w:t>
      </w:r>
    </w:p>
    <w:p w14:paraId="607E2265" w14:textId="77777777" w:rsidR="00974EFC" w:rsidRDefault="00000000">
      <w:pPr>
        <w:rPr>
          <w:i/>
          <w:color w:val="0070C0"/>
          <w:lang w:eastAsia="zh-CN"/>
        </w:rPr>
      </w:pPr>
      <w:r>
        <w:rPr>
          <w:i/>
          <w:color w:val="0070C0"/>
        </w:rPr>
        <w:t>Before Meeting, moderators shall summarize list of open issues, candidate options and possible WF (if applicable) based on companies’ contributions.</w:t>
      </w:r>
    </w:p>
    <w:p w14:paraId="61FA7074" w14:textId="77777777" w:rsidR="00974EFC" w:rsidRDefault="00974EFC"/>
    <w:p w14:paraId="5FB90454" w14:textId="77777777" w:rsidR="00974EFC" w:rsidRDefault="00000000">
      <w:pPr>
        <w:pStyle w:val="Heading3"/>
        <w:rPr>
          <w:sz w:val="24"/>
          <w:szCs w:val="16"/>
          <w:lang w:val="en-US"/>
        </w:rPr>
      </w:pPr>
      <w:r>
        <w:rPr>
          <w:sz w:val="24"/>
          <w:szCs w:val="16"/>
          <w:lang w:val="en-US"/>
        </w:rPr>
        <w:t>Sub-topic 1-1: General and Scope</w:t>
      </w:r>
    </w:p>
    <w:p w14:paraId="57E803D3" w14:textId="77777777" w:rsidR="00974EFC" w:rsidRDefault="00000000">
      <w:pPr>
        <w:rPr>
          <w:i/>
          <w:color w:val="0070C0"/>
          <w:lang w:eastAsia="zh-CN"/>
        </w:rPr>
      </w:pPr>
      <w:r>
        <w:rPr>
          <w:i/>
          <w:color w:val="0070C0"/>
          <w:lang w:eastAsia="zh-CN"/>
        </w:rPr>
        <w:t>Sub-topic description:</w:t>
      </w:r>
    </w:p>
    <w:p w14:paraId="7AE79269" w14:textId="77777777" w:rsidR="00974EFC" w:rsidRDefault="00000000">
      <w:pPr>
        <w:spacing w:after="120"/>
        <w:rPr>
          <w:szCs w:val="24"/>
          <w:lang w:eastAsia="zh-CN"/>
        </w:rPr>
      </w:pPr>
      <w:r>
        <w:rPr>
          <w:lang w:eastAsia="zh-CN"/>
        </w:rPr>
        <w:t>In this sub-topic the company proposals about priorities for AI/ML Mobility scenarios and sub-use cases are summarized</w:t>
      </w:r>
    </w:p>
    <w:p w14:paraId="20E8C167" w14:textId="77777777" w:rsidR="00974EFC" w:rsidRDefault="00000000">
      <w:pPr>
        <w:pStyle w:val="Heading4"/>
      </w:pPr>
      <w:r>
        <w:t>Issue 1-1-1: Radio Link Failure (RLF) prediction use case</w:t>
      </w:r>
    </w:p>
    <w:p w14:paraId="1C505E9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C4688F2" w14:textId="77777777" w:rsidR="00974EFC" w:rsidRDefault="00000000">
      <w:pPr>
        <w:pStyle w:val="ListParagraph"/>
        <w:numPr>
          <w:ilvl w:val="1"/>
          <w:numId w:val="7"/>
        </w:numPr>
        <w:spacing w:before="120" w:after="120"/>
        <w:ind w:firstLineChars="0"/>
        <w:rPr>
          <w:rFonts w:eastAsia="Yu Mincho"/>
        </w:rPr>
      </w:pPr>
      <w:r>
        <w:rPr>
          <w:rFonts w:eastAsia="Yu Mincho"/>
        </w:rPr>
        <w:t>Proposal 1 (vivo, Samsung, ZTE): RAN4 not to study RRM impact on RLF prediction in Rel-19</w:t>
      </w:r>
    </w:p>
    <w:p w14:paraId="09006FA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C814EF"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eastAsia="zh-CN"/>
        </w:rPr>
      </w:pPr>
      <w:r>
        <w:rPr>
          <w:rFonts w:eastAsia="Yu Mincho"/>
        </w:rPr>
        <w:t>RAN4 doesn’t need to define requirements for RLF prediction use case.</w:t>
      </w:r>
    </w:p>
    <w:p w14:paraId="1964BE2C" w14:textId="77777777" w:rsidR="00974EFC" w:rsidRDefault="00000000">
      <w:pPr>
        <w:pStyle w:val="Heading4"/>
      </w:pPr>
      <w:r>
        <w:t xml:space="preserve">Issue 1-1-2: </w:t>
      </w:r>
      <w:bookmarkStart w:id="3" w:name="_Hlk179469976"/>
      <w:r>
        <w:t>Scenario priorities</w:t>
      </w:r>
      <w:bookmarkEnd w:id="3"/>
    </w:p>
    <w:p w14:paraId="5EE92FFA" w14:textId="77777777" w:rsidR="00974EFC" w:rsidRDefault="00000000">
      <w:pPr>
        <w:pStyle w:val="Caption"/>
        <w:keepNext/>
        <w:numPr>
          <w:ilvl w:val="0"/>
          <w:numId w:val="7"/>
        </w:numPr>
      </w:pPr>
      <w:r>
        <w:rPr>
          <w:b w:val="0"/>
          <w:bCs/>
        </w:rPr>
        <w:t>Prioritization of evaluation scenarios in RAN2 (Table 5.2.1-1 in TR 38.744 draft) for measurement prediction use-case.</w:t>
      </w:r>
    </w:p>
    <w:p w14:paraId="32E266F5" w14:textId="77777777" w:rsidR="00974EFC" w:rsidRDefault="00974EFC"/>
    <w:tbl>
      <w:tblPr>
        <w:tblStyle w:val="TableGrid"/>
        <w:tblW w:w="8794" w:type="dxa"/>
        <w:jc w:val="center"/>
        <w:tblLook w:val="04A0" w:firstRow="1" w:lastRow="0" w:firstColumn="1" w:lastColumn="0" w:noHBand="0" w:noVBand="1"/>
      </w:tblPr>
      <w:tblGrid>
        <w:gridCol w:w="1146"/>
        <w:gridCol w:w="1278"/>
        <w:gridCol w:w="3769"/>
        <w:gridCol w:w="1262"/>
        <w:gridCol w:w="1339"/>
      </w:tblGrid>
      <w:tr w:rsidR="00974EFC" w14:paraId="2F461A8C"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2949661" w14:textId="77777777" w:rsidR="00974EFC" w:rsidRDefault="00000000">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0959C4C2" w14:textId="77777777" w:rsidR="00974EFC" w:rsidRDefault="00000000">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53DDFED2" w14:textId="77777777" w:rsidR="00974EFC" w:rsidRDefault="00000000">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0685AEE9" w14:textId="77777777" w:rsidR="00974EFC" w:rsidRDefault="00000000">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5193D458" w14:textId="77777777" w:rsidR="00974EFC" w:rsidRDefault="00000000">
            <w:pPr>
              <w:spacing w:after="160" w:line="259" w:lineRule="auto"/>
              <w:rPr>
                <w:b/>
                <w:bCs/>
              </w:rPr>
            </w:pPr>
            <w:r>
              <w:rPr>
                <w:b/>
                <w:bCs/>
              </w:rPr>
              <w:t>Methodology</w:t>
            </w:r>
          </w:p>
        </w:tc>
      </w:tr>
      <w:tr w:rsidR="00974EFC" w14:paraId="11352BB9"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2F7539E3" w14:textId="77777777" w:rsidR="00974EFC" w:rsidRDefault="00000000">
            <w:pPr>
              <w:spacing w:after="160" w:line="259" w:lineRule="auto"/>
            </w:pPr>
            <w:r>
              <w:t>1</w:t>
            </w:r>
          </w:p>
        </w:tc>
        <w:tc>
          <w:tcPr>
            <w:tcW w:w="1278" w:type="dxa"/>
            <w:tcBorders>
              <w:top w:val="single" w:sz="4" w:space="0" w:color="auto"/>
              <w:left w:val="single" w:sz="4" w:space="0" w:color="auto"/>
              <w:bottom w:val="single" w:sz="4" w:space="0" w:color="auto"/>
              <w:right w:val="single" w:sz="4" w:space="0" w:color="auto"/>
            </w:tcBorders>
          </w:tcPr>
          <w:p w14:paraId="3F3A88D0" w14:textId="77777777" w:rsidR="00974EFC" w:rsidRDefault="00000000">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439F7B1D" w14:textId="77777777" w:rsidR="00974EFC" w:rsidRDefault="00000000">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842E26C" w14:textId="77777777" w:rsidR="00974EFC" w:rsidRDefault="00000000">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18F52FBD" w14:textId="77777777" w:rsidR="00974EFC" w:rsidRDefault="00000000">
            <w:pPr>
              <w:spacing w:after="160" w:line="259" w:lineRule="auto"/>
            </w:pPr>
            <w:r>
              <w:t>TBD</w:t>
            </w:r>
          </w:p>
        </w:tc>
      </w:tr>
      <w:tr w:rsidR="00974EFC" w14:paraId="2DB8131F"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FDB0550" w14:textId="77777777" w:rsidR="00974EFC" w:rsidRDefault="00000000">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5067B53D" w14:textId="77777777" w:rsidR="00974EFC"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35A0C392" w14:textId="77777777" w:rsidR="00974EFC" w:rsidRDefault="00000000">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737B8CC8" w14:textId="77777777" w:rsidR="00974EFC"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5D4BF34" w14:textId="77777777" w:rsidR="00974EFC" w:rsidRDefault="00000000">
            <w:pPr>
              <w:spacing w:after="160" w:line="259" w:lineRule="auto"/>
              <w:rPr>
                <w:vertAlign w:val="superscript"/>
              </w:rPr>
            </w:pPr>
            <w:r>
              <w:t>Intra-cell</w:t>
            </w:r>
          </w:p>
        </w:tc>
      </w:tr>
      <w:tr w:rsidR="00974EFC" w14:paraId="458CD0FC"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9C24EF4" w14:textId="77777777" w:rsidR="00974EFC" w:rsidRDefault="00000000">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7E5B8D13" w14:textId="77777777" w:rsidR="00974EFC"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19401913" w14:textId="77777777" w:rsidR="00974EFC" w:rsidRDefault="00000000">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B0EBB74" w14:textId="77777777" w:rsidR="00974EFC"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0F3A2AE8" w14:textId="77777777" w:rsidR="00974EFC" w:rsidRDefault="00000000">
            <w:pPr>
              <w:spacing w:after="160" w:line="259" w:lineRule="auto"/>
            </w:pPr>
            <w:r>
              <w:t xml:space="preserve">Inter-cell </w:t>
            </w:r>
          </w:p>
        </w:tc>
      </w:tr>
      <w:tr w:rsidR="00974EFC" w14:paraId="72697C12"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63A310F" w14:textId="77777777" w:rsidR="00974EFC" w:rsidRDefault="00000000">
            <w:pPr>
              <w:spacing w:after="160" w:line="259" w:lineRule="auto"/>
            </w:pPr>
            <w:r>
              <w:t>4</w:t>
            </w:r>
          </w:p>
        </w:tc>
        <w:tc>
          <w:tcPr>
            <w:tcW w:w="1278" w:type="dxa"/>
            <w:tcBorders>
              <w:top w:val="single" w:sz="4" w:space="0" w:color="auto"/>
              <w:left w:val="single" w:sz="4" w:space="0" w:color="auto"/>
              <w:bottom w:val="single" w:sz="4" w:space="0" w:color="auto"/>
              <w:right w:val="single" w:sz="4" w:space="0" w:color="auto"/>
            </w:tcBorders>
          </w:tcPr>
          <w:p w14:paraId="4178DA4D" w14:textId="77777777" w:rsidR="00974EFC"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545B8B3F" w14:textId="77777777" w:rsidR="00974EFC" w:rsidRDefault="00000000">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6F9D078" w14:textId="77777777" w:rsidR="00974EFC" w:rsidRDefault="00000000">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48BF6A9A" w14:textId="77777777" w:rsidR="00974EFC" w:rsidRDefault="00000000">
            <w:pPr>
              <w:spacing w:after="160" w:line="259" w:lineRule="auto"/>
            </w:pPr>
            <w:r>
              <w:t>Intra-cell</w:t>
            </w:r>
          </w:p>
        </w:tc>
      </w:tr>
      <w:tr w:rsidR="00974EFC" w14:paraId="0578DEBB"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3C9AE7B" w14:textId="77777777" w:rsidR="00974EFC" w:rsidRDefault="00000000">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7B378CE8" w14:textId="77777777" w:rsidR="00974EFC" w:rsidRDefault="00000000">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1D259386" w14:textId="77777777" w:rsidR="00974EFC" w:rsidRDefault="00000000">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5993D3E" w14:textId="77777777" w:rsidR="00974EFC"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22CF4AE4" w14:textId="77777777" w:rsidR="00974EFC" w:rsidRDefault="00000000">
            <w:pPr>
              <w:spacing w:after="160" w:line="259" w:lineRule="auto"/>
            </w:pPr>
            <w:r>
              <w:t>TBD</w:t>
            </w:r>
          </w:p>
        </w:tc>
      </w:tr>
      <w:tr w:rsidR="00974EFC" w14:paraId="144BEE93"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9054D81" w14:textId="77777777" w:rsidR="00974EFC" w:rsidRDefault="00000000">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2B7B0FBA" w14:textId="77777777" w:rsidR="00974EFC" w:rsidRDefault="00000000">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2B171F73" w14:textId="77777777" w:rsidR="00974EFC" w:rsidRDefault="00000000">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311E4031" w14:textId="77777777" w:rsidR="00974EFC"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7091613A" w14:textId="77777777" w:rsidR="00974EFC" w:rsidRDefault="00000000">
            <w:pPr>
              <w:spacing w:after="160" w:line="259" w:lineRule="auto"/>
            </w:pPr>
            <w:r>
              <w:t>Intra-cell</w:t>
            </w:r>
          </w:p>
        </w:tc>
      </w:tr>
    </w:tbl>
    <w:p w14:paraId="400C44A9" w14:textId="77777777" w:rsidR="00974EFC" w:rsidRDefault="00974E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D240634" w14:textId="77777777" w:rsidR="00974EFC" w:rsidRDefault="00974EFC">
      <w:pPr>
        <w:rPr>
          <w:lang w:eastAsia="zh-CN"/>
        </w:rPr>
      </w:pPr>
    </w:p>
    <w:p w14:paraId="48E06A0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450C31E" w14:textId="77777777" w:rsidR="00974EFC" w:rsidRDefault="00000000">
      <w:pPr>
        <w:pStyle w:val="ListParagraph"/>
        <w:numPr>
          <w:ilvl w:val="1"/>
          <w:numId w:val="7"/>
        </w:numPr>
        <w:spacing w:before="120" w:after="120"/>
        <w:ind w:firstLineChars="0"/>
        <w:rPr>
          <w:rFonts w:eastAsia="Yu Mincho"/>
        </w:rPr>
      </w:pPr>
      <w:r>
        <w:rPr>
          <w:rFonts w:eastAsia="Yu Mincho"/>
        </w:rPr>
        <w:t>Proposal 1 (vivo): RAN4 to study the three high-priority scenarios of scenario 2, 3 and 4 first for measurement prediction use-case. For scenario 6, the study can be considered after enough progress is made in AI/ML beam management.</w:t>
      </w:r>
    </w:p>
    <w:p w14:paraId="7920697A"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Proposal 2 (OPPO): RAN4 to only study scenarios 2,3,4 in this release</w:t>
      </w:r>
    </w:p>
    <w:p w14:paraId="0F0F772C" w14:textId="77777777" w:rsidR="00974EFC" w:rsidRDefault="00000000">
      <w:pPr>
        <w:pStyle w:val="ListParagraph"/>
        <w:numPr>
          <w:ilvl w:val="1"/>
          <w:numId w:val="7"/>
        </w:numPr>
        <w:spacing w:before="120" w:after="120"/>
        <w:ind w:firstLineChars="0"/>
        <w:rPr>
          <w:rFonts w:eastAsia="Yu Mincho"/>
        </w:rPr>
      </w:pPr>
      <w:r>
        <w:rPr>
          <w:rFonts w:eastAsia="Yu Mincho"/>
        </w:rPr>
        <w:t>Proposal 3 (Huawei): RAN4 to start the study of other scenarios than scenarios 2,3,4 if RAN2 achieves sufficient progress.</w:t>
      </w:r>
    </w:p>
    <w:p w14:paraId="44B95D95" w14:textId="77777777" w:rsidR="00974EFC" w:rsidRDefault="00000000">
      <w:pPr>
        <w:pStyle w:val="ListParagraph"/>
        <w:numPr>
          <w:ilvl w:val="1"/>
          <w:numId w:val="7"/>
        </w:numPr>
        <w:spacing w:before="120" w:after="120"/>
        <w:ind w:firstLineChars="0"/>
        <w:rPr>
          <w:rFonts w:eastAsia="Yu Mincho"/>
        </w:rPr>
      </w:pPr>
      <w:r>
        <w:rPr>
          <w:rFonts w:eastAsia="Yu Mincho"/>
        </w:rPr>
        <w:t>Proposal 4 (Apple):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607FE91"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5 (CMCC): it is proposed to firstly focus on scenario 2, 3, 4. If time </w:t>
      </w:r>
      <w:proofErr w:type="gramStart"/>
      <w:r>
        <w:rPr>
          <w:rFonts w:eastAsia="Yu Mincho"/>
        </w:rPr>
        <w:t>allows,</w:t>
      </w:r>
      <w:proofErr w:type="gramEnd"/>
      <w:r>
        <w:rPr>
          <w:rFonts w:eastAsia="Yu Mincho"/>
        </w:rPr>
        <w:t xml:space="preserve"> scenario 6 can be considered later.  </w:t>
      </w:r>
    </w:p>
    <w:p w14:paraId="4FD36737" w14:textId="77777777" w:rsidR="00974EFC" w:rsidRDefault="00000000">
      <w:pPr>
        <w:pStyle w:val="ListParagraph"/>
        <w:numPr>
          <w:ilvl w:val="1"/>
          <w:numId w:val="7"/>
        </w:numPr>
        <w:spacing w:before="120" w:after="120"/>
        <w:ind w:firstLineChars="0"/>
        <w:rPr>
          <w:rFonts w:eastAsia="Yu Mincho"/>
        </w:rPr>
      </w:pPr>
      <w:r>
        <w:rPr>
          <w:rFonts w:eastAsia="Yu Mincho"/>
        </w:rPr>
        <w:t>Proposal 6 (Samsung): RAN4 to deprioritize studying the impacts on requirements for beam level spatial domain prediction (i.e., FR2 to FR2 intra-frequency spatial domain scenario 6) in AI mobility</w:t>
      </w:r>
    </w:p>
    <w:p w14:paraId="12701481"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279421BF" w14:textId="77777777" w:rsidR="00974EFC" w:rsidRDefault="00000000">
      <w:pPr>
        <w:pStyle w:val="ListParagraph"/>
        <w:numPr>
          <w:ilvl w:val="1"/>
          <w:numId w:val="7"/>
        </w:numPr>
        <w:spacing w:before="120" w:after="120"/>
        <w:ind w:firstLineChars="0"/>
        <w:rPr>
          <w:rFonts w:eastAsia="Yu Mincho"/>
        </w:rPr>
      </w:pPr>
      <w:r>
        <w:rPr>
          <w:rFonts w:eastAsia="Yu Mincho"/>
        </w:rPr>
        <w:t>Option 1: RAN4 to only study scenarios 2,3,4 in this release.</w:t>
      </w:r>
    </w:p>
    <w:p w14:paraId="43EF6874" w14:textId="77777777" w:rsidR="00974EFC" w:rsidRDefault="00000000">
      <w:pPr>
        <w:pStyle w:val="ListParagraph"/>
        <w:numPr>
          <w:ilvl w:val="1"/>
          <w:numId w:val="7"/>
        </w:numPr>
        <w:spacing w:before="120" w:after="120"/>
        <w:ind w:firstLineChars="0"/>
        <w:rPr>
          <w:rFonts w:eastAsia="Yu Mincho"/>
        </w:rPr>
      </w:pPr>
      <w:r>
        <w:rPr>
          <w:rFonts w:eastAsia="Yu Mincho"/>
        </w:rPr>
        <w:t>Option 2: In addition to scenario 2,3 and 4, RAN4 to start the study of scenario 6 if RAN2 achieves sufficient progress.</w:t>
      </w:r>
    </w:p>
    <w:p w14:paraId="095A4CA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3BC569"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eastAsia="zh-CN"/>
        </w:rPr>
      </w:pPr>
      <w:r>
        <w:rPr>
          <w:rFonts w:eastAsia="Yu Mincho"/>
        </w:rPr>
        <w:t>RAN4 to discuss above listed candidate options.</w:t>
      </w:r>
    </w:p>
    <w:p w14:paraId="23B56C0B" w14:textId="77777777" w:rsidR="00974EFC" w:rsidRDefault="00974EFC">
      <w:pPr>
        <w:ind w:left="284"/>
      </w:pPr>
    </w:p>
    <w:p w14:paraId="7C9E2E4F" w14:textId="77777777" w:rsidR="00974EFC" w:rsidRDefault="00000000">
      <w:pPr>
        <w:pStyle w:val="Heading4"/>
      </w:pPr>
      <w:r>
        <w:t>Issue 1-1-3: Sub-use-case priorities</w:t>
      </w:r>
    </w:p>
    <w:p w14:paraId="13D4E5E2" w14:textId="77777777" w:rsidR="00974EFC" w:rsidRDefault="00000000">
      <w:pPr>
        <w:pStyle w:val="ListParagraph"/>
        <w:numPr>
          <w:ilvl w:val="0"/>
          <w:numId w:val="7"/>
        </w:numPr>
        <w:spacing w:before="120" w:after="120"/>
        <w:ind w:firstLineChars="0"/>
        <w:rPr>
          <w:rFonts w:eastAsia="Yu Mincho"/>
        </w:rPr>
      </w:pPr>
      <w:r>
        <w:rPr>
          <w:rFonts w:eastAsia="Yu Mincho"/>
        </w:rPr>
        <w:t>RRM measurement prediction including intra and inter-frequency (UE sided and NW sided model). In RAN2, t</w:t>
      </w:r>
      <w:r>
        <w:rPr>
          <w:color w:val="000000" w:themeColor="text1"/>
        </w:rPr>
        <w:t>he following sub-use cases were agreed for RRM measurement prediction:</w:t>
      </w:r>
    </w:p>
    <w:p w14:paraId="6983C4F9" w14:textId="77777777" w:rsidR="00974EFC" w:rsidRDefault="00000000">
      <w:pPr>
        <w:pStyle w:val="ListParagraph"/>
        <w:numPr>
          <w:ilvl w:val="1"/>
          <w:numId w:val="7"/>
        </w:numPr>
        <w:tabs>
          <w:tab w:val="left" w:pos="1440"/>
        </w:tabs>
        <w:overflowPunct/>
        <w:autoSpaceDE/>
        <w:autoSpaceDN/>
        <w:adjustRightInd/>
        <w:spacing w:afterLines="50" w:after="120"/>
        <w:ind w:left="1656"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7F28754C" w14:textId="77777777" w:rsidR="00974EFC" w:rsidRDefault="00000000">
      <w:pPr>
        <w:pStyle w:val="ListParagraph"/>
        <w:numPr>
          <w:ilvl w:val="1"/>
          <w:numId w:val="7"/>
        </w:numPr>
        <w:tabs>
          <w:tab w:val="left" w:pos="1440"/>
        </w:tabs>
        <w:overflowPunct/>
        <w:autoSpaceDE/>
        <w:autoSpaceDN/>
        <w:adjustRightInd/>
        <w:spacing w:afterLines="50" w:after="120"/>
        <w:ind w:left="1656" w:firstLineChars="0"/>
        <w:contextualSpacing/>
        <w:jc w:val="both"/>
      </w:pPr>
      <w:r>
        <w:rPr>
          <w:i/>
          <w:iCs/>
        </w:rPr>
        <w:t>Sub-use case 2</w:t>
      </w:r>
      <w:r>
        <w:t>: L3 Cell-level measurement result(s) is predicted based on actual L3 cell-level measurement result(s)</w:t>
      </w:r>
    </w:p>
    <w:p w14:paraId="4E28D394" w14:textId="77777777" w:rsidR="00974EFC" w:rsidRDefault="00000000">
      <w:pPr>
        <w:pStyle w:val="ListParagraph"/>
        <w:numPr>
          <w:ilvl w:val="1"/>
          <w:numId w:val="7"/>
        </w:numPr>
        <w:tabs>
          <w:tab w:val="left" w:pos="1440"/>
        </w:tabs>
        <w:overflowPunct/>
        <w:autoSpaceDE/>
        <w:autoSpaceDN/>
        <w:adjustRightInd/>
        <w:spacing w:afterLines="50" w:after="120"/>
        <w:ind w:left="1656" w:firstLineChars="0"/>
        <w:contextualSpacing/>
        <w:jc w:val="both"/>
      </w:pPr>
      <w:r>
        <w:rPr>
          <w:i/>
          <w:iCs/>
        </w:rPr>
        <w:t>Sub-use case 3</w:t>
      </w:r>
      <w:r>
        <w:t>: L3 Cell-level measurement result(s) is predicted based on actual L1 beam-level measurement result(s)</w:t>
      </w:r>
    </w:p>
    <w:p w14:paraId="1E05F40A" w14:textId="77777777" w:rsidR="00974EFC" w:rsidRDefault="00974E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56FE412" w14:textId="77777777" w:rsidR="00974EFC" w:rsidRDefault="00974EFC">
      <w:pPr>
        <w:rPr>
          <w:lang w:eastAsia="zh-CN"/>
        </w:rPr>
      </w:pPr>
    </w:p>
    <w:p w14:paraId="108D687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BEDACF2"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 (vivo, OPPO, </w:t>
      </w:r>
      <w:proofErr w:type="gramStart"/>
      <w:r>
        <w:rPr>
          <w:rFonts w:eastAsia="Yu Mincho"/>
        </w:rPr>
        <w:t>Huawei,CMCC</w:t>
      </w:r>
      <w:proofErr w:type="gramEnd"/>
      <w:r>
        <w:rPr>
          <w:rFonts w:eastAsia="Yu Mincho"/>
        </w:rPr>
        <w:t>): RAN4 to consider all three sub-use cases with no prioritization.</w:t>
      </w:r>
    </w:p>
    <w:p w14:paraId="61A8F69F"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0A1F15"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eastAsia="zh-CN"/>
        </w:rPr>
      </w:pPr>
      <w:r>
        <w:rPr>
          <w:rFonts w:eastAsia="Yu Mincho"/>
        </w:rPr>
        <w:t>RAN4 to consider all three sub-use cases with no prioritization.</w:t>
      </w:r>
    </w:p>
    <w:p w14:paraId="01FEA224" w14:textId="77777777" w:rsidR="00974EFC" w:rsidRDefault="00974EFC">
      <w:pPr>
        <w:spacing w:after="120"/>
        <w:rPr>
          <w:color w:val="000000" w:themeColor="text1"/>
          <w:szCs w:val="24"/>
          <w:lang w:eastAsia="zh-CN"/>
        </w:rPr>
      </w:pPr>
    </w:p>
    <w:p w14:paraId="745F59B5" w14:textId="77777777" w:rsidR="00974EFC" w:rsidRDefault="00000000">
      <w:pPr>
        <w:pStyle w:val="Heading4"/>
      </w:pPr>
      <w:r>
        <w:t xml:space="preserve">Issue 1-1-4: </w:t>
      </w:r>
      <w:r>
        <w:rPr>
          <w:rFonts w:hint="eastAsia"/>
        </w:rPr>
        <w:t>TR</w:t>
      </w:r>
      <w:r>
        <w:t xml:space="preserve"> </w:t>
      </w:r>
      <w:r>
        <w:rPr>
          <w:rFonts w:hint="eastAsia"/>
        </w:rPr>
        <w:t>framework</w:t>
      </w:r>
    </w:p>
    <w:p w14:paraId="090176FC"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83E4956" w14:textId="77777777" w:rsidR="00974EFC" w:rsidRDefault="00000000">
      <w:pPr>
        <w:pStyle w:val="ListParagraph"/>
        <w:numPr>
          <w:ilvl w:val="1"/>
          <w:numId w:val="7"/>
        </w:numPr>
        <w:spacing w:before="120" w:after="120"/>
        <w:ind w:firstLineChars="0"/>
        <w:rPr>
          <w:rFonts w:eastAsia="SimSun"/>
          <w:color w:val="0070C0"/>
          <w:szCs w:val="24"/>
          <w:lang w:eastAsia="zh-CN"/>
        </w:rPr>
      </w:pPr>
      <w:r>
        <w:rPr>
          <w:rFonts w:eastAsia="Yu Mincho"/>
        </w:rPr>
        <w:t>P</w:t>
      </w:r>
      <w:r>
        <w:rPr>
          <w:rFonts w:eastAsia="SimSun"/>
          <w:color w:val="0070C0"/>
          <w:szCs w:val="24"/>
          <w:lang w:eastAsia="zh-CN"/>
        </w:rPr>
        <w:t>roposal 1 (</w:t>
      </w:r>
      <w:r>
        <w:rPr>
          <w:rFonts w:eastAsia="SimSun" w:hint="eastAsia"/>
          <w:color w:val="0070C0"/>
          <w:szCs w:val="24"/>
          <w:lang w:eastAsia="zh-CN"/>
        </w:rPr>
        <w:t>OPPO</w:t>
      </w:r>
      <w:r>
        <w:rPr>
          <w:rFonts w:eastAsia="SimSun"/>
          <w:color w:val="0070C0"/>
          <w:szCs w:val="24"/>
          <w:lang w:eastAsia="zh-CN"/>
        </w:rPr>
        <w:t xml:space="preserve">): Adopt the text </w:t>
      </w:r>
      <w:r>
        <w:rPr>
          <w:rFonts w:eastAsia="SimSun" w:hint="eastAsia"/>
          <w:color w:val="0070C0"/>
          <w:szCs w:val="24"/>
          <w:lang w:eastAsia="zh-CN"/>
        </w:rPr>
        <w:t>proposal</w:t>
      </w:r>
      <w:r>
        <w:rPr>
          <w:rFonts w:eastAsia="SimSun"/>
          <w:color w:val="0070C0"/>
          <w:szCs w:val="24"/>
          <w:lang w:eastAsia="zh-CN"/>
        </w:rPr>
        <w:t xml:space="preserve"> </w:t>
      </w:r>
      <w:r>
        <w:rPr>
          <w:rFonts w:eastAsia="SimSun" w:hint="eastAsia"/>
          <w:color w:val="0070C0"/>
          <w:szCs w:val="24"/>
          <w:lang w:eastAsia="zh-CN"/>
        </w:rPr>
        <w:t>for</w:t>
      </w:r>
      <w:r>
        <w:rPr>
          <w:rFonts w:eastAsia="SimSun"/>
          <w:color w:val="0070C0"/>
          <w:szCs w:val="24"/>
          <w:lang w:eastAsia="zh-CN"/>
        </w:rPr>
        <w:t xml:space="preserve"> </w:t>
      </w:r>
      <w:r>
        <w:rPr>
          <w:rFonts w:eastAsia="SimSun" w:hint="eastAsia"/>
          <w:color w:val="0070C0"/>
          <w:szCs w:val="24"/>
          <w:lang w:eastAsia="zh-CN"/>
        </w:rPr>
        <w:t>TR</w:t>
      </w:r>
      <w:r>
        <w:rPr>
          <w:rFonts w:eastAsia="SimSun"/>
          <w:color w:val="0070C0"/>
          <w:szCs w:val="24"/>
          <w:lang w:eastAsia="zh-CN"/>
        </w:rPr>
        <w:t xml:space="preserve"> 38.744 </w:t>
      </w:r>
      <w:r>
        <w:rPr>
          <w:rFonts w:eastAsia="SimSun" w:hint="eastAsia"/>
          <w:color w:val="0070C0"/>
          <w:szCs w:val="24"/>
          <w:lang w:eastAsia="zh-CN"/>
        </w:rPr>
        <w:t>in</w:t>
      </w:r>
      <w:r>
        <w:rPr>
          <w:rFonts w:eastAsia="SimSun"/>
          <w:color w:val="0070C0"/>
          <w:szCs w:val="24"/>
          <w:lang w:eastAsia="zh-CN"/>
        </w:rPr>
        <w:t xml:space="preserve"> </w:t>
      </w:r>
      <w:r>
        <w:rPr>
          <w:rFonts w:eastAsia="SimSun" w:hint="eastAsia"/>
          <w:color w:val="0070C0"/>
          <w:szCs w:val="24"/>
          <w:lang w:eastAsia="zh-CN"/>
        </w:rPr>
        <w:t>[</w:t>
      </w:r>
      <w:r>
        <w:rPr>
          <w:rFonts w:eastAsia="SimSun"/>
          <w:color w:val="0070C0"/>
          <w:szCs w:val="24"/>
          <w:lang w:eastAsia="zh-CN"/>
        </w:rPr>
        <w:t xml:space="preserve">4 R4-2503645] </w:t>
      </w:r>
      <w:r>
        <w:rPr>
          <w:rFonts w:eastAsia="SimSun" w:hint="eastAsia"/>
          <w:color w:val="0070C0"/>
          <w:szCs w:val="24"/>
          <w:lang w:eastAsia="zh-CN"/>
        </w:rPr>
        <w:t>to</w:t>
      </w:r>
      <w:r>
        <w:rPr>
          <w:rFonts w:eastAsia="SimSun"/>
          <w:color w:val="0070C0"/>
          <w:szCs w:val="24"/>
          <w:lang w:eastAsia="zh-CN"/>
        </w:rPr>
        <w:t xml:space="preserve"> </w:t>
      </w:r>
      <w:r>
        <w:rPr>
          <w:rFonts w:eastAsia="SimSun" w:hint="eastAsia"/>
          <w:color w:val="0070C0"/>
          <w:szCs w:val="24"/>
          <w:lang w:eastAsia="zh-CN"/>
        </w:rPr>
        <w:t>capture</w:t>
      </w:r>
      <w:r>
        <w:rPr>
          <w:rFonts w:eastAsia="SimSun"/>
          <w:color w:val="0070C0"/>
          <w:szCs w:val="24"/>
          <w:lang w:eastAsia="zh-CN"/>
        </w:rPr>
        <w:t xml:space="preserve"> </w:t>
      </w:r>
      <w:r>
        <w:rPr>
          <w:rFonts w:eastAsia="SimSun" w:hint="eastAsia"/>
          <w:color w:val="0070C0"/>
          <w:szCs w:val="24"/>
          <w:lang w:eastAsia="zh-CN"/>
        </w:rPr>
        <w:t>the</w:t>
      </w:r>
      <w:r>
        <w:rPr>
          <w:rFonts w:eastAsia="SimSun"/>
          <w:color w:val="0070C0"/>
          <w:szCs w:val="24"/>
          <w:lang w:eastAsia="zh-CN"/>
        </w:rPr>
        <w:t xml:space="preserve"> </w:t>
      </w:r>
      <w:r>
        <w:rPr>
          <w:rFonts w:eastAsia="SimSun" w:hint="eastAsia"/>
          <w:color w:val="0070C0"/>
          <w:szCs w:val="24"/>
          <w:lang w:eastAsia="zh-CN"/>
        </w:rPr>
        <w:t>RAN</w:t>
      </w:r>
      <w:r>
        <w:rPr>
          <w:rFonts w:eastAsia="SimSun"/>
          <w:color w:val="0070C0"/>
          <w:szCs w:val="24"/>
          <w:lang w:eastAsia="zh-CN"/>
        </w:rPr>
        <w:t xml:space="preserve">4 </w:t>
      </w:r>
      <w:r>
        <w:rPr>
          <w:rFonts w:eastAsia="SimSun" w:hint="eastAsia"/>
          <w:color w:val="0070C0"/>
          <w:szCs w:val="24"/>
          <w:lang w:eastAsia="zh-CN"/>
        </w:rPr>
        <w:t>study</w:t>
      </w:r>
      <w:r>
        <w:rPr>
          <w:rFonts w:eastAsia="SimSun"/>
          <w:color w:val="0070C0"/>
          <w:szCs w:val="24"/>
          <w:lang w:eastAsia="zh-CN"/>
        </w:rPr>
        <w:t>.</w:t>
      </w:r>
    </w:p>
    <w:p w14:paraId="28902D0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1C35A4"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D</w:t>
      </w:r>
      <w:r>
        <w:rPr>
          <w:rFonts w:eastAsia="SimSun"/>
          <w:color w:val="0070C0"/>
          <w:szCs w:val="24"/>
          <w:lang w:eastAsia="zh-CN"/>
        </w:rPr>
        <w:t>i</w:t>
      </w:r>
      <w:r>
        <w:rPr>
          <w:rFonts w:eastAsia="SimSun" w:hint="eastAsia"/>
          <w:color w:val="0070C0"/>
          <w:szCs w:val="24"/>
          <w:lang w:eastAsia="zh-CN"/>
        </w:rPr>
        <w:t>scuss</w:t>
      </w:r>
      <w:r>
        <w:rPr>
          <w:rFonts w:eastAsia="SimSun"/>
          <w:color w:val="0070C0"/>
          <w:szCs w:val="24"/>
          <w:lang w:eastAsia="zh-CN"/>
        </w:rPr>
        <w:t xml:space="preserve"> </w:t>
      </w:r>
      <w:r>
        <w:rPr>
          <w:rFonts w:eastAsia="SimSun" w:hint="eastAsia"/>
          <w:color w:val="0070C0"/>
          <w:szCs w:val="24"/>
          <w:lang w:eastAsia="zh-CN"/>
        </w:rPr>
        <w:t>the</w:t>
      </w:r>
      <w:r>
        <w:rPr>
          <w:rFonts w:eastAsia="SimSun"/>
          <w:color w:val="0070C0"/>
          <w:szCs w:val="24"/>
          <w:lang w:eastAsia="zh-CN"/>
        </w:rPr>
        <w:t xml:space="preserve"> </w:t>
      </w:r>
      <w:r>
        <w:rPr>
          <w:rFonts w:eastAsia="SimSun" w:hint="eastAsia"/>
          <w:color w:val="0070C0"/>
          <w:szCs w:val="24"/>
          <w:lang w:eastAsia="zh-CN"/>
        </w:rPr>
        <w:t>TR</w:t>
      </w:r>
      <w:r>
        <w:rPr>
          <w:rFonts w:eastAsia="SimSun"/>
          <w:color w:val="0070C0"/>
          <w:szCs w:val="24"/>
          <w:lang w:eastAsia="zh-CN"/>
        </w:rPr>
        <w:t xml:space="preserve"> </w:t>
      </w:r>
      <w:r>
        <w:rPr>
          <w:rFonts w:eastAsia="SimSun" w:hint="eastAsia"/>
          <w:color w:val="0070C0"/>
          <w:szCs w:val="24"/>
          <w:lang w:eastAsia="zh-CN"/>
        </w:rPr>
        <w:t>framework</w:t>
      </w:r>
      <w:r>
        <w:rPr>
          <w:rFonts w:eastAsia="SimSun"/>
          <w:color w:val="0070C0"/>
          <w:szCs w:val="24"/>
          <w:lang w:eastAsia="zh-CN"/>
        </w:rPr>
        <w:t xml:space="preserve"> </w:t>
      </w:r>
      <w:r>
        <w:rPr>
          <w:rFonts w:eastAsia="SimSun" w:hint="eastAsia"/>
          <w:color w:val="0070C0"/>
          <w:szCs w:val="24"/>
          <w:lang w:eastAsia="zh-CN"/>
        </w:rPr>
        <w:t>in</w:t>
      </w:r>
      <w:r>
        <w:rPr>
          <w:rFonts w:eastAsia="SimSun"/>
          <w:color w:val="0070C0"/>
          <w:szCs w:val="24"/>
          <w:lang w:eastAsia="zh-CN"/>
        </w:rPr>
        <w:t xml:space="preserve"> R4-2503645.</w:t>
      </w:r>
    </w:p>
    <w:p w14:paraId="129EE261" w14:textId="77777777" w:rsidR="00974EFC" w:rsidRDefault="00974EFC">
      <w:pPr>
        <w:spacing w:after="120"/>
        <w:rPr>
          <w:color w:val="000000" w:themeColor="text1"/>
          <w:szCs w:val="24"/>
          <w:lang w:eastAsia="zh-CN"/>
        </w:rPr>
      </w:pPr>
    </w:p>
    <w:p w14:paraId="31486458" w14:textId="77777777" w:rsidR="00974EFC" w:rsidRDefault="00000000">
      <w:pPr>
        <w:pStyle w:val="Heading4"/>
      </w:pPr>
      <w:r>
        <w:t>Issue 1-1-5: Accuracy requirement for predicted measurements</w:t>
      </w:r>
    </w:p>
    <w:p w14:paraId="39DE1A2F"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89F3D24"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Proposal 1 (Ericsson): RAN4 to conclude that the predicted measurements should at least meet the accuracy requirements that are defined for the non-AI/ML based RRM measurements for mobility purposes.</w:t>
      </w:r>
    </w:p>
    <w:p w14:paraId="22355D50" w14:textId="77777777" w:rsidR="00974EFC" w:rsidRDefault="00000000">
      <w:pPr>
        <w:pStyle w:val="ListParagraph"/>
        <w:numPr>
          <w:ilvl w:val="1"/>
          <w:numId w:val="7"/>
        </w:numPr>
        <w:spacing w:before="120" w:after="120"/>
        <w:ind w:firstLineChars="0"/>
        <w:rPr>
          <w:rFonts w:eastAsia="Yu Mincho"/>
        </w:rPr>
      </w:pPr>
      <w:r>
        <w:rPr>
          <w:rFonts w:eastAsia="Yu Mincho"/>
        </w:rPr>
        <w:t>Proposal 1 (Huawei): RAN4 to discuss whether to define separate prediction accuracy for each sub-use case or define one prediction accuracy requirement to cover 3 cell level sub-use cases.</w:t>
      </w:r>
    </w:p>
    <w:p w14:paraId="2FF94D2B"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83F0DB"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eastAsia="zh-CN"/>
        </w:rPr>
      </w:pPr>
      <w:r>
        <w:rPr>
          <w:rFonts w:eastAsia="Yu Mincho"/>
        </w:rPr>
        <w:t>RAN4 to discuss above listed candidate options.</w:t>
      </w:r>
    </w:p>
    <w:p w14:paraId="2F069E5F" w14:textId="77777777" w:rsidR="00974EFC" w:rsidRDefault="00974EFC">
      <w:pPr>
        <w:spacing w:after="120"/>
        <w:rPr>
          <w:color w:val="000000" w:themeColor="text1"/>
          <w:szCs w:val="24"/>
          <w:lang w:eastAsia="zh-CN"/>
        </w:rPr>
      </w:pPr>
    </w:p>
    <w:p w14:paraId="209EDEC6" w14:textId="77777777" w:rsidR="00974EFC" w:rsidRDefault="00000000">
      <w:pPr>
        <w:pStyle w:val="Heading1"/>
        <w:rPr>
          <w:lang w:val="en-US" w:eastAsia="ja-JP"/>
        </w:rPr>
      </w:pPr>
      <w:r>
        <w:rPr>
          <w:lang w:val="en-US" w:eastAsia="ja-JP"/>
        </w:rPr>
        <w:t>Topic #2: RAN4 requirements for RRM Measurement prediction</w:t>
      </w:r>
    </w:p>
    <w:p w14:paraId="09D52568" w14:textId="77777777" w:rsidR="00974EFC" w:rsidRDefault="00000000">
      <w:pPr>
        <w:rPr>
          <w:i/>
          <w:color w:val="0070C0"/>
          <w:lang w:eastAsia="zh-CN"/>
        </w:rPr>
      </w:pPr>
      <w:r>
        <w:rPr>
          <w:i/>
          <w:color w:val="0070C0"/>
          <w:lang w:eastAsia="zh-CN"/>
        </w:rPr>
        <w:t xml:space="preserve">Main technical topic overview. The structure can be done based on sub-agenda basis. </w:t>
      </w:r>
    </w:p>
    <w:p w14:paraId="5108B83C" w14:textId="77777777" w:rsidR="00974EFC" w:rsidRDefault="00000000">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974EFC" w14:paraId="31AE359E" w14:textId="77777777">
        <w:trPr>
          <w:trHeight w:val="468"/>
        </w:trPr>
        <w:tc>
          <w:tcPr>
            <w:tcW w:w="1052" w:type="dxa"/>
          </w:tcPr>
          <w:p w14:paraId="5690AB24" w14:textId="77777777" w:rsidR="00974EFC" w:rsidRDefault="00000000">
            <w:pPr>
              <w:spacing w:before="120" w:after="120"/>
              <w:rPr>
                <w:rFonts w:eastAsia="Yu Mincho"/>
                <w:b/>
                <w:bCs/>
              </w:rPr>
            </w:pPr>
            <w:r>
              <w:rPr>
                <w:rFonts w:eastAsia="Yu Mincho"/>
                <w:b/>
                <w:bCs/>
              </w:rPr>
              <w:t>T-doc number</w:t>
            </w:r>
          </w:p>
        </w:tc>
        <w:tc>
          <w:tcPr>
            <w:tcW w:w="923" w:type="dxa"/>
          </w:tcPr>
          <w:p w14:paraId="070259A6" w14:textId="77777777" w:rsidR="00974EFC" w:rsidRDefault="00000000">
            <w:pPr>
              <w:spacing w:before="120" w:after="120"/>
              <w:rPr>
                <w:rFonts w:eastAsia="Yu Mincho"/>
                <w:b/>
                <w:bCs/>
              </w:rPr>
            </w:pPr>
            <w:r>
              <w:rPr>
                <w:rFonts w:eastAsia="Yu Mincho"/>
                <w:b/>
                <w:bCs/>
              </w:rPr>
              <w:t>Company</w:t>
            </w:r>
          </w:p>
        </w:tc>
        <w:tc>
          <w:tcPr>
            <w:tcW w:w="8623" w:type="dxa"/>
          </w:tcPr>
          <w:p w14:paraId="0035F96B" w14:textId="77777777" w:rsidR="00974EFC" w:rsidRDefault="00000000">
            <w:pPr>
              <w:spacing w:before="120" w:after="120"/>
              <w:rPr>
                <w:rFonts w:eastAsia="Yu Mincho"/>
                <w:b/>
                <w:bCs/>
              </w:rPr>
            </w:pPr>
            <w:r>
              <w:rPr>
                <w:rFonts w:eastAsia="Yu Mincho"/>
                <w:b/>
                <w:bCs/>
              </w:rPr>
              <w:t>Proposals / Observations</w:t>
            </w:r>
          </w:p>
        </w:tc>
      </w:tr>
      <w:tr w:rsidR="00974EFC" w14:paraId="12A04E80" w14:textId="77777777">
        <w:trPr>
          <w:trHeight w:val="468"/>
        </w:trPr>
        <w:tc>
          <w:tcPr>
            <w:tcW w:w="1052" w:type="dxa"/>
          </w:tcPr>
          <w:p w14:paraId="034BCDA3" w14:textId="77777777" w:rsidR="00974EFC" w:rsidRDefault="00000000">
            <w:pPr>
              <w:spacing w:before="120" w:after="120"/>
              <w:rPr>
                <w:rFonts w:eastAsia="Yu Mincho"/>
              </w:rPr>
            </w:pPr>
            <w:r>
              <w:rPr>
                <w:rFonts w:eastAsia="Yu Mincho"/>
              </w:rPr>
              <w:t>R4-2503929</w:t>
            </w:r>
          </w:p>
        </w:tc>
        <w:tc>
          <w:tcPr>
            <w:tcW w:w="923" w:type="dxa"/>
          </w:tcPr>
          <w:p w14:paraId="0E1CA2E9" w14:textId="77777777" w:rsidR="00974EFC" w:rsidRDefault="00000000">
            <w:pPr>
              <w:spacing w:before="120" w:after="120"/>
              <w:rPr>
                <w:rFonts w:eastAsia="Yu Mincho"/>
              </w:rPr>
            </w:pPr>
            <w:r>
              <w:rPr>
                <w:rFonts w:eastAsia="Yu Mincho"/>
              </w:rPr>
              <w:t>Ericsson</w:t>
            </w:r>
          </w:p>
        </w:tc>
        <w:tc>
          <w:tcPr>
            <w:tcW w:w="8623" w:type="dxa"/>
          </w:tcPr>
          <w:p w14:paraId="262F13B5" w14:textId="77777777" w:rsidR="00974EFC" w:rsidRDefault="00000000">
            <w:pPr>
              <w:rPr>
                <w:rFonts w:eastAsia="Yu Mincho"/>
                <w:b/>
                <w:bCs/>
                <w:u w:val="single"/>
              </w:rPr>
            </w:pPr>
            <w:r>
              <w:rPr>
                <w:rFonts w:eastAsia="Yu Mincho"/>
                <w:b/>
                <w:bCs/>
                <w:u w:val="single"/>
              </w:rPr>
              <w:t>On requirements for RRM measurement prediction for AI/ML based mobility</w:t>
            </w:r>
          </w:p>
          <w:p w14:paraId="213638EA" w14:textId="77777777" w:rsidR="00974EFC" w:rsidRDefault="00000000">
            <w:pPr>
              <w:rPr>
                <w:rFonts w:eastAsia="Yu Mincho"/>
                <w:b/>
                <w:bCs/>
                <w:u w:val="single"/>
              </w:rPr>
            </w:pPr>
            <w:r>
              <w:rPr>
                <w:rFonts w:eastAsia="Yu Mincho"/>
                <w:b/>
                <w:bCs/>
                <w:u w:val="single"/>
              </w:rPr>
              <w:t>Observation 1: Objective of the study item is to study and evaluate potential benefits and gains of AI/ML aided mobility for network triggered L3-based handover.</w:t>
            </w:r>
          </w:p>
          <w:p w14:paraId="38322E18" w14:textId="77777777" w:rsidR="00974EFC" w:rsidRDefault="00974EFC">
            <w:pPr>
              <w:rPr>
                <w:rFonts w:eastAsia="Yu Mincho"/>
                <w:b/>
                <w:bCs/>
                <w:u w:val="single"/>
              </w:rPr>
            </w:pPr>
          </w:p>
          <w:p w14:paraId="781F1453" w14:textId="77777777" w:rsidR="00974EFC" w:rsidRDefault="00000000">
            <w:pPr>
              <w:rPr>
                <w:rFonts w:eastAsia="Yu Mincho"/>
                <w:b/>
                <w:bCs/>
                <w:u w:val="single"/>
              </w:rPr>
            </w:pPr>
            <w:r>
              <w:rPr>
                <w:rFonts w:eastAsia="Yu Mincho"/>
                <w:b/>
                <w:bCs/>
                <w:u w:val="single"/>
              </w:rPr>
              <w:t>Observation 2: The scope of the study item is to reuse the existing mobility framework for L3-based mobility.</w:t>
            </w:r>
          </w:p>
          <w:p w14:paraId="5B5BAA8A" w14:textId="77777777" w:rsidR="00974EFC" w:rsidRDefault="00974EFC">
            <w:pPr>
              <w:rPr>
                <w:rFonts w:eastAsia="Yu Mincho"/>
                <w:b/>
                <w:bCs/>
                <w:u w:val="single"/>
              </w:rPr>
            </w:pPr>
          </w:p>
          <w:p w14:paraId="66AA49AC" w14:textId="77777777" w:rsidR="00974EFC" w:rsidRDefault="00000000">
            <w:pPr>
              <w:rPr>
                <w:rFonts w:eastAsia="Yu Mincho"/>
                <w:b/>
                <w:bCs/>
                <w:u w:val="single"/>
              </w:rPr>
            </w:pPr>
            <w:r>
              <w:rPr>
                <w:rFonts w:eastAsia="Yu Mincho"/>
                <w:b/>
                <w:bCs/>
                <w:u w:val="single"/>
              </w:rPr>
              <w:t>Proposal 1: RAN4 to not consider the impact of L1 beam level measurement prediction at point A1, on RAN4 requirements unless agreed to be considered for AI/ML based mobility by RAN2.</w:t>
            </w:r>
          </w:p>
          <w:p w14:paraId="2DD927A6" w14:textId="77777777" w:rsidR="00974EFC" w:rsidRDefault="00974EFC">
            <w:pPr>
              <w:rPr>
                <w:rFonts w:eastAsia="Yu Mincho"/>
                <w:b/>
                <w:bCs/>
                <w:u w:val="single"/>
              </w:rPr>
            </w:pPr>
          </w:p>
          <w:p w14:paraId="7ED2CED0" w14:textId="77777777" w:rsidR="00974EFC" w:rsidRDefault="00000000">
            <w:pPr>
              <w:rPr>
                <w:rFonts w:eastAsia="Yu Mincho"/>
                <w:b/>
                <w:bCs/>
                <w:u w:val="single"/>
              </w:rPr>
            </w:pPr>
            <w:r>
              <w:rPr>
                <w:rFonts w:eastAsia="Yu Mincho"/>
                <w:b/>
                <w:bCs/>
                <w:u w:val="single"/>
              </w:rPr>
              <w:t>Proposal 2: RAN4 to consider the impact of L3 beam level measurement prediction at point E, on RAN4 requirements.</w:t>
            </w:r>
          </w:p>
          <w:p w14:paraId="7854F4A6" w14:textId="77777777" w:rsidR="00974EFC" w:rsidRDefault="00974EFC">
            <w:pPr>
              <w:rPr>
                <w:rFonts w:eastAsia="Yu Mincho"/>
                <w:b/>
                <w:bCs/>
                <w:u w:val="single"/>
              </w:rPr>
            </w:pPr>
          </w:p>
          <w:p w14:paraId="6E3A8481" w14:textId="77777777" w:rsidR="00974EFC" w:rsidRDefault="00000000">
            <w:pPr>
              <w:rPr>
                <w:rFonts w:eastAsia="Yu Mincho"/>
                <w:b/>
                <w:bCs/>
                <w:u w:val="single"/>
              </w:rPr>
            </w:pPr>
            <w:r>
              <w:rPr>
                <w:rFonts w:eastAsia="Yu Mincho"/>
                <w:b/>
                <w:bCs/>
                <w:u w:val="single"/>
              </w:rPr>
              <w:t>Observation 3: For a fixed MRRT, prediction accuracy for temporal prediction case-B may differ based on the measurement skipping pattern within OW.</w:t>
            </w:r>
          </w:p>
          <w:p w14:paraId="55FA40F9" w14:textId="77777777" w:rsidR="00974EFC" w:rsidRDefault="00974EFC">
            <w:pPr>
              <w:rPr>
                <w:rFonts w:eastAsia="Yu Mincho"/>
                <w:b/>
                <w:bCs/>
                <w:u w:val="single"/>
              </w:rPr>
            </w:pPr>
          </w:p>
          <w:p w14:paraId="7C9B70E3" w14:textId="77777777" w:rsidR="00974EFC" w:rsidRDefault="00000000">
            <w:pPr>
              <w:rPr>
                <w:rFonts w:eastAsia="Yu Mincho"/>
                <w:b/>
                <w:bCs/>
                <w:u w:val="single"/>
              </w:rPr>
            </w:pPr>
            <w:r>
              <w:rPr>
                <w:rFonts w:eastAsia="Yu Mincho"/>
                <w:b/>
                <w:bCs/>
                <w:u w:val="single"/>
              </w:rPr>
              <w:t>Proposal 3: RAN4 to study the impact of measurement skipping pattern within the OW on RAN4 requirement for a fixed MRRT for temporal prediction case-B.</w:t>
            </w:r>
          </w:p>
          <w:p w14:paraId="7246ABE6" w14:textId="77777777" w:rsidR="00974EFC" w:rsidRDefault="00974EFC">
            <w:pPr>
              <w:rPr>
                <w:rFonts w:eastAsia="Yu Mincho"/>
                <w:b/>
                <w:bCs/>
                <w:u w:val="single"/>
              </w:rPr>
            </w:pPr>
          </w:p>
          <w:p w14:paraId="1C3D8514" w14:textId="77777777" w:rsidR="00974EFC" w:rsidRDefault="00000000">
            <w:pPr>
              <w:rPr>
                <w:rFonts w:eastAsia="Yu Mincho"/>
                <w:b/>
                <w:bCs/>
                <w:u w:val="single"/>
              </w:rPr>
            </w:pPr>
            <w:r>
              <w:rPr>
                <w:rFonts w:eastAsia="Yu Mincho"/>
                <w:b/>
                <w:bCs/>
                <w:u w:val="single"/>
              </w:rPr>
              <w:t>Observation 4: Higher the correlation coefficient between the carriers of the input and output cells, higher is the accuracy of RRM measurements predicted for the output cell in frequency prediction case (scenario 3 in prioritized scenario).</w:t>
            </w:r>
          </w:p>
          <w:p w14:paraId="7F2700BE" w14:textId="77777777" w:rsidR="00974EFC" w:rsidRDefault="00974EFC">
            <w:pPr>
              <w:rPr>
                <w:rFonts w:eastAsia="Yu Mincho"/>
                <w:b/>
                <w:bCs/>
                <w:u w:val="single"/>
              </w:rPr>
            </w:pPr>
          </w:p>
          <w:p w14:paraId="165466DF" w14:textId="77777777" w:rsidR="00974EFC" w:rsidRDefault="00000000">
            <w:pPr>
              <w:rPr>
                <w:rFonts w:eastAsia="Yu Mincho"/>
                <w:b/>
                <w:bCs/>
                <w:u w:val="single"/>
              </w:rPr>
            </w:pPr>
            <w:r>
              <w:rPr>
                <w:rFonts w:eastAsia="Yu Mincho"/>
                <w:b/>
                <w:bCs/>
                <w:u w:val="single"/>
              </w:rPr>
              <w:t xml:space="preserve">Observation 5: Clustering approach (measurement from multiple spatial cells is used for RRM measurement prediction of an output cell) provides higher prediction accuracy in comparison to </w:t>
            </w:r>
            <w:r>
              <w:rPr>
                <w:rFonts w:eastAsia="Yu Mincho"/>
                <w:b/>
                <w:bCs/>
                <w:u w:val="single"/>
              </w:rPr>
              <w:lastRenderedPageBreak/>
              <w:t>the case where the measurement from single cell in one frequency is used as an input to predict the RRM measurement for an output cell in another frequency.</w:t>
            </w:r>
          </w:p>
          <w:p w14:paraId="3EFB3794" w14:textId="77777777" w:rsidR="00974EFC" w:rsidRDefault="00974EFC">
            <w:pPr>
              <w:rPr>
                <w:rFonts w:eastAsia="Yu Mincho"/>
                <w:b/>
                <w:bCs/>
                <w:u w:val="single"/>
              </w:rPr>
            </w:pPr>
          </w:p>
          <w:p w14:paraId="468FF5F1" w14:textId="77777777" w:rsidR="00974EFC" w:rsidRDefault="00000000">
            <w:pPr>
              <w:rPr>
                <w:rFonts w:eastAsia="Yu Mincho"/>
                <w:b/>
                <w:bCs/>
                <w:u w:val="single"/>
              </w:rPr>
            </w:pPr>
            <w:r>
              <w:rPr>
                <w:rFonts w:eastAsia="Yu Mincho"/>
                <w:b/>
                <w:bCs/>
                <w:u w:val="single"/>
              </w:rPr>
              <w:t>Proposal 4: RAN4 to consider the impact of frequency relationship between the measured and predicted cells on the performance of frequency domain prediction of RRM measurement for mobility.</w:t>
            </w:r>
          </w:p>
          <w:p w14:paraId="1BDAFBD7" w14:textId="77777777" w:rsidR="00974EFC" w:rsidRDefault="00974EFC">
            <w:pPr>
              <w:rPr>
                <w:rFonts w:eastAsia="Yu Mincho"/>
                <w:b/>
                <w:bCs/>
                <w:u w:val="single"/>
              </w:rPr>
            </w:pPr>
          </w:p>
          <w:p w14:paraId="3AFC200D" w14:textId="77777777" w:rsidR="00974EFC" w:rsidRDefault="00000000">
            <w:pPr>
              <w:rPr>
                <w:rFonts w:eastAsia="Yu Mincho"/>
                <w:b/>
                <w:bCs/>
                <w:u w:val="single"/>
              </w:rPr>
            </w:pPr>
            <w:r>
              <w:rPr>
                <w:rFonts w:eastAsia="Yu Mincho"/>
                <w:b/>
                <w:bCs/>
                <w:u w:val="single"/>
              </w:rPr>
              <w:t>Proposal 5: RAN4 to study requirement aspects for the following cases:</w:t>
            </w:r>
          </w:p>
          <w:p w14:paraId="75666E5B" w14:textId="77777777" w:rsidR="00974EFC" w:rsidRDefault="00000000">
            <w:pPr>
              <w:rPr>
                <w:rFonts w:eastAsia="Yu Mincho"/>
                <w:b/>
                <w:bCs/>
                <w:u w:val="single"/>
              </w:rPr>
            </w:pPr>
            <w:r>
              <w:rPr>
                <w:rFonts w:eastAsia="Yu Mincho"/>
                <w:b/>
                <w:bCs/>
                <w:u w:val="single"/>
              </w:rPr>
              <w:t>•</w:t>
            </w:r>
            <w:r>
              <w:rPr>
                <w:rFonts w:eastAsia="Yu Mincho"/>
                <w:b/>
                <w:bCs/>
                <w:u w:val="single"/>
              </w:rPr>
              <w:tab/>
              <w:t>When measurement from single cell in one carrier frequency is used by the UE as an input to predict the RRM measurement for the intra-FR and co-located cell in another carrier frequency.</w:t>
            </w:r>
          </w:p>
          <w:p w14:paraId="75A49EE1" w14:textId="77777777" w:rsidR="00974EFC" w:rsidRDefault="00974EFC">
            <w:pPr>
              <w:rPr>
                <w:rFonts w:eastAsia="Yu Mincho"/>
                <w:b/>
                <w:bCs/>
                <w:u w:val="single"/>
              </w:rPr>
            </w:pPr>
          </w:p>
          <w:p w14:paraId="47700776" w14:textId="77777777" w:rsidR="00974EFC" w:rsidRDefault="00000000">
            <w:pPr>
              <w:rPr>
                <w:rFonts w:eastAsia="Yu Mincho"/>
                <w:b/>
                <w:bCs/>
                <w:u w:val="single"/>
              </w:rPr>
            </w:pPr>
            <w:r>
              <w:rPr>
                <w:rFonts w:eastAsia="Yu Mincho"/>
                <w:b/>
                <w:bCs/>
                <w:u w:val="single"/>
              </w:rPr>
              <w:t>•</w:t>
            </w:r>
            <w:r>
              <w:rPr>
                <w:rFonts w:eastAsia="Yu Mincho"/>
                <w:b/>
                <w:bCs/>
                <w:u w:val="single"/>
              </w:rPr>
              <w:tab/>
              <w:t>When measurement from a group of cells in one carrier frequency is used by the UE as an input to predict the RRM measurement for the intra-FR cell(s) in another carrier frequency(ies).</w:t>
            </w:r>
          </w:p>
          <w:p w14:paraId="2FDB1F19" w14:textId="77777777" w:rsidR="00974EFC" w:rsidRDefault="00974EFC">
            <w:pPr>
              <w:rPr>
                <w:rFonts w:eastAsia="Yu Mincho"/>
                <w:b/>
                <w:bCs/>
                <w:u w:val="single"/>
              </w:rPr>
            </w:pPr>
          </w:p>
          <w:p w14:paraId="6428F733" w14:textId="77777777" w:rsidR="00974EFC" w:rsidRDefault="00000000">
            <w:pPr>
              <w:rPr>
                <w:rFonts w:eastAsia="Yu Mincho"/>
                <w:b/>
                <w:u w:val="single"/>
              </w:rPr>
            </w:pPr>
            <w:r>
              <w:rPr>
                <w:rFonts w:eastAsia="Yu Mincho"/>
                <w:b/>
                <w:bCs/>
                <w:u w:val="single"/>
              </w:rPr>
              <w:t>Observation 6: RLF prediction is out of Rel. 19 study item scope.</w:t>
            </w:r>
          </w:p>
        </w:tc>
      </w:tr>
      <w:tr w:rsidR="00974EFC" w14:paraId="629F5753" w14:textId="77777777">
        <w:trPr>
          <w:trHeight w:val="468"/>
        </w:trPr>
        <w:tc>
          <w:tcPr>
            <w:tcW w:w="1052" w:type="dxa"/>
          </w:tcPr>
          <w:p w14:paraId="2AF0385A" w14:textId="77777777" w:rsidR="00974EFC" w:rsidRDefault="00000000">
            <w:pPr>
              <w:spacing w:before="120" w:after="120"/>
              <w:rPr>
                <w:rFonts w:eastAsia="Yu Mincho"/>
              </w:rPr>
            </w:pPr>
            <w:r>
              <w:rPr>
                <w:rFonts w:eastAsia="Yu Mincho"/>
              </w:rPr>
              <w:lastRenderedPageBreak/>
              <w:t>R4-2504232</w:t>
            </w:r>
          </w:p>
        </w:tc>
        <w:tc>
          <w:tcPr>
            <w:tcW w:w="923" w:type="dxa"/>
          </w:tcPr>
          <w:p w14:paraId="5CAEA2D8" w14:textId="77777777" w:rsidR="00974EFC" w:rsidRDefault="00000000">
            <w:pPr>
              <w:spacing w:before="120" w:after="120"/>
              <w:rPr>
                <w:rFonts w:eastAsia="Yu Mincho"/>
              </w:rPr>
            </w:pPr>
            <w:r>
              <w:rPr>
                <w:rFonts w:eastAsia="Yu Mincho"/>
              </w:rPr>
              <w:t>Nokia</w:t>
            </w:r>
          </w:p>
        </w:tc>
        <w:tc>
          <w:tcPr>
            <w:tcW w:w="8623" w:type="dxa"/>
          </w:tcPr>
          <w:p w14:paraId="2821064A" w14:textId="77777777" w:rsidR="00974EFC" w:rsidRDefault="00000000">
            <w:pPr>
              <w:spacing w:beforeLines="50" w:before="120" w:after="0" w:line="360" w:lineRule="auto"/>
              <w:jc w:val="both"/>
              <w:rPr>
                <w:rFonts w:eastAsia="Yu Mincho"/>
                <w:b/>
                <w:bCs/>
              </w:rPr>
            </w:pPr>
            <w:r>
              <w:rPr>
                <w:rFonts w:eastAsia="Yu Mincho"/>
                <w:b/>
                <w:bCs/>
              </w:rPr>
              <w:t>Study of RAN4 impacts for RRM measurement prediction</w:t>
            </w:r>
          </w:p>
          <w:p w14:paraId="0B42D583" w14:textId="77777777" w:rsidR="00974EFC" w:rsidRDefault="00000000">
            <w:pPr>
              <w:rPr>
                <w:rFonts w:asciiTheme="majorBidi" w:hAnsiTheme="majorBidi" w:cstheme="majorBidi"/>
                <w:b/>
                <w:bCs/>
              </w:rPr>
            </w:pPr>
            <w:r>
              <w:rPr>
                <w:rFonts w:asciiTheme="majorBidi" w:hAnsiTheme="majorBidi" w:cstheme="majorBidi"/>
                <w:b/>
                <w:bCs/>
              </w:rPr>
              <w:t xml:space="preserve">Proposal 1: Beam 1 and Beam 2 are to be preferred from different cells to align with legacy schemes.      </w:t>
            </w:r>
          </w:p>
          <w:p w14:paraId="1E05BDC9" w14:textId="77777777" w:rsidR="00974EFC" w:rsidRDefault="00000000">
            <w:pPr>
              <w:rPr>
                <w:rFonts w:asciiTheme="majorBidi" w:hAnsiTheme="majorBidi" w:cstheme="majorBidi"/>
                <w:b/>
                <w:bCs/>
              </w:rPr>
            </w:pPr>
            <w:r>
              <w:rPr>
                <w:rFonts w:asciiTheme="majorBidi" w:hAnsiTheme="majorBidi" w:cstheme="majorBidi"/>
                <w:b/>
                <w:bCs/>
              </w:rPr>
              <w:t xml:space="preserve">Observation 1: </w:t>
            </w:r>
            <w:r>
              <w:rPr>
                <w:rFonts w:asciiTheme="majorBidi" w:hAnsiTheme="majorBidi" w:cstheme="majorBidi"/>
              </w:rPr>
              <w:t>The existing measurement reporting accuracy requirement metrics are evaluated over several measurements; in time domain case B, the evaluation may include both actual and predicted measurements.</w:t>
            </w:r>
          </w:p>
          <w:p w14:paraId="5D4E8E87" w14:textId="77777777" w:rsidR="00974EFC" w:rsidRDefault="00000000">
            <w:pPr>
              <w:rPr>
                <w:rFonts w:asciiTheme="majorBidi" w:hAnsiTheme="majorBidi" w:cstheme="majorBidi"/>
                <w:b/>
                <w:bCs/>
              </w:rPr>
            </w:pPr>
            <w:r>
              <w:rPr>
                <w:rFonts w:asciiTheme="majorBidi" w:hAnsiTheme="majorBidi" w:cstheme="majorBidi"/>
                <w:b/>
                <w:bCs/>
              </w:rPr>
              <w:t>Proposal 2: In case of evaluating measurement reporting accuracy, both measured and predicted measurements periods, or a mix of the two, are evaluated the same way.</w:t>
            </w:r>
          </w:p>
          <w:p w14:paraId="29BEA7F6" w14:textId="77777777" w:rsidR="00974EFC" w:rsidRDefault="00000000">
            <w:pPr>
              <w:rPr>
                <w:rFonts w:asciiTheme="majorBidi" w:hAnsiTheme="majorBidi" w:cstheme="majorBidi"/>
                <w:b/>
                <w:bCs/>
              </w:rPr>
            </w:pPr>
            <w:r>
              <w:rPr>
                <w:rFonts w:asciiTheme="majorBidi" w:hAnsiTheme="majorBidi" w:cstheme="majorBidi"/>
                <w:b/>
                <w:bCs/>
              </w:rPr>
              <w:t xml:space="preserve">Observation 2: </w:t>
            </w:r>
            <w:r>
              <w:rPr>
                <w:rFonts w:asciiTheme="majorBidi" w:hAnsiTheme="majorBidi" w:cstheme="majorBidi"/>
              </w:rPr>
              <w:t>In case of relative accuracy metric, several and potentially different prediction and/or actual measurement pairs are evaluated to compute the metric.</w:t>
            </w:r>
          </w:p>
          <w:p w14:paraId="123E56D2" w14:textId="77777777" w:rsidR="00974EFC" w:rsidRDefault="00000000">
            <w:pPr>
              <w:rPr>
                <w:rFonts w:asciiTheme="majorBidi" w:hAnsiTheme="majorBidi" w:cstheme="majorBidi"/>
                <w:b/>
                <w:bCs/>
              </w:rPr>
            </w:pPr>
            <w:r>
              <w:rPr>
                <w:rFonts w:asciiTheme="majorBidi" w:hAnsiTheme="majorBidi" w:cstheme="majorBidi"/>
                <w:b/>
                <w:bCs/>
              </w:rPr>
              <w:t>Proposal 3: The existing relative accuracy metric can be applied to the relative accuracy of reported measurements with temporal domain case B RRM measurement prediction.</w:t>
            </w:r>
          </w:p>
          <w:p w14:paraId="7C957094" w14:textId="77777777" w:rsidR="00974EFC" w:rsidRDefault="00000000">
            <w:pPr>
              <w:rPr>
                <w:rFonts w:asciiTheme="majorBidi" w:hAnsiTheme="majorBidi" w:cstheme="majorBidi"/>
                <w:b/>
                <w:bCs/>
              </w:rPr>
            </w:pPr>
            <w:r>
              <w:rPr>
                <w:rFonts w:asciiTheme="majorBidi" w:hAnsiTheme="majorBidi" w:cstheme="majorBidi"/>
                <w:b/>
                <w:bCs/>
              </w:rPr>
              <w:t xml:space="preserve">Observation 3: </w:t>
            </w:r>
            <w:r>
              <w:rPr>
                <w:rFonts w:asciiTheme="majorBidi" w:hAnsiTheme="majorBidi" w:cstheme="majorBidi"/>
              </w:rPr>
              <w:t>L3 filtering prediction can limit UE configuration and correspondingly additional efforts required to train ML model.</w:t>
            </w:r>
          </w:p>
          <w:p w14:paraId="0C0CEA1C" w14:textId="77777777" w:rsidR="00974EFC" w:rsidRDefault="00000000">
            <w:pPr>
              <w:rPr>
                <w:rFonts w:asciiTheme="majorBidi" w:hAnsiTheme="majorBidi" w:cstheme="majorBidi"/>
                <w:b/>
                <w:bCs/>
              </w:rPr>
            </w:pPr>
            <w:r>
              <w:rPr>
                <w:rFonts w:asciiTheme="majorBidi" w:hAnsiTheme="majorBidi" w:cstheme="majorBidi"/>
                <w:b/>
                <w:bCs/>
              </w:rPr>
              <w:t>Proposal 4: RAN4 should wait for RAN2's agreement on the progress of predicting filtered RSRP values C or D, before proceeding further.</w:t>
            </w:r>
          </w:p>
          <w:p w14:paraId="667DEFE3" w14:textId="77777777" w:rsidR="00974EFC" w:rsidRDefault="00000000">
            <w:pPr>
              <w:rPr>
                <w:rFonts w:asciiTheme="majorBidi" w:hAnsiTheme="majorBidi" w:cstheme="majorBidi"/>
                <w:b/>
                <w:bCs/>
              </w:rPr>
            </w:pPr>
            <w:r>
              <w:rPr>
                <w:rFonts w:asciiTheme="majorBidi" w:hAnsiTheme="majorBidi" w:cstheme="majorBidi"/>
                <w:b/>
                <w:bCs/>
              </w:rPr>
              <w:t xml:space="preserve">Observation 4: </w:t>
            </w:r>
            <w:r>
              <w:rPr>
                <w:rFonts w:asciiTheme="majorBidi" w:hAnsiTheme="majorBidi" w:cstheme="majorBidi"/>
              </w:rPr>
              <w:t>Unfiltered prediction can be beneficial as UE can be configured freely for any kind of filtering coefficients. Also, unfiltered prediction supports current test setup.</w:t>
            </w:r>
          </w:p>
          <w:p w14:paraId="0868CEC1" w14:textId="77777777" w:rsidR="00974EFC" w:rsidRDefault="00000000">
            <w:pPr>
              <w:rPr>
                <w:rFonts w:asciiTheme="majorBidi" w:hAnsiTheme="majorBidi" w:cstheme="majorBidi"/>
                <w:b/>
                <w:bCs/>
              </w:rPr>
            </w:pPr>
            <w:r>
              <w:rPr>
                <w:rFonts w:asciiTheme="majorBidi" w:hAnsiTheme="majorBidi" w:cstheme="majorBidi"/>
                <w:b/>
                <w:bCs/>
              </w:rPr>
              <w:t xml:space="preserve">Proposal 5: Unfiltered prediction is a preferable option due to flexible filtering configuration.        </w:t>
            </w:r>
          </w:p>
          <w:p w14:paraId="37D07C2F" w14:textId="77777777" w:rsidR="00974EFC" w:rsidRDefault="00000000">
            <w:pPr>
              <w:rPr>
                <w:rFonts w:asciiTheme="majorBidi" w:hAnsiTheme="majorBidi" w:cstheme="majorBidi"/>
                <w:b/>
                <w:bCs/>
              </w:rPr>
            </w:pPr>
            <w:r>
              <w:rPr>
                <w:rFonts w:asciiTheme="majorBidi" w:hAnsiTheme="majorBidi" w:cstheme="majorBidi"/>
                <w:b/>
                <w:bCs/>
              </w:rPr>
              <w:t>Proposal 6: RAN4 to wait for RAN2 agreement on how filtering is implemented.</w:t>
            </w:r>
          </w:p>
          <w:p w14:paraId="5438E825" w14:textId="77777777" w:rsidR="00974EFC" w:rsidRDefault="00000000">
            <w:pPr>
              <w:rPr>
                <w:rFonts w:asciiTheme="majorBidi" w:hAnsiTheme="majorBidi" w:cstheme="majorBidi"/>
                <w:b/>
                <w:bCs/>
              </w:rPr>
            </w:pPr>
            <w:r>
              <w:rPr>
                <w:rFonts w:asciiTheme="majorBidi" w:hAnsiTheme="majorBidi" w:cstheme="majorBidi"/>
                <w:b/>
                <w:bCs/>
              </w:rPr>
              <w:t xml:space="preserve">Observation 5: </w:t>
            </w:r>
            <w:r>
              <w:rPr>
                <w:rFonts w:asciiTheme="majorBidi" w:hAnsiTheme="majorBidi" w:cstheme="majorBidi"/>
              </w:rPr>
              <w:t>In time-domain case A, predictions for two cells can also be compared for relative RSRP accuracy. Besides, cell 1 could be predicted and cell 2 could be measurement and vice versa.</w:t>
            </w:r>
          </w:p>
          <w:p w14:paraId="262EC1D0" w14:textId="77777777" w:rsidR="00974EFC" w:rsidRDefault="00000000">
            <w:pPr>
              <w:rPr>
                <w:rFonts w:asciiTheme="majorBidi" w:hAnsiTheme="majorBidi" w:cstheme="majorBidi"/>
                <w:b/>
                <w:bCs/>
              </w:rPr>
            </w:pPr>
            <w:r>
              <w:rPr>
                <w:rFonts w:asciiTheme="majorBidi" w:hAnsiTheme="majorBidi" w:cstheme="majorBidi"/>
                <w:b/>
                <w:bCs/>
              </w:rPr>
              <w:t>Proposal 7: In time domain case A, we might be comparing predictions of two cells for relative RSRP accuracy.</w:t>
            </w:r>
          </w:p>
          <w:p w14:paraId="6ACE1164" w14:textId="77777777" w:rsidR="00974EFC" w:rsidRDefault="00000000">
            <w:pPr>
              <w:rPr>
                <w:rFonts w:asciiTheme="majorBidi" w:hAnsiTheme="majorBidi" w:cstheme="majorBidi"/>
                <w:b/>
                <w:bCs/>
              </w:rPr>
            </w:pPr>
            <w:r>
              <w:rPr>
                <w:rFonts w:asciiTheme="majorBidi" w:hAnsiTheme="majorBidi" w:cstheme="majorBidi"/>
                <w:b/>
                <w:bCs/>
              </w:rPr>
              <w:t xml:space="preserve">Observation 6: </w:t>
            </w:r>
            <w:r>
              <w:rPr>
                <w:rFonts w:asciiTheme="majorBidi" w:hAnsiTheme="majorBidi" w:cstheme="majorBidi"/>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7E7E1871" w14:textId="77777777" w:rsidR="00974EFC" w:rsidRDefault="00000000">
            <w:pPr>
              <w:rPr>
                <w:rFonts w:asciiTheme="majorBidi" w:hAnsiTheme="majorBidi" w:cstheme="majorBidi"/>
                <w:b/>
                <w:bCs/>
              </w:rPr>
            </w:pPr>
            <w:r>
              <w:rPr>
                <w:rFonts w:asciiTheme="majorBidi" w:hAnsiTheme="majorBidi" w:cstheme="majorBidi"/>
                <w:b/>
                <w:bCs/>
              </w:rPr>
              <w:lastRenderedPageBreak/>
              <w:t xml:space="preserve">Observation 7: </w:t>
            </w:r>
            <w:r>
              <w:rPr>
                <w:rFonts w:asciiTheme="majorBidi" w:hAnsiTheme="majorBidi" w:cstheme="majorBidi"/>
              </w:rPr>
              <w:t>Alternative 2 where the FR1 ground truth is derived based on the measurements reported by UE based on certain conditions, is more suitable for AIML Mobility since the channel variations and L1 filtering are already considered while reporting the measurements from UE.</w:t>
            </w:r>
          </w:p>
          <w:p w14:paraId="467CB5A4" w14:textId="77777777" w:rsidR="00974EFC" w:rsidRDefault="00000000">
            <w:pPr>
              <w:rPr>
                <w:rFonts w:asciiTheme="majorBidi" w:hAnsiTheme="majorBidi" w:cstheme="majorBidi"/>
                <w:b/>
                <w:bCs/>
              </w:rPr>
            </w:pPr>
            <w:r>
              <w:rPr>
                <w:rFonts w:asciiTheme="majorBidi" w:hAnsiTheme="majorBidi" w:cstheme="majorBidi"/>
                <w:b/>
                <w:bCs/>
              </w:rPr>
              <w:t>Proposal 8: Different issues that may impact the FR1 ground truth derivation are listed in the table below:</w:t>
            </w:r>
          </w:p>
          <w:p w14:paraId="39512188" w14:textId="77777777" w:rsidR="00974EFC" w:rsidRDefault="00974EFC">
            <w:pPr>
              <w:rPr>
                <w:rFonts w:eastAsia="Calibri" w:cs="Arial"/>
              </w:rPr>
            </w:pPr>
          </w:p>
          <w:tbl>
            <w:tblPr>
              <w:tblStyle w:val="SGSTableBasic11"/>
              <w:tblW w:w="0" w:type="auto"/>
              <w:tblInd w:w="720" w:type="dxa"/>
              <w:tblLayout w:type="fixed"/>
              <w:tblLook w:val="04A0" w:firstRow="1" w:lastRow="0" w:firstColumn="1" w:lastColumn="0" w:noHBand="0" w:noVBand="1"/>
            </w:tblPr>
            <w:tblGrid>
              <w:gridCol w:w="409"/>
              <w:gridCol w:w="3149"/>
              <w:gridCol w:w="2805"/>
              <w:gridCol w:w="2126"/>
            </w:tblGrid>
            <w:tr w:rsidR="00974EFC" w14:paraId="7B721B78" w14:textId="77777777">
              <w:tc>
                <w:tcPr>
                  <w:tcW w:w="409" w:type="dxa"/>
                </w:tcPr>
                <w:p w14:paraId="788026C9" w14:textId="77777777" w:rsidR="00974EFC" w:rsidRDefault="00974EFC">
                  <w:pPr>
                    <w:rPr>
                      <w:rFonts w:eastAsia="Calibri" w:cs="Arial"/>
                      <w:b/>
                      <w:bCs/>
                    </w:rPr>
                  </w:pPr>
                </w:p>
              </w:tc>
              <w:tc>
                <w:tcPr>
                  <w:tcW w:w="3149" w:type="dxa"/>
                </w:tcPr>
                <w:p w14:paraId="675CD8B0" w14:textId="77777777" w:rsidR="00974EFC" w:rsidRDefault="00000000">
                  <w:pPr>
                    <w:rPr>
                      <w:rFonts w:eastAsia="Calibri" w:cs="Arial"/>
                      <w:b/>
                      <w:bCs/>
                    </w:rPr>
                  </w:pPr>
                  <w:r>
                    <w:rPr>
                      <w:rFonts w:eastAsia="Calibri" w:cs="Arial"/>
                      <w:b/>
                      <w:bCs/>
                    </w:rPr>
                    <w:t>Issues</w:t>
                  </w:r>
                </w:p>
              </w:tc>
              <w:tc>
                <w:tcPr>
                  <w:tcW w:w="2805" w:type="dxa"/>
                </w:tcPr>
                <w:p w14:paraId="6FF1D8E3" w14:textId="77777777" w:rsidR="00974EFC" w:rsidRDefault="00000000">
                  <w:pPr>
                    <w:rPr>
                      <w:rFonts w:eastAsia="Calibri" w:cs="Arial"/>
                      <w:b/>
                      <w:bCs/>
                    </w:rPr>
                  </w:pPr>
                  <w:r>
                    <w:rPr>
                      <w:rFonts w:eastAsia="Calibri" w:cs="Arial"/>
                      <w:b/>
                      <w:bCs/>
                    </w:rPr>
                    <w:t xml:space="preserve">Impact to </w:t>
                  </w:r>
                </w:p>
                <w:p w14:paraId="2C1A6D75" w14:textId="77777777" w:rsidR="00974EFC" w:rsidRDefault="00000000">
                  <w:pPr>
                    <w:rPr>
                      <w:rFonts w:eastAsia="Calibri" w:cs="Arial"/>
                      <w:b/>
                      <w:bCs/>
                    </w:rPr>
                  </w:pPr>
                  <w:r>
                    <w:rPr>
                      <w:rFonts w:eastAsia="Calibri" w:cs="Arial"/>
                      <w:b/>
                      <w:bCs/>
                    </w:rPr>
                    <w:t>Alternative 1</w:t>
                  </w:r>
                </w:p>
              </w:tc>
              <w:tc>
                <w:tcPr>
                  <w:tcW w:w="2126" w:type="dxa"/>
                </w:tcPr>
                <w:p w14:paraId="0CE5F80D" w14:textId="77777777" w:rsidR="00974EFC" w:rsidRDefault="00000000">
                  <w:pPr>
                    <w:rPr>
                      <w:rFonts w:eastAsia="Calibri" w:cs="Arial"/>
                      <w:b/>
                      <w:bCs/>
                    </w:rPr>
                  </w:pPr>
                  <w:r>
                    <w:rPr>
                      <w:rFonts w:eastAsia="Calibri" w:cs="Arial"/>
                      <w:b/>
                      <w:bCs/>
                    </w:rPr>
                    <w:t xml:space="preserve">Impact to </w:t>
                  </w:r>
                </w:p>
                <w:p w14:paraId="6D69B654" w14:textId="77777777" w:rsidR="00974EFC" w:rsidRDefault="00000000">
                  <w:pPr>
                    <w:rPr>
                      <w:rFonts w:eastAsia="Calibri" w:cs="Arial"/>
                      <w:b/>
                      <w:bCs/>
                    </w:rPr>
                  </w:pPr>
                  <w:r>
                    <w:rPr>
                      <w:rFonts w:eastAsia="Calibri" w:cs="Arial"/>
                      <w:b/>
                      <w:bCs/>
                    </w:rPr>
                    <w:t>Alternative 2</w:t>
                  </w:r>
                </w:p>
                <w:p w14:paraId="0B84A9C8" w14:textId="77777777" w:rsidR="00974EFC" w:rsidRDefault="00974EFC">
                  <w:pPr>
                    <w:rPr>
                      <w:rFonts w:eastAsia="Calibri" w:cs="Arial"/>
                      <w:b/>
                      <w:bCs/>
                    </w:rPr>
                  </w:pPr>
                </w:p>
              </w:tc>
            </w:tr>
            <w:tr w:rsidR="00974EFC" w14:paraId="04221AE9" w14:textId="77777777">
              <w:tc>
                <w:tcPr>
                  <w:tcW w:w="409" w:type="dxa"/>
                </w:tcPr>
                <w:p w14:paraId="6394C52D" w14:textId="77777777" w:rsidR="00974EFC" w:rsidRDefault="00000000">
                  <w:pPr>
                    <w:rPr>
                      <w:rFonts w:eastAsia="Calibri" w:cs="Arial"/>
                      <w:b/>
                      <w:bCs/>
                    </w:rPr>
                  </w:pPr>
                  <w:r>
                    <w:rPr>
                      <w:rFonts w:eastAsia="Calibri" w:cs="Arial"/>
                      <w:b/>
                      <w:bCs/>
                    </w:rPr>
                    <w:t>1.</w:t>
                  </w:r>
                </w:p>
              </w:tc>
              <w:tc>
                <w:tcPr>
                  <w:tcW w:w="3149" w:type="dxa"/>
                </w:tcPr>
                <w:p w14:paraId="5D5D2F7B" w14:textId="77777777" w:rsidR="00974EFC" w:rsidRDefault="00000000">
                  <w:pPr>
                    <w:rPr>
                      <w:rFonts w:eastAsia="Calibri" w:cs="Arial"/>
                      <w:sz w:val="18"/>
                    </w:rPr>
                  </w:pPr>
                  <w:r>
                    <w:rPr>
                      <w:rFonts w:eastAsia="Calibri" w:cs="Arial"/>
                      <w:sz w:val="18"/>
                    </w:rPr>
                    <w:t>The information at TE side, on the timing UE performs and/ or finishes the measurement and/or prediction</w:t>
                  </w:r>
                </w:p>
                <w:p w14:paraId="5AF35D3F" w14:textId="77777777" w:rsidR="00974EFC" w:rsidRDefault="00974EFC">
                  <w:pPr>
                    <w:rPr>
                      <w:rFonts w:eastAsia="Calibri" w:cs="Arial"/>
                      <w:b/>
                      <w:bCs/>
                      <w:sz w:val="18"/>
                    </w:rPr>
                  </w:pPr>
                </w:p>
              </w:tc>
              <w:tc>
                <w:tcPr>
                  <w:tcW w:w="2805" w:type="dxa"/>
                </w:tcPr>
                <w:p w14:paraId="454D1261" w14:textId="77777777" w:rsidR="00974EFC" w:rsidRDefault="00000000">
                  <w:pPr>
                    <w:rPr>
                      <w:rFonts w:eastAsia="Calibri" w:cs="Arial"/>
                      <w:sz w:val="18"/>
                    </w:rPr>
                  </w:pPr>
                  <w:r>
                    <w:rPr>
                      <w:rFonts w:eastAsia="Calibri" w:cs="Arial"/>
                      <w:sz w:val="18"/>
                    </w:rPr>
                    <w:t xml:space="preserve">YES. </w:t>
                  </w:r>
                </w:p>
                <w:p w14:paraId="38C6DA92" w14:textId="77777777" w:rsidR="00974EFC" w:rsidRDefault="00000000">
                  <w:pPr>
                    <w:rPr>
                      <w:rFonts w:eastAsia="Calibri" w:cs="Arial"/>
                      <w:sz w:val="18"/>
                    </w:rPr>
                  </w:pPr>
                  <w:r>
                    <w:rPr>
                      <w:rFonts w:eastAsia="Calibri" w:cs="Arial"/>
                      <w:sz w:val="18"/>
                    </w:rPr>
                    <w:t xml:space="preserve">TE may not be aware of the exact </w:t>
                  </w:r>
                  <w:proofErr w:type="gramStart"/>
                  <w:r>
                    <w:rPr>
                      <w:rFonts w:eastAsia="Calibri" w:cs="Arial"/>
                      <w:sz w:val="18"/>
                    </w:rPr>
                    <w:t>time period</w:t>
                  </w:r>
                  <w:proofErr w:type="gramEnd"/>
                  <w:r>
                    <w:rPr>
                      <w:rFonts w:eastAsia="Calibri" w:cs="Arial"/>
                      <w:sz w:val="18"/>
                    </w:rPr>
                    <w:t xml:space="preserve"> of the prediction performed at UE. This may lead to inaccuracies of ground truth derivation at TE due to dynamic channel conditions</w:t>
                  </w:r>
                </w:p>
                <w:p w14:paraId="3FBBE9E2" w14:textId="77777777" w:rsidR="00974EFC" w:rsidRDefault="00974EFC">
                  <w:pPr>
                    <w:rPr>
                      <w:rFonts w:eastAsia="Calibri" w:cs="Arial"/>
                      <w:b/>
                      <w:bCs/>
                      <w:sz w:val="18"/>
                    </w:rPr>
                  </w:pPr>
                </w:p>
              </w:tc>
              <w:tc>
                <w:tcPr>
                  <w:tcW w:w="2126" w:type="dxa"/>
                </w:tcPr>
                <w:p w14:paraId="27084A96" w14:textId="77777777" w:rsidR="00974EFC" w:rsidRDefault="00000000">
                  <w:pPr>
                    <w:rPr>
                      <w:rFonts w:eastAsia="Calibri" w:cs="Arial"/>
                      <w:sz w:val="18"/>
                    </w:rPr>
                  </w:pPr>
                  <w:r>
                    <w:rPr>
                      <w:rFonts w:eastAsia="Calibri" w:cs="Arial"/>
                      <w:sz w:val="18"/>
                    </w:rPr>
                    <w:t>NO</w:t>
                  </w:r>
                </w:p>
              </w:tc>
            </w:tr>
            <w:tr w:rsidR="00974EFC" w14:paraId="3699A386" w14:textId="77777777">
              <w:tc>
                <w:tcPr>
                  <w:tcW w:w="409" w:type="dxa"/>
                </w:tcPr>
                <w:p w14:paraId="2B6F1BE3" w14:textId="77777777" w:rsidR="00974EFC" w:rsidRDefault="00000000">
                  <w:pPr>
                    <w:rPr>
                      <w:rFonts w:eastAsia="Calibri" w:cs="Arial"/>
                      <w:b/>
                      <w:bCs/>
                    </w:rPr>
                  </w:pPr>
                  <w:r>
                    <w:rPr>
                      <w:rFonts w:eastAsia="Calibri" w:cs="Arial"/>
                      <w:b/>
                      <w:bCs/>
                    </w:rPr>
                    <w:t>2.</w:t>
                  </w:r>
                </w:p>
              </w:tc>
              <w:tc>
                <w:tcPr>
                  <w:tcW w:w="3149" w:type="dxa"/>
                </w:tcPr>
                <w:p w14:paraId="608D92A1" w14:textId="77777777" w:rsidR="00974EFC" w:rsidRDefault="00000000">
                  <w:pPr>
                    <w:rPr>
                      <w:rFonts w:eastAsia="Calibri" w:cs="Arial"/>
                      <w:sz w:val="18"/>
                    </w:rPr>
                  </w:pPr>
                  <w:r>
                    <w:rPr>
                      <w:rFonts w:eastAsia="Calibri" w:cs="Arial"/>
                      <w:sz w:val="18"/>
                    </w:rPr>
                    <w:t>Impact of L3 filtering</w:t>
                  </w:r>
                </w:p>
                <w:p w14:paraId="323F090D" w14:textId="77777777" w:rsidR="00974EFC" w:rsidRDefault="00974EFC">
                  <w:pPr>
                    <w:rPr>
                      <w:rFonts w:eastAsia="Calibri" w:cs="Arial"/>
                      <w:b/>
                      <w:bCs/>
                      <w:sz w:val="18"/>
                    </w:rPr>
                  </w:pPr>
                </w:p>
              </w:tc>
              <w:tc>
                <w:tcPr>
                  <w:tcW w:w="2805" w:type="dxa"/>
                </w:tcPr>
                <w:p w14:paraId="374AF40A" w14:textId="77777777" w:rsidR="00974EFC" w:rsidRDefault="00000000">
                  <w:pPr>
                    <w:rPr>
                      <w:rFonts w:eastAsia="Calibri" w:cs="Arial"/>
                      <w:sz w:val="18"/>
                    </w:rPr>
                  </w:pPr>
                  <w:r>
                    <w:rPr>
                      <w:rFonts w:eastAsia="Calibri" w:cs="Arial"/>
                      <w:sz w:val="18"/>
                    </w:rPr>
                    <w:t>L3 filtering methods, filtering co-efficient are configurable parameters, hence known to TE that can be utilized for deriving the ground truth. However, this may increase the complexity at TE when compared to legacy test setup.</w:t>
                  </w:r>
                </w:p>
                <w:p w14:paraId="518105F0" w14:textId="77777777" w:rsidR="00974EFC" w:rsidRDefault="00974EFC">
                  <w:pPr>
                    <w:rPr>
                      <w:rFonts w:eastAsia="Calibri" w:cs="Arial"/>
                      <w:b/>
                      <w:bCs/>
                      <w:sz w:val="18"/>
                    </w:rPr>
                  </w:pPr>
                </w:p>
              </w:tc>
              <w:tc>
                <w:tcPr>
                  <w:tcW w:w="2126" w:type="dxa"/>
                </w:tcPr>
                <w:p w14:paraId="5DCDAE03" w14:textId="77777777" w:rsidR="00974EFC" w:rsidRDefault="00000000">
                  <w:pPr>
                    <w:rPr>
                      <w:rFonts w:eastAsia="Calibri" w:cs="Arial"/>
                      <w:sz w:val="18"/>
                    </w:rPr>
                  </w:pPr>
                  <w:r>
                    <w:rPr>
                      <w:rFonts w:eastAsia="Calibri" w:cs="Arial"/>
                      <w:sz w:val="18"/>
                    </w:rPr>
                    <w:t>NO</w:t>
                  </w:r>
                </w:p>
              </w:tc>
            </w:tr>
            <w:tr w:rsidR="00974EFC" w14:paraId="5804AAC6" w14:textId="77777777">
              <w:tc>
                <w:tcPr>
                  <w:tcW w:w="409" w:type="dxa"/>
                </w:tcPr>
                <w:p w14:paraId="3F231DE0" w14:textId="77777777" w:rsidR="00974EFC" w:rsidRDefault="00000000">
                  <w:pPr>
                    <w:rPr>
                      <w:rFonts w:eastAsia="Calibri" w:cs="Arial"/>
                      <w:b/>
                      <w:bCs/>
                    </w:rPr>
                  </w:pPr>
                  <w:r>
                    <w:rPr>
                      <w:rFonts w:eastAsia="Calibri" w:cs="Arial"/>
                      <w:b/>
                      <w:bCs/>
                    </w:rPr>
                    <w:t>3.</w:t>
                  </w:r>
                </w:p>
              </w:tc>
              <w:tc>
                <w:tcPr>
                  <w:tcW w:w="3149" w:type="dxa"/>
                </w:tcPr>
                <w:p w14:paraId="413DFE2E" w14:textId="77777777" w:rsidR="00974EFC" w:rsidRDefault="00000000">
                  <w:pPr>
                    <w:rPr>
                      <w:rFonts w:eastAsia="Calibri" w:cs="Arial"/>
                      <w:sz w:val="18"/>
                    </w:rPr>
                  </w:pPr>
                  <w:r>
                    <w:rPr>
                      <w:rFonts w:eastAsia="Calibri" w:cs="Arial"/>
                      <w:sz w:val="18"/>
                    </w:rPr>
                    <w:t>Number of samples of L1 filtering</w:t>
                  </w:r>
                </w:p>
                <w:p w14:paraId="024D0275" w14:textId="77777777" w:rsidR="00974EFC" w:rsidRDefault="00974EFC">
                  <w:pPr>
                    <w:rPr>
                      <w:rFonts w:eastAsia="Calibri" w:cs="Arial"/>
                      <w:b/>
                      <w:bCs/>
                      <w:sz w:val="18"/>
                    </w:rPr>
                  </w:pPr>
                </w:p>
              </w:tc>
              <w:tc>
                <w:tcPr>
                  <w:tcW w:w="2805" w:type="dxa"/>
                </w:tcPr>
                <w:p w14:paraId="5F63EA84" w14:textId="77777777" w:rsidR="00974EFC" w:rsidRDefault="00000000">
                  <w:pPr>
                    <w:rPr>
                      <w:rFonts w:eastAsia="Calibri" w:cs="Arial"/>
                      <w:sz w:val="18"/>
                    </w:rPr>
                  </w:pPr>
                  <w:r>
                    <w:rPr>
                      <w:rFonts w:eastAsia="Calibri" w:cs="Arial"/>
                      <w:sz w:val="18"/>
                    </w:rPr>
                    <w:t>The L1 filtering method, filtering co-efficient and the number of samples for filtering are not known by the TE since it is UE proprietary implementation, hence it will impact the derivation of ground truth at TE.</w:t>
                  </w:r>
                </w:p>
                <w:p w14:paraId="1728A3A6" w14:textId="77777777" w:rsidR="00974EFC" w:rsidRDefault="00974EFC">
                  <w:pPr>
                    <w:rPr>
                      <w:rFonts w:eastAsia="Calibri" w:cs="Arial"/>
                      <w:b/>
                      <w:bCs/>
                      <w:sz w:val="18"/>
                    </w:rPr>
                  </w:pPr>
                </w:p>
              </w:tc>
              <w:tc>
                <w:tcPr>
                  <w:tcW w:w="2126" w:type="dxa"/>
                </w:tcPr>
                <w:p w14:paraId="0D1ACBAF" w14:textId="77777777" w:rsidR="00974EFC" w:rsidRDefault="00000000">
                  <w:pPr>
                    <w:rPr>
                      <w:rFonts w:eastAsia="Calibri" w:cs="Arial"/>
                      <w:sz w:val="18"/>
                    </w:rPr>
                  </w:pPr>
                  <w:r>
                    <w:rPr>
                      <w:rFonts w:eastAsia="Calibri" w:cs="Arial"/>
                      <w:sz w:val="18"/>
                    </w:rPr>
                    <w:t>NO</w:t>
                  </w:r>
                </w:p>
              </w:tc>
            </w:tr>
            <w:tr w:rsidR="00974EFC" w14:paraId="22DFD1C8" w14:textId="77777777">
              <w:tc>
                <w:tcPr>
                  <w:tcW w:w="409" w:type="dxa"/>
                </w:tcPr>
                <w:p w14:paraId="46186298" w14:textId="77777777" w:rsidR="00974EFC" w:rsidRDefault="00000000">
                  <w:pPr>
                    <w:rPr>
                      <w:rFonts w:eastAsia="Calibri" w:cs="Arial"/>
                      <w:b/>
                      <w:bCs/>
                    </w:rPr>
                  </w:pPr>
                  <w:r>
                    <w:rPr>
                      <w:rFonts w:eastAsia="Calibri" w:cs="Arial"/>
                      <w:b/>
                      <w:bCs/>
                    </w:rPr>
                    <w:t>4.</w:t>
                  </w:r>
                </w:p>
              </w:tc>
              <w:tc>
                <w:tcPr>
                  <w:tcW w:w="3149" w:type="dxa"/>
                </w:tcPr>
                <w:p w14:paraId="308B33F1" w14:textId="77777777" w:rsidR="00974EFC" w:rsidRDefault="00000000">
                  <w:pPr>
                    <w:rPr>
                      <w:rFonts w:eastAsia="Calibri" w:cs="Arial"/>
                      <w:sz w:val="18"/>
                    </w:rPr>
                  </w:pPr>
                  <w:r>
                    <w:rPr>
                      <w:rFonts w:eastAsia="Calibri" w:cs="Arial"/>
                      <w:sz w:val="18"/>
                    </w:rPr>
                    <w:t>Timing window, if it exists, where UE can’t measure the ground truth in Alt2</w:t>
                  </w:r>
                </w:p>
                <w:p w14:paraId="67546C68" w14:textId="77777777" w:rsidR="00974EFC" w:rsidRDefault="00974EFC">
                  <w:pPr>
                    <w:rPr>
                      <w:rFonts w:eastAsia="Calibri" w:cs="Arial"/>
                      <w:b/>
                      <w:bCs/>
                      <w:sz w:val="18"/>
                    </w:rPr>
                  </w:pPr>
                </w:p>
              </w:tc>
              <w:tc>
                <w:tcPr>
                  <w:tcW w:w="2805" w:type="dxa"/>
                </w:tcPr>
                <w:p w14:paraId="2CCFB30A" w14:textId="77777777" w:rsidR="00974EFC" w:rsidRDefault="00000000">
                  <w:pPr>
                    <w:rPr>
                      <w:rFonts w:eastAsia="Calibri" w:cs="Arial"/>
                      <w:sz w:val="18"/>
                    </w:rPr>
                  </w:pPr>
                  <w:r>
                    <w:rPr>
                      <w:rFonts w:eastAsia="Calibri" w:cs="Arial"/>
                      <w:sz w:val="18"/>
                    </w:rPr>
                    <w:t>NO</w:t>
                  </w:r>
                </w:p>
              </w:tc>
              <w:tc>
                <w:tcPr>
                  <w:tcW w:w="2126" w:type="dxa"/>
                </w:tcPr>
                <w:p w14:paraId="371457A2" w14:textId="77777777" w:rsidR="00974EFC" w:rsidRDefault="00000000">
                  <w:pPr>
                    <w:rPr>
                      <w:rFonts w:eastAsia="Yu Mincho"/>
                      <w:sz w:val="18"/>
                      <w:szCs w:val="18"/>
                    </w:rPr>
                  </w:pPr>
                  <w:r>
                    <w:rPr>
                      <w:rFonts w:eastAsia="Yu Mincho"/>
                      <w:sz w:val="18"/>
                      <w:szCs w:val="18"/>
                    </w:rPr>
                    <w:t xml:space="preserve">Depending upon the UE capabilities, some UEs may not be able to measure and predict at the same time. However, this can be handled during testing as described above </w:t>
                  </w:r>
                  <w:r>
                    <w:rPr>
                      <w:rFonts w:eastAsia="Yu Mincho"/>
                      <w:sz w:val="18"/>
                      <w:szCs w:val="18"/>
                    </w:rPr>
                    <w:lastRenderedPageBreak/>
                    <w:t>under Alternative 2 description.</w:t>
                  </w:r>
                </w:p>
                <w:p w14:paraId="2272A2E4" w14:textId="77777777" w:rsidR="00974EFC" w:rsidRDefault="00974EFC">
                  <w:pPr>
                    <w:rPr>
                      <w:rFonts w:eastAsia="Calibri" w:cs="Arial"/>
                      <w:b/>
                      <w:bCs/>
                      <w:sz w:val="18"/>
                    </w:rPr>
                  </w:pPr>
                </w:p>
              </w:tc>
            </w:tr>
            <w:tr w:rsidR="00974EFC" w14:paraId="3CCCEC95" w14:textId="77777777">
              <w:tc>
                <w:tcPr>
                  <w:tcW w:w="409" w:type="dxa"/>
                </w:tcPr>
                <w:p w14:paraId="7F7FAE09" w14:textId="77777777" w:rsidR="00974EFC" w:rsidRDefault="00000000">
                  <w:pPr>
                    <w:rPr>
                      <w:rFonts w:eastAsia="Calibri" w:cs="Arial"/>
                      <w:b/>
                      <w:bCs/>
                    </w:rPr>
                  </w:pPr>
                  <w:r>
                    <w:rPr>
                      <w:rFonts w:eastAsia="Calibri" w:cs="Arial"/>
                      <w:b/>
                      <w:bCs/>
                    </w:rPr>
                    <w:lastRenderedPageBreak/>
                    <w:t>5.</w:t>
                  </w:r>
                </w:p>
              </w:tc>
              <w:tc>
                <w:tcPr>
                  <w:tcW w:w="3149" w:type="dxa"/>
                </w:tcPr>
                <w:p w14:paraId="60447AF1" w14:textId="77777777" w:rsidR="00974EFC" w:rsidRDefault="00000000">
                  <w:pPr>
                    <w:rPr>
                      <w:rFonts w:eastAsia="Yu Mincho"/>
                      <w:sz w:val="18"/>
                    </w:rPr>
                  </w:pPr>
                  <w:r>
                    <w:rPr>
                      <w:rFonts w:eastAsia="Yu Mincho"/>
                      <w:sz w:val="18"/>
                    </w:rPr>
                    <w:t>Channel condition</w:t>
                  </w:r>
                </w:p>
                <w:p w14:paraId="3E2D4A24" w14:textId="77777777" w:rsidR="00974EFC" w:rsidRDefault="00974EFC">
                  <w:pPr>
                    <w:rPr>
                      <w:rFonts w:eastAsia="Calibri" w:cs="Arial"/>
                      <w:sz w:val="18"/>
                    </w:rPr>
                  </w:pPr>
                </w:p>
              </w:tc>
              <w:tc>
                <w:tcPr>
                  <w:tcW w:w="2805" w:type="dxa"/>
                </w:tcPr>
                <w:p w14:paraId="6A8211B4" w14:textId="77777777" w:rsidR="00974EFC" w:rsidRDefault="00000000">
                  <w:pPr>
                    <w:rPr>
                      <w:rFonts w:eastAsia="Calibri" w:cs="Arial"/>
                      <w:b/>
                      <w:bCs/>
                      <w:sz w:val="18"/>
                    </w:rPr>
                  </w:pPr>
                  <w:r>
                    <w:rPr>
                      <w:rFonts w:eastAsia="Yu Mincho"/>
                      <w:sz w:val="18"/>
                      <w:szCs w:val="18"/>
                    </w:rPr>
                    <w:t>With fading channel, the dynamic channel variations in addition to L1/L3 filtering will have to be considered at TE for deriving the ground truth which may not be feasible due to proprietary algorithms used at UE.</w:t>
                  </w:r>
                </w:p>
              </w:tc>
              <w:tc>
                <w:tcPr>
                  <w:tcW w:w="2126" w:type="dxa"/>
                </w:tcPr>
                <w:p w14:paraId="1AEE234C" w14:textId="77777777" w:rsidR="00974EFC" w:rsidRDefault="00000000">
                  <w:pPr>
                    <w:rPr>
                      <w:rFonts w:eastAsia="Calibri" w:cs="Arial"/>
                      <w:sz w:val="18"/>
                    </w:rPr>
                  </w:pPr>
                  <w:r>
                    <w:rPr>
                      <w:rFonts w:eastAsia="Calibri" w:cs="Arial"/>
                      <w:sz w:val="18"/>
                    </w:rPr>
                    <w:t>NO</w:t>
                  </w:r>
                </w:p>
              </w:tc>
            </w:tr>
            <w:tr w:rsidR="00974EFC" w14:paraId="7141CAE9" w14:textId="77777777">
              <w:tc>
                <w:tcPr>
                  <w:tcW w:w="409" w:type="dxa"/>
                </w:tcPr>
                <w:p w14:paraId="1C9CDF08" w14:textId="77777777" w:rsidR="00974EFC" w:rsidRDefault="00000000">
                  <w:pPr>
                    <w:rPr>
                      <w:rFonts w:eastAsia="Calibri" w:cs="Arial"/>
                      <w:b/>
                      <w:bCs/>
                    </w:rPr>
                  </w:pPr>
                  <w:r>
                    <w:rPr>
                      <w:rFonts w:eastAsia="Calibri" w:cs="Arial"/>
                      <w:b/>
                      <w:bCs/>
                    </w:rPr>
                    <w:t>6.</w:t>
                  </w:r>
                </w:p>
              </w:tc>
              <w:tc>
                <w:tcPr>
                  <w:tcW w:w="3149" w:type="dxa"/>
                </w:tcPr>
                <w:p w14:paraId="4924F3A6" w14:textId="77777777" w:rsidR="00974EFC" w:rsidRDefault="00000000">
                  <w:pPr>
                    <w:rPr>
                      <w:rFonts w:eastAsia="Yu Mincho"/>
                      <w:sz w:val="18"/>
                    </w:rPr>
                  </w:pPr>
                  <w:r>
                    <w:rPr>
                      <w:rFonts w:eastAsia="Yu Mincho"/>
                      <w:sz w:val="18"/>
                    </w:rPr>
                    <w:t>Avoid UE cheat in the test</w:t>
                  </w:r>
                </w:p>
                <w:p w14:paraId="29A3F48F" w14:textId="77777777" w:rsidR="00974EFC" w:rsidRDefault="00974EFC">
                  <w:pPr>
                    <w:rPr>
                      <w:rFonts w:eastAsia="Yu Mincho"/>
                      <w:sz w:val="18"/>
                    </w:rPr>
                  </w:pPr>
                </w:p>
              </w:tc>
              <w:tc>
                <w:tcPr>
                  <w:tcW w:w="2805" w:type="dxa"/>
                </w:tcPr>
                <w:p w14:paraId="11E9CFD8" w14:textId="77777777" w:rsidR="00974EFC" w:rsidRDefault="00000000">
                  <w:pPr>
                    <w:rPr>
                      <w:rFonts w:eastAsia="Calibri" w:cs="Arial"/>
                      <w:sz w:val="18"/>
                    </w:rPr>
                  </w:pPr>
                  <w:r>
                    <w:rPr>
                      <w:rFonts w:eastAsia="Calibri" w:cs="Arial"/>
                      <w:sz w:val="18"/>
                    </w:rPr>
                    <w:t>NO</w:t>
                  </w:r>
                </w:p>
              </w:tc>
              <w:tc>
                <w:tcPr>
                  <w:tcW w:w="2126" w:type="dxa"/>
                </w:tcPr>
                <w:p w14:paraId="51D7464B" w14:textId="77777777" w:rsidR="00974EFC" w:rsidRDefault="00000000">
                  <w:pPr>
                    <w:rPr>
                      <w:rFonts w:eastAsia="Yu Mincho"/>
                      <w:sz w:val="18"/>
                      <w:szCs w:val="18"/>
                    </w:rPr>
                  </w:pPr>
                  <w:r>
                    <w:rPr>
                      <w:rFonts w:eastAsia="Yu Mincho"/>
                      <w:sz w:val="18"/>
                      <w:szCs w:val="18"/>
                    </w:rPr>
                    <w:t>UE cheating can be an issue in this alternative</w:t>
                  </w:r>
                </w:p>
                <w:p w14:paraId="4AB08742" w14:textId="77777777" w:rsidR="00974EFC" w:rsidRDefault="00974EFC">
                  <w:pPr>
                    <w:rPr>
                      <w:rFonts w:eastAsia="Calibri" w:cs="Arial"/>
                      <w:b/>
                      <w:bCs/>
                      <w:sz w:val="18"/>
                    </w:rPr>
                  </w:pPr>
                </w:p>
              </w:tc>
            </w:tr>
            <w:tr w:rsidR="00974EFC" w14:paraId="19519536" w14:textId="77777777">
              <w:tc>
                <w:tcPr>
                  <w:tcW w:w="409" w:type="dxa"/>
                </w:tcPr>
                <w:p w14:paraId="041247FB" w14:textId="77777777" w:rsidR="00974EFC" w:rsidRDefault="00000000">
                  <w:pPr>
                    <w:rPr>
                      <w:rFonts w:eastAsia="Calibri" w:cs="Arial"/>
                      <w:b/>
                      <w:bCs/>
                    </w:rPr>
                  </w:pPr>
                  <w:r>
                    <w:rPr>
                      <w:rFonts w:eastAsia="Calibri" w:cs="Arial"/>
                      <w:b/>
                      <w:bCs/>
                    </w:rPr>
                    <w:t>7.</w:t>
                  </w:r>
                </w:p>
              </w:tc>
              <w:tc>
                <w:tcPr>
                  <w:tcW w:w="3149" w:type="dxa"/>
                </w:tcPr>
                <w:p w14:paraId="4C601B0F" w14:textId="77777777" w:rsidR="00974EFC" w:rsidRDefault="00000000">
                  <w:pPr>
                    <w:rPr>
                      <w:rFonts w:eastAsia="Yu Mincho"/>
                      <w:sz w:val="18"/>
                    </w:rPr>
                  </w:pPr>
                  <w:r>
                    <w:rPr>
                      <w:rFonts w:eastAsia="Yu Mincho"/>
                      <w:sz w:val="18"/>
                    </w:rPr>
                    <w:t>S(I)NR variations in the test at different time instances (for Alt2)</w:t>
                  </w:r>
                </w:p>
                <w:p w14:paraId="1DFAF51A" w14:textId="77777777" w:rsidR="00974EFC" w:rsidRDefault="00974EFC">
                  <w:pPr>
                    <w:rPr>
                      <w:rFonts w:eastAsia="Yu Mincho"/>
                      <w:sz w:val="18"/>
                    </w:rPr>
                  </w:pPr>
                </w:p>
              </w:tc>
              <w:tc>
                <w:tcPr>
                  <w:tcW w:w="2805" w:type="dxa"/>
                </w:tcPr>
                <w:p w14:paraId="3F99BA71" w14:textId="77777777" w:rsidR="00974EFC" w:rsidRDefault="00000000">
                  <w:pPr>
                    <w:rPr>
                      <w:rFonts w:eastAsia="Calibri" w:cs="Arial"/>
                      <w:sz w:val="18"/>
                    </w:rPr>
                  </w:pPr>
                  <w:r>
                    <w:rPr>
                      <w:rFonts w:eastAsia="Calibri" w:cs="Arial"/>
                      <w:sz w:val="18"/>
                    </w:rPr>
                    <w:t>NO</w:t>
                  </w:r>
                </w:p>
              </w:tc>
              <w:tc>
                <w:tcPr>
                  <w:tcW w:w="2126" w:type="dxa"/>
                </w:tcPr>
                <w:p w14:paraId="07924C48" w14:textId="77777777" w:rsidR="00974EFC" w:rsidRDefault="00000000">
                  <w:pPr>
                    <w:rPr>
                      <w:rFonts w:eastAsia="Calibri" w:cs="Arial"/>
                      <w:sz w:val="18"/>
                    </w:rPr>
                  </w:pPr>
                  <w:r>
                    <w:rPr>
                      <w:rFonts w:eastAsia="Calibri" w:cs="Arial"/>
                      <w:sz w:val="18"/>
                    </w:rPr>
                    <w:t>One option is to measure at higher SINR level for more accurate ground truth and the SINR may be lower during the prediction with reference to the average SINR.</w:t>
                  </w:r>
                </w:p>
                <w:p w14:paraId="128527B9" w14:textId="77777777" w:rsidR="00974EFC" w:rsidRDefault="00974EFC">
                  <w:pPr>
                    <w:rPr>
                      <w:rFonts w:eastAsia="Calibri" w:cs="Arial"/>
                      <w:b/>
                      <w:bCs/>
                      <w:sz w:val="18"/>
                    </w:rPr>
                  </w:pPr>
                </w:p>
              </w:tc>
            </w:tr>
          </w:tbl>
          <w:p w14:paraId="69D60A83" w14:textId="77777777" w:rsidR="00974EFC" w:rsidRDefault="00974EFC">
            <w:pPr>
              <w:rPr>
                <w:rFonts w:asciiTheme="majorBidi" w:hAnsiTheme="majorBidi" w:cstheme="majorBidi"/>
                <w:b/>
                <w:bCs/>
              </w:rPr>
            </w:pPr>
          </w:p>
          <w:p w14:paraId="535E31E2" w14:textId="77777777" w:rsidR="00974EFC" w:rsidRDefault="00000000">
            <w:pPr>
              <w:rPr>
                <w:rFonts w:asciiTheme="majorBidi" w:hAnsiTheme="majorBidi" w:cstheme="majorBidi"/>
                <w:b/>
                <w:bCs/>
              </w:rPr>
            </w:pPr>
            <w:r>
              <w:rPr>
                <w:rFonts w:asciiTheme="majorBidi" w:hAnsiTheme="majorBidi" w:cstheme="majorBidi"/>
                <w:b/>
                <w:bCs/>
              </w:rPr>
              <w:t>Proposal 9: Alternative 2 is the preferred option for ground truth definition for RSRP accuracy even though there are inaccuracies in the UE measurements, since it is more feasible option for the dynamic channel conditions.</w:t>
            </w:r>
          </w:p>
          <w:p w14:paraId="5FAC9353" w14:textId="77777777" w:rsidR="00974EFC" w:rsidRDefault="00000000">
            <w:pPr>
              <w:rPr>
                <w:rFonts w:asciiTheme="majorBidi" w:hAnsiTheme="majorBidi" w:cstheme="majorBidi"/>
                <w:b/>
                <w:bCs/>
              </w:rPr>
            </w:pPr>
            <w:r>
              <w:rPr>
                <w:rFonts w:asciiTheme="majorBidi" w:hAnsiTheme="majorBidi" w:cstheme="majorBidi"/>
                <w:b/>
                <w:bCs/>
              </w:rPr>
              <w:t xml:space="preserve">Observation 8: </w:t>
            </w:r>
            <w:r>
              <w:rPr>
                <w:rFonts w:asciiTheme="majorBidi" w:hAnsiTheme="majorBidi" w:cstheme="majorBidi"/>
              </w:rPr>
              <w:t>Temporal domain Case A doesn’t need new prediction delay requirements since legacy measurement delay requirements should be sufficient.</w:t>
            </w:r>
          </w:p>
          <w:p w14:paraId="7A9CCA64" w14:textId="77777777" w:rsidR="00974EFC" w:rsidRDefault="00000000">
            <w:pPr>
              <w:rPr>
                <w:rFonts w:asciiTheme="majorBidi" w:hAnsiTheme="majorBidi" w:cstheme="majorBidi"/>
                <w:b/>
                <w:bCs/>
              </w:rPr>
            </w:pPr>
            <w:r>
              <w:rPr>
                <w:rFonts w:asciiTheme="majorBidi" w:hAnsiTheme="majorBidi" w:cstheme="majorBidi"/>
                <w:b/>
                <w:bCs/>
              </w:rPr>
              <w:t>Proposal 10: RAN4 to further study the impact on legacy measurement delay requirements for Temporal domain Case B and Frequency domain cases.</w:t>
            </w:r>
          </w:p>
          <w:p w14:paraId="6C0D461A" w14:textId="77777777" w:rsidR="00974EFC" w:rsidRDefault="00000000">
            <w:pPr>
              <w:rPr>
                <w:rFonts w:asciiTheme="majorBidi" w:hAnsiTheme="majorBidi" w:cstheme="majorBidi"/>
                <w:b/>
                <w:bCs/>
              </w:rPr>
            </w:pPr>
            <w:r>
              <w:rPr>
                <w:rFonts w:asciiTheme="majorBidi" w:hAnsiTheme="majorBidi" w:cstheme="majorBidi"/>
                <w:b/>
                <w:bCs/>
              </w:rPr>
              <w:t>Observation 9:</w:t>
            </w:r>
            <w:r>
              <w:rPr>
                <w:rFonts w:asciiTheme="majorBidi" w:hAnsiTheme="majorBidi" w:cstheme="majorBidi"/>
              </w:rPr>
              <w:t xml:space="preserve"> In all 3 agreed sub-use cases, L3 cell-measurement is predicted (generated) and considered for RRM.</w:t>
            </w:r>
          </w:p>
          <w:p w14:paraId="54474350" w14:textId="77777777" w:rsidR="00974EFC" w:rsidRDefault="00000000">
            <w:pPr>
              <w:rPr>
                <w:rFonts w:asciiTheme="majorBidi" w:hAnsiTheme="majorBidi" w:cstheme="majorBidi"/>
                <w:b/>
                <w:bCs/>
              </w:rPr>
            </w:pPr>
            <w:r>
              <w:rPr>
                <w:rFonts w:asciiTheme="majorBidi" w:hAnsiTheme="majorBidi" w:cstheme="majorBidi"/>
                <w:b/>
                <w:bCs/>
              </w:rPr>
              <w:t xml:space="preserve">Proposal 11: RAN4 to focus first on L3 cell level RSRP (Point C) prediction and after that L3 beam-level prediction (Point E).  </w:t>
            </w:r>
          </w:p>
          <w:p w14:paraId="4CEE353E" w14:textId="77777777" w:rsidR="00974EFC" w:rsidRDefault="00000000">
            <w:pPr>
              <w:rPr>
                <w:rFonts w:asciiTheme="majorBidi" w:hAnsiTheme="majorBidi" w:cstheme="majorBidi"/>
                <w:b/>
                <w:bCs/>
              </w:rPr>
            </w:pPr>
            <w:r>
              <w:rPr>
                <w:rFonts w:asciiTheme="majorBidi" w:hAnsiTheme="majorBidi" w:cstheme="majorBidi"/>
                <w:b/>
                <w:bCs/>
              </w:rPr>
              <w:t xml:space="preserve">Observation 10: </w:t>
            </w:r>
            <w:r>
              <w:rPr>
                <w:rFonts w:asciiTheme="majorBidi" w:hAnsiTheme="majorBidi" w:cstheme="majorBidi"/>
              </w:rPr>
              <w:t>The performance of AI/ML depends on the selection of sub-use cases used to predict cell-level measurement.</w:t>
            </w:r>
          </w:p>
          <w:p w14:paraId="697D7BEA" w14:textId="77777777" w:rsidR="00974EFC" w:rsidRDefault="00000000">
            <w:pPr>
              <w:rPr>
                <w:rFonts w:asciiTheme="majorBidi" w:hAnsiTheme="majorBidi" w:cstheme="majorBidi"/>
                <w:b/>
                <w:bCs/>
              </w:rPr>
            </w:pPr>
            <w:r>
              <w:rPr>
                <w:rFonts w:asciiTheme="majorBidi" w:hAnsiTheme="majorBidi" w:cstheme="majorBidi"/>
                <w:b/>
                <w:bCs/>
              </w:rPr>
              <w:t xml:space="preserve">Observation 11: </w:t>
            </w:r>
            <w:r>
              <w:rPr>
                <w:rFonts w:asciiTheme="majorBidi" w:hAnsiTheme="majorBidi" w:cstheme="majorBidi"/>
              </w:rPr>
              <w:t>According to RAN2 observations, L3 cell level RSRP (Point C) prediction based on actual L3 cell-level measurement result(s) (i.e., Sub-use case 2) provides the highest MAE accuracy in many companies’ simulations.</w:t>
            </w:r>
          </w:p>
          <w:p w14:paraId="0E07AB89" w14:textId="77777777" w:rsidR="00974EFC" w:rsidRDefault="00000000">
            <w:pPr>
              <w:rPr>
                <w:rFonts w:asciiTheme="majorBidi" w:hAnsiTheme="majorBidi" w:cstheme="majorBidi"/>
                <w:b/>
                <w:bCs/>
              </w:rPr>
            </w:pPr>
            <w:r>
              <w:rPr>
                <w:rFonts w:asciiTheme="majorBidi" w:hAnsiTheme="majorBidi" w:cstheme="majorBidi"/>
                <w:b/>
                <w:bCs/>
              </w:rPr>
              <w:t>Proposal 12: RAN4 first study performance metrics/KPIs for target cell L3 cell level RSRP prediction based on actual serving cell L3 cell-level measurement result(s) (i.e., Sub-use case 2).</w:t>
            </w:r>
          </w:p>
          <w:p w14:paraId="574C4CFB" w14:textId="77777777" w:rsidR="00974EFC" w:rsidRDefault="00000000">
            <w:pPr>
              <w:rPr>
                <w:rFonts w:asciiTheme="majorBidi" w:hAnsiTheme="majorBidi" w:cstheme="majorBidi"/>
                <w:b/>
                <w:bCs/>
              </w:rPr>
            </w:pPr>
            <w:r>
              <w:rPr>
                <w:rFonts w:asciiTheme="majorBidi" w:hAnsiTheme="majorBidi" w:cstheme="majorBidi"/>
                <w:b/>
                <w:bCs/>
              </w:rPr>
              <w:t>Proposal 13: RAN4 should study the measurement error modeling by using the tables below as a baseline.</w:t>
            </w:r>
          </w:p>
          <w:p w14:paraId="25322B74" w14:textId="77777777" w:rsidR="00974EFC" w:rsidRDefault="00000000">
            <w:pPr>
              <w:jc w:val="center"/>
              <w:rPr>
                <w:rFonts w:eastAsia="Calibri" w:cs="Arial"/>
                <w:b/>
                <w:bCs/>
              </w:rPr>
            </w:pPr>
            <w:r>
              <w:rPr>
                <w:rFonts w:eastAsia="Calibri" w:cs="Arial"/>
                <w:b/>
                <w:bCs/>
              </w:rPr>
              <w:lastRenderedPageBreak/>
              <w:t>Table 1 RF and BB error modelling principle</w:t>
            </w:r>
          </w:p>
          <w:tbl>
            <w:tblPr>
              <w:tblW w:w="8926" w:type="dxa"/>
              <w:tblLayout w:type="fixed"/>
              <w:tblLook w:val="04A0" w:firstRow="1" w:lastRow="0" w:firstColumn="1" w:lastColumn="0" w:noHBand="0" w:noVBand="1"/>
            </w:tblPr>
            <w:tblGrid>
              <w:gridCol w:w="6516"/>
              <w:gridCol w:w="2410"/>
            </w:tblGrid>
            <w:tr w:rsidR="00974EFC" w14:paraId="58246CD1"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9B4B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F55C2F1"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63B6762F"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86F82E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38FD2D0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X, Y, Z, U ...</w:t>
                  </w:r>
                </w:p>
              </w:tc>
            </w:tr>
            <w:tr w:rsidR="00974EFC" w14:paraId="28859197"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9E0CBD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6FF86D4A"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C, D …</w:t>
                  </w:r>
                </w:p>
              </w:tc>
            </w:tr>
          </w:tbl>
          <w:p w14:paraId="272F224D" w14:textId="77777777" w:rsidR="00974EFC" w:rsidRDefault="00000000">
            <w:pPr>
              <w:jc w:val="center"/>
              <w:rPr>
                <w:rFonts w:eastAsia="Calibri" w:cs="Arial"/>
                <w:b/>
                <w:bCs/>
              </w:rPr>
            </w:pPr>
            <w:r>
              <w:rPr>
                <w:rFonts w:eastAsia="Calibri" w:cs="Arial"/>
                <w:b/>
                <w:bCs/>
              </w:rPr>
              <w:t>Table 2 BB error modeling</w:t>
            </w:r>
          </w:p>
          <w:tbl>
            <w:tblPr>
              <w:tblW w:w="8926" w:type="dxa"/>
              <w:tblLayout w:type="fixed"/>
              <w:tblLook w:val="04A0" w:firstRow="1" w:lastRow="0" w:firstColumn="1" w:lastColumn="0" w:noHBand="0" w:noVBand="1"/>
            </w:tblPr>
            <w:tblGrid>
              <w:gridCol w:w="6516"/>
              <w:gridCol w:w="2410"/>
            </w:tblGrid>
            <w:tr w:rsidR="00974EFC" w14:paraId="135B837B"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43B2A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E29598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29527D82"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8CFC27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15639B88"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w:t>
                  </w:r>
                </w:p>
              </w:tc>
            </w:tr>
            <w:tr w:rsidR="00974EFC" w14:paraId="560AE45C"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CA5BA8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5CF249E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D …</w:t>
                  </w:r>
                </w:p>
              </w:tc>
            </w:tr>
          </w:tbl>
          <w:p w14:paraId="7AE78066" w14:textId="77777777" w:rsidR="00974EFC" w:rsidRDefault="00000000">
            <w:pPr>
              <w:jc w:val="center"/>
              <w:rPr>
                <w:rFonts w:eastAsia="Calibri" w:cs="Arial"/>
                <w:b/>
                <w:bCs/>
              </w:rPr>
            </w:pPr>
            <w:r>
              <w:rPr>
                <w:rFonts w:eastAsia="Calibri" w:cs="Arial"/>
                <w:b/>
                <w:bCs/>
              </w:rPr>
              <w:t xml:space="preserve">Table 3 RF error modeling </w:t>
            </w:r>
          </w:p>
          <w:tbl>
            <w:tblPr>
              <w:tblW w:w="8926" w:type="dxa"/>
              <w:tblLayout w:type="fixed"/>
              <w:tblLook w:val="04A0" w:firstRow="1" w:lastRow="0" w:firstColumn="1" w:lastColumn="0" w:noHBand="0" w:noVBand="1"/>
            </w:tblPr>
            <w:tblGrid>
              <w:gridCol w:w="6516"/>
              <w:gridCol w:w="2410"/>
            </w:tblGrid>
            <w:tr w:rsidR="00974EFC" w14:paraId="147620A6"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5C73C"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10291E2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3F06B0A2"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2CF446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3480749E"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33D3CA77"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EB30B8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35CDD0E6"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726EAC86"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F0B18E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47C883A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59544BB7"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ADD863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3F73D23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11E98D1D" w14:textId="77777777" w:rsidR="00974EFC" w:rsidRDefault="00000000">
            <w:pPr>
              <w:tabs>
                <w:tab w:val="left" w:pos="3978"/>
              </w:tabs>
              <w:jc w:val="center"/>
              <w:rPr>
                <w:rFonts w:eastAsia="Calibri" w:cs="Arial"/>
                <w:b/>
                <w:bCs/>
              </w:rPr>
            </w:pPr>
            <w:r>
              <w:rPr>
                <w:rFonts w:eastAsia="Calibri" w:cs="Arial"/>
                <w:b/>
                <w:bCs/>
              </w:rPr>
              <w:t>Table 4 RF error application</w:t>
            </w:r>
          </w:p>
          <w:tbl>
            <w:tblPr>
              <w:tblW w:w="8926" w:type="dxa"/>
              <w:tblLayout w:type="fixed"/>
              <w:tblLook w:val="04A0" w:firstRow="1" w:lastRow="0" w:firstColumn="1" w:lastColumn="0" w:noHBand="0" w:noVBand="1"/>
            </w:tblPr>
            <w:tblGrid>
              <w:gridCol w:w="6516"/>
              <w:gridCol w:w="2410"/>
            </w:tblGrid>
            <w:tr w:rsidR="00974EFC" w14:paraId="317B7B4A"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75F0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2C64C8E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43FBBD51"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935A30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49BBC83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1F9E2F29"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B9AAB2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67A427F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75D0CEE0"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283F81C"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6BD2173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7E1A57CF"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69D4F0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3BEC94E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53A788E0" w14:textId="77777777" w:rsidR="00974EFC" w:rsidRDefault="00974EFC">
            <w:pPr>
              <w:rPr>
                <w:rFonts w:asciiTheme="majorBidi" w:hAnsiTheme="majorBidi" w:cstheme="majorBidi"/>
                <w:b/>
                <w:bCs/>
              </w:rPr>
            </w:pPr>
          </w:p>
          <w:p w14:paraId="5D3AC9C6" w14:textId="77777777" w:rsidR="00974EFC" w:rsidRDefault="00000000">
            <w:pPr>
              <w:rPr>
                <w:rFonts w:asciiTheme="majorBidi" w:hAnsiTheme="majorBidi" w:cstheme="majorBidi"/>
                <w:b/>
                <w:bCs/>
              </w:rPr>
            </w:pPr>
            <w:r>
              <w:rPr>
                <w:rFonts w:asciiTheme="majorBidi" w:hAnsiTheme="majorBidi" w:cstheme="majorBidi"/>
                <w:b/>
                <w:bCs/>
              </w:rPr>
              <w:t xml:space="preserve">Observation 12: </w:t>
            </w:r>
            <w:r>
              <w:rPr>
                <w:rFonts w:asciiTheme="majorBidi" w:hAnsiTheme="majorBidi" w:cstheme="majorBidi"/>
              </w:rPr>
              <w:t>The number of possible test cases can increase considerably for a set of selected OW, PW and MRRT, accounting for multiple possible skipping patterns for a given MRRT value.</w:t>
            </w:r>
          </w:p>
          <w:p w14:paraId="335B86F3" w14:textId="77777777" w:rsidR="00974EFC" w:rsidRDefault="00000000">
            <w:pPr>
              <w:rPr>
                <w:rFonts w:asciiTheme="majorBidi" w:hAnsiTheme="majorBidi" w:cstheme="majorBidi"/>
                <w:b/>
                <w:bCs/>
              </w:rPr>
            </w:pPr>
            <w:r>
              <w:rPr>
                <w:rFonts w:asciiTheme="majorBidi" w:hAnsiTheme="majorBidi" w:cstheme="majorBidi"/>
                <w:b/>
                <w:bCs/>
              </w:rPr>
              <w:t>Proposal 14: For temporal domain prediction case B, RAN4 to agree on pre-selected reference testing scenarios relating to OW, PW and MRRT as well as selected skipping patterns for a given MRRT value.</w:t>
            </w:r>
          </w:p>
          <w:p w14:paraId="5954DFD5" w14:textId="77777777" w:rsidR="00974EFC" w:rsidRDefault="00000000">
            <w:pPr>
              <w:rPr>
                <w:rFonts w:asciiTheme="majorBidi" w:hAnsiTheme="majorBidi" w:cstheme="majorBidi"/>
                <w:b/>
                <w:bCs/>
              </w:rPr>
            </w:pPr>
            <w:r>
              <w:rPr>
                <w:rFonts w:asciiTheme="majorBidi" w:hAnsiTheme="majorBidi" w:cstheme="majorBidi"/>
                <w:b/>
                <w:bCs/>
              </w:rPr>
              <w:t xml:space="preserve">Observation 13: </w:t>
            </w:r>
            <w:r>
              <w:rPr>
                <w:rFonts w:asciiTheme="majorBidi" w:hAnsiTheme="majorBidi" w:cstheme="majorBidi"/>
              </w:rPr>
              <w:t>The input data and characteristics of predicted measurement in inter-cell inter-frequency prediction may be different from temporal domain predictions.</w:t>
            </w:r>
          </w:p>
          <w:p w14:paraId="1FFA5BC5" w14:textId="77777777" w:rsidR="00974EFC" w:rsidRDefault="00000000">
            <w:pPr>
              <w:spacing w:beforeLines="50" w:before="120" w:after="0" w:line="360" w:lineRule="auto"/>
              <w:jc w:val="both"/>
              <w:rPr>
                <w:rFonts w:eastAsia="Yu Mincho"/>
                <w:b/>
                <w:bCs/>
              </w:rPr>
            </w:pPr>
            <w:r>
              <w:rPr>
                <w:rFonts w:asciiTheme="majorBidi" w:hAnsiTheme="majorBidi" w:cstheme="majorBidi"/>
                <w:b/>
                <w:bCs/>
              </w:rPr>
              <w:t>Proposal 15: RAN4 to study the minimum requirement/characteristic of the input and output of AI/ML model for RRM and testability assessment of inter-cell inter-frequency prediction domain scenarios.</w:t>
            </w:r>
          </w:p>
        </w:tc>
      </w:tr>
      <w:tr w:rsidR="00974EFC" w14:paraId="3D7C96AC" w14:textId="77777777">
        <w:trPr>
          <w:trHeight w:val="468"/>
        </w:trPr>
        <w:tc>
          <w:tcPr>
            <w:tcW w:w="1052" w:type="dxa"/>
          </w:tcPr>
          <w:p w14:paraId="15E6054A" w14:textId="77777777" w:rsidR="00974EFC" w:rsidRDefault="00000000">
            <w:pPr>
              <w:spacing w:before="120" w:after="120"/>
              <w:rPr>
                <w:rFonts w:eastAsia="Yu Mincho"/>
              </w:rPr>
            </w:pPr>
            <w:r>
              <w:rPr>
                <w:rFonts w:eastAsia="Yu Mincho"/>
              </w:rPr>
              <w:lastRenderedPageBreak/>
              <w:t>R4-2503887</w:t>
            </w:r>
          </w:p>
        </w:tc>
        <w:tc>
          <w:tcPr>
            <w:tcW w:w="923" w:type="dxa"/>
          </w:tcPr>
          <w:p w14:paraId="34659E35" w14:textId="77777777" w:rsidR="00974EFC" w:rsidRDefault="00000000">
            <w:pPr>
              <w:spacing w:before="120" w:after="120"/>
              <w:rPr>
                <w:rFonts w:eastAsia="Yu Mincho"/>
              </w:rPr>
            </w:pPr>
            <w:r>
              <w:rPr>
                <w:rFonts w:eastAsia="Yu Mincho"/>
              </w:rPr>
              <w:t>Huawei, HiSilicon</w:t>
            </w:r>
          </w:p>
        </w:tc>
        <w:tc>
          <w:tcPr>
            <w:tcW w:w="8623" w:type="dxa"/>
          </w:tcPr>
          <w:p w14:paraId="6E81A551" w14:textId="77777777" w:rsidR="00974EFC" w:rsidRDefault="00000000">
            <w:pPr>
              <w:spacing w:before="120" w:after="120"/>
              <w:rPr>
                <w:rFonts w:eastAsia="Yu Mincho"/>
                <w:b/>
                <w:bCs/>
              </w:rPr>
            </w:pPr>
            <w:r>
              <w:rPr>
                <w:rFonts w:eastAsia="Yu Mincho"/>
                <w:b/>
                <w:bCs/>
              </w:rPr>
              <w:t>Discussion on impacts for RRM measurement prediction</w:t>
            </w:r>
          </w:p>
          <w:p w14:paraId="4D75D3A7" w14:textId="77777777" w:rsidR="00974EFC" w:rsidRDefault="00000000">
            <w:pPr>
              <w:rPr>
                <w:rFonts w:eastAsiaTheme="minorEastAsia"/>
                <w:b/>
                <w:bCs/>
                <w:lang w:eastAsia="zh-CN"/>
              </w:rPr>
            </w:pPr>
            <w:r>
              <w:rPr>
                <w:rFonts w:eastAsiaTheme="minorEastAsia"/>
                <w:b/>
                <w:bCs/>
                <w:lang w:eastAsia="zh-CN"/>
              </w:rPr>
              <w:t>Proposal 1: RAN4 to start the discussion on scenario 2, 3 and 4 with high priority. Scenario 6 (FR2 to FR2 intra-frequency spatial domain for the 1</w:t>
            </w:r>
            <w:r>
              <w:rPr>
                <w:rFonts w:eastAsiaTheme="minorEastAsia"/>
                <w:b/>
                <w:bCs/>
                <w:vertAlign w:val="superscript"/>
                <w:lang w:eastAsia="zh-CN"/>
              </w:rPr>
              <w:t>st</w:t>
            </w:r>
            <w:r>
              <w:rPr>
                <w:rFonts w:eastAsiaTheme="minorEastAsia"/>
                <w:b/>
                <w:bCs/>
                <w:lang w:eastAsia="zh-CN"/>
              </w:rPr>
              <w:t xml:space="preserve"> goal) can be carried out after sufficient progress are achieved on high priority scenarios.</w:t>
            </w:r>
          </w:p>
          <w:p w14:paraId="3C458FE6" w14:textId="77777777" w:rsidR="00974EFC"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2: If new measurement quantity is introduced in AI/ML mobility, new requirements for data collection may be specified accordingly, otherwise no RRM requirement is observed.</w:t>
            </w:r>
          </w:p>
          <w:p w14:paraId="53AE496A" w14:textId="77777777" w:rsidR="00974EFC"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3: For intra-frequency temporal domain prediction case A, observation window length (or called as prediction evaluation period) and prediction window length may need to be specified.</w:t>
            </w:r>
          </w:p>
          <w:p w14:paraId="60433FB2" w14:textId="77777777" w:rsidR="00974EFC" w:rsidRDefault="00000000">
            <w:pPr>
              <w:rPr>
                <w:b/>
                <w:bCs/>
              </w:rPr>
            </w:pPr>
            <w:r>
              <w:rPr>
                <w:rFonts w:eastAsiaTheme="minorEastAsia" w:hint="eastAsia"/>
                <w:b/>
                <w:bCs/>
                <w:lang w:eastAsia="zh-CN"/>
              </w:rPr>
              <w:t>P</w:t>
            </w:r>
            <w:r>
              <w:rPr>
                <w:rFonts w:eastAsiaTheme="minorEastAsia"/>
                <w:b/>
                <w:bCs/>
                <w:lang w:eastAsia="zh-CN"/>
              </w:rPr>
              <w:t xml:space="preserve">roposal 4: To guarantee prediction accuracy for </w:t>
            </w:r>
            <w:r>
              <w:rPr>
                <w:b/>
                <w:bCs/>
              </w:rPr>
              <w:t xml:space="preserve">FR2 intra-frequency temporal domain case A, limited doppler shift, limited PW length and proper OW length shall be set in testing. </w:t>
            </w:r>
          </w:p>
          <w:p w14:paraId="0EEF87DA" w14:textId="77777777" w:rsidR="00974EFC"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For intra-frequency temporal domain prediction case B, RSRP prediction accuracy are to be defined under the side condition of MRRT with limited PW length. </w:t>
            </w:r>
          </w:p>
          <w:p w14:paraId="163B7729" w14:textId="77777777" w:rsidR="00974EFC" w:rsidRDefault="00000000">
            <w:pPr>
              <w:rPr>
                <w:rFonts w:eastAsiaTheme="minorEastAsia"/>
                <w:b/>
                <w:bCs/>
                <w:lang w:eastAsia="zh-CN"/>
              </w:rPr>
            </w:pPr>
            <w:r>
              <w:rPr>
                <w:rFonts w:eastAsiaTheme="minorEastAsia"/>
                <w:b/>
                <w:bCs/>
                <w:lang w:eastAsia="zh-CN"/>
              </w:rPr>
              <w:lastRenderedPageBreak/>
              <w:t>Proposal 6: For inter-frequency inter-cell frequency domain prediction, the side condition of frequency prediction (e.g., EPRE difference) and</w:t>
            </w:r>
            <w:r>
              <w:rPr>
                <w:rFonts w:eastAsiaTheme="minorEastAsia" w:hint="eastAsia"/>
                <w:b/>
                <w:bCs/>
                <w:lang w:eastAsia="zh-CN"/>
              </w:rPr>
              <w:t xml:space="preserve"> </w:t>
            </w:r>
            <w:r>
              <w:rPr>
                <w:rFonts w:eastAsiaTheme="minorEastAsia"/>
                <w:b/>
                <w:bCs/>
                <w:lang w:eastAsia="zh-CN"/>
              </w:rPr>
              <w:t>RSRP prediction accuracy may need to be specified.</w:t>
            </w:r>
          </w:p>
          <w:p w14:paraId="025725E2" w14:textId="77777777" w:rsidR="00974EFC"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7: The processing time of inference function may need to be considered in measurement reporting delay.</w:t>
            </w:r>
          </w:p>
          <w:p w14:paraId="6454F53D" w14:textId="77777777" w:rsidR="00974EFC" w:rsidRDefault="00000000">
            <w:pPr>
              <w:spacing w:before="120"/>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8: RAN4 can deprioritize the sub-use cases of L3 filtered beam-level measurement predication (Point E).</w:t>
            </w:r>
          </w:p>
          <w:p w14:paraId="2A511076" w14:textId="77777777" w:rsidR="00974EFC" w:rsidRDefault="00000000">
            <w:pPr>
              <w:spacing w:before="120"/>
              <w:jc w:val="both"/>
              <w:rPr>
                <w:b/>
                <w:bCs/>
                <w:lang w:eastAsia="zh-CN"/>
              </w:rPr>
            </w:pPr>
            <w:r>
              <w:rPr>
                <w:rFonts w:eastAsiaTheme="minorEastAsia" w:hint="eastAsia"/>
                <w:b/>
                <w:bCs/>
                <w:lang w:eastAsia="zh-CN"/>
              </w:rPr>
              <w:t>P</w:t>
            </w:r>
            <w:r>
              <w:rPr>
                <w:rFonts w:eastAsiaTheme="minorEastAsia"/>
                <w:b/>
                <w:bCs/>
                <w:lang w:eastAsia="zh-CN"/>
              </w:rPr>
              <w:t xml:space="preserve">roposal 9: </w:t>
            </w:r>
            <w:r>
              <w:rPr>
                <w:b/>
                <w:bCs/>
                <w:lang w:eastAsia="zh-CN"/>
              </w:rPr>
              <w:t>For 3 sub-use cases for cell-level RRM measurement prediction, RAN4 is to define measurement prediction accuracy at point C.</w:t>
            </w:r>
          </w:p>
          <w:p w14:paraId="02F14D8C" w14:textId="77777777" w:rsidR="00974EFC" w:rsidRDefault="00000000">
            <w:pPr>
              <w:spacing w:before="120"/>
              <w:jc w:val="both"/>
              <w:rPr>
                <w:rFonts w:eastAsiaTheme="minorEastAsia"/>
                <w:b/>
                <w:bCs/>
                <w:lang w:eastAsia="zh-CN"/>
              </w:rPr>
            </w:pPr>
            <w:r>
              <w:rPr>
                <w:rFonts w:eastAsiaTheme="minorEastAsia"/>
                <w:b/>
                <w:bCs/>
                <w:lang w:eastAsia="zh-CN"/>
              </w:rPr>
              <w:t xml:space="preserve">Proposal 10: RAN4 to discuss </w:t>
            </w:r>
            <w:r>
              <w:rPr>
                <w:b/>
                <w:bCs/>
                <w:lang w:eastAsia="zh-CN"/>
              </w:rPr>
              <w:t>whether to define separate prediction accuracy for each sub-use case or define one prediction accuracy requirement to cover 3 cell level sub-use cases.</w:t>
            </w:r>
          </w:p>
          <w:p w14:paraId="7E389CB1" w14:textId="77777777" w:rsidR="00974EFC" w:rsidRDefault="00000000">
            <w:pPr>
              <w:spacing w:before="120"/>
              <w:ind w:leftChars="200" w:left="40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1: Fading channel is to be employed for AI mobility measurement prediction.</w:t>
            </w:r>
          </w:p>
          <w:p w14:paraId="5CE03247" w14:textId="77777777" w:rsidR="00974EFC" w:rsidRDefault="00000000">
            <w:pPr>
              <w:spacing w:before="120"/>
              <w:ind w:leftChars="200" w:left="40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2: For either intra-frequency temporal domain case B and case A, although the configuration of PW, OW and skipping pattern are known to TE, the specific position in time domain of UE obtaining a L3 predicted result is unknown to TE.</w:t>
            </w:r>
          </w:p>
          <w:p w14:paraId="1FF5C801" w14:textId="77777777" w:rsidR="00974EFC" w:rsidRDefault="00000000">
            <w:pPr>
              <w:spacing w:before="120"/>
              <w:ind w:leftChars="200" w:left="40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3: The number of L1 measurement samples is</w:t>
            </w:r>
            <w:r>
              <w:rPr>
                <w:rFonts w:eastAsiaTheme="minorEastAsia" w:hint="eastAsia"/>
                <w:b/>
                <w:bCs/>
                <w:lang w:eastAsia="zh-CN"/>
              </w:rPr>
              <w:t xml:space="preserve"> </w:t>
            </w:r>
            <w:r>
              <w:rPr>
                <w:rFonts w:eastAsiaTheme="minorEastAsia"/>
                <w:b/>
                <w:bCs/>
                <w:lang w:eastAsia="zh-CN"/>
              </w:rPr>
              <w:t>unknown to TE.</w:t>
            </w:r>
          </w:p>
          <w:p w14:paraId="33068BA8" w14:textId="77777777" w:rsidR="00974EFC" w:rsidRDefault="00000000">
            <w:pPr>
              <w:spacing w:before="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11: If the </w:t>
            </w:r>
            <w:r>
              <w:rPr>
                <w:rFonts w:eastAsia="Yu Mincho"/>
                <w:b/>
                <w:bCs/>
              </w:rPr>
              <w:t xml:space="preserve">ground truth in FR1 is defined based on the TE transmitted or reception power (Alter 1), </w:t>
            </w:r>
            <w:r>
              <w:rPr>
                <w:rFonts w:eastAsiaTheme="minorEastAsia"/>
                <w:b/>
                <w:bCs/>
                <w:lang w:eastAsia="zh-CN"/>
              </w:rPr>
              <w:t>the following aspects are obstacles:</w:t>
            </w:r>
          </w:p>
          <w:p w14:paraId="1D2875D7" w14:textId="77777777" w:rsidR="00974EFC" w:rsidRDefault="00000000">
            <w:pPr>
              <w:pStyle w:val="ListParagraph"/>
              <w:numPr>
                <w:ilvl w:val="0"/>
                <w:numId w:val="8"/>
              </w:numPr>
              <w:overflowPunct/>
              <w:autoSpaceDE/>
              <w:autoSpaceDN/>
              <w:adjustRightInd/>
              <w:spacing w:before="120" w:after="0"/>
              <w:ind w:leftChars="200" w:left="820" w:firstLineChars="0"/>
              <w:contextualSpacing/>
              <w:jc w:val="both"/>
              <w:textAlignment w:val="auto"/>
              <w:rPr>
                <w:rFonts w:eastAsia="Yu Mincho"/>
                <w:b/>
                <w:bCs/>
              </w:rPr>
            </w:pPr>
            <w:r>
              <w:rPr>
                <w:rFonts w:eastAsia="Yu Mincho"/>
                <w:b/>
                <w:bCs/>
              </w:rPr>
              <w:t>The specific position in time domain of UE obtaining a L3 predicted result is unknown to TE.</w:t>
            </w:r>
          </w:p>
          <w:p w14:paraId="343D695C" w14:textId="77777777" w:rsidR="00974EFC" w:rsidRDefault="00000000">
            <w:pPr>
              <w:pStyle w:val="ListParagraph"/>
              <w:numPr>
                <w:ilvl w:val="0"/>
                <w:numId w:val="8"/>
              </w:numPr>
              <w:overflowPunct/>
              <w:autoSpaceDE/>
              <w:autoSpaceDN/>
              <w:adjustRightInd/>
              <w:spacing w:before="120" w:after="0"/>
              <w:ind w:leftChars="200" w:left="820" w:firstLineChars="0"/>
              <w:contextualSpacing/>
              <w:jc w:val="both"/>
              <w:textAlignment w:val="auto"/>
              <w:rPr>
                <w:rFonts w:eastAsia="Yu Mincho"/>
                <w:b/>
                <w:bCs/>
              </w:rPr>
            </w:pPr>
            <w:r>
              <w:rPr>
                <w:rFonts w:eastAsia="Yu Mincho"/>
                <w:b/>
                <w:bCs/>
              </w:rPr>
              <w:t>The number of L1 measurement samples is unknown to TE.</w:t>
            </w:r>
          </w:p>
          <w:p w14:paraId="32FFC75D" w14:textId="77777777" w:rsidR="00974EFC" w:rsidRDefault="00000000">
            <w:pPr>
              <w:spacing w:before="120"/>
              <w:jc w:val="both"/>
              <w:rPr>
                <w:rFonts w:eastAsia="Yu Mincho"/>
                <w:b/>
                <w:bCs/>
              </w:rPr>
            </w:pPr>
            <w:r>
              <w:rPr>
                <w:rFonts w:eastAsiaTheme="minorEastAsia" w:hint="eastAsia"/>
                <w:b/>
                <w:bCs/>
                <w:lang w:eastAsia="zh-CN"/>
              </w:rPr>
              <w:t>P</w:t>
            </w:r>
            <w:r>
              <w:rPr>
                <w:rFonts w:eastAsiaTheme="minorEastAsia"/>
                <w:b/>
                <w:bCs/>
                <w:lang w:eastAsia="zh-CN"/>
              </w:rPr>
              <w:t>roposal 12: The g</w:t>
            </w:r>
            <w:r>
              <w:rPr>
                <w:rFonts w:eastAsia="Yu Mincho"/>
                <w:b/>
                <w:bCs/>
              </w:rPr>
              <w:t>round truth in FR1 can be defined based on the reported measurement value under certain conditions.</w:t>
            </w:r>
          </w:p>
          <w:p w14:paraId="19900591" w14:textId="77777777" w:rsidR="00974EFC" w:rsidRDefault="00000000">
            <w:pPr>
              <w:pStyle w:val="ListParagraph"/>
              <w:numPr>
                <w:ilvl w:val="0"/>
                <w:numId w:val="9"/>
              </w:numPr>
              <w:overflowPunct/>
              <w:autoSpaceDE/>
              <w:autoSpaceDN/>
              <w:adjustRightInd/>
              <w:spacing w:before="120" w:after="0"/>
              <w:ind w:firstLineChars="0"/>
              <w:contextualSpacing/>
              <w:jc w:val="both"/>
              <w:textAlignment w:val="auto"/>
              <w:rPr>
                <w:rFonts w:eastAsiaTheme="minorEastAsia"/>
                <w:b/>
                <w:bCs/>
                <w:lang w:eastAsia="zh-CN"/>
              </w:rPr>
            </w:pPr>
            <w:r>
              <w:rPr>
                <w:rFonts w:eastAsia="Yu Mincho"/>
                <w:b/>
                <w:bCs/>
              </w:rPr>
              <w:t xml:space="preserve">how to avoid UE cheating can wait the progress in R19 </w:t>
            </w:r>
            <w:r>
              <w:rPr>
                <w:rFonts w:eastAsiaTheme="minorEastAsia"/>
                <w:b/>
                <w:bCs/>
                <w:lang w:eastAsia="zh-CN"/>
              </w:rPr>
              <w:t>AI interface beam management test.</w:t>
            </w:r>
          </w:p>
          <w:p w14:paraId="453249CB" w14:textId="77777777" w:rsidR="00974EFC" w:rsidRDefault="00000000">
            <w:pPr>
              <w:spacing w:before="120"/>
              <w:jc w:val="both"/>
              <w:rPr>
                <w:rFonts w:eastAsiaTheme="minorEastAsia"/>
                <w:b/>
                <w:bCs/>
                <w:lang w:eastAsia="zh-CN"/>
              </w:rPr>
            </w:pPr>
            <w:r>
              <w:rPr>
                <w:rFonts w:eastAsiaTheme="minorEastAsia" w:hint="eastAsia"/>
                <w:b/>
                <w:bCs/>
                <w:lang w:val="zh-CN" w:eastAsia="zh-CN"/>
              </w:rPr>
              <w:t>P</w:t>
            </w:r>
            <w:r>
              <w:rPr>
                <w:rFonts w:eastAsiaTheme="minorEastAsia"/>
                <w:b/>
                <w:bCs/>
                <w:lang w:val="zh-CN" w:eastAsia="zh-CN"/>
              </w:rPr>
              <w:t xml:space="preserve">roposal 13: </w:t>
            </w:r>
            <w:r>
              <w:rPr>
                <w:rFonts w:eastAsiaTheme="minorEastAsia"/>
                <w:b/>
                <w:bCs/>
                <w:lang w:eastAsia="zh-CN"/>
              </w:rPr>
              <w:t>The relative RSRP prediction accuracy can be subdivided to two cases:</w:t>
            </w:r>
          </w:p>
          <w:p w14:paraId="3545BA7A" w14:textId="77777777" w:rsidR="00974EFC" w:rsidRDefault="00000000">
            <w:pPr>
              <w:pStyle w:val="ListParagraph"/>
              <w:numPr>
                <w:ilvl w:val="0"/>
                <w:numId w:val="7"/>
              </w:numPr>
              <w:ind w:firstLineChars="0"/>
              <w:rPr>
                <w:rFonts w:eastAsia="Yu Mincho"/>
                <w:b/>
                <w:bCs/>
              </w:rPr>
            </w:pPr>
            <w:r>
              <w:rPr>
                <w:rFonts w:eastAsia="Yu Mincho"/>
                <w:b/>
                <w:bCs/>
              </w:rPr>
              <w:t>Relative RSRP accuracy between predicted and predicted = (reported predicted RSRP of cell 1/beam1 – reported predicted RSRP of cell 2/beam2) – (ground truth of RSRP of cell 1/beam1 – ground truth of RSRP of cell 2/beam2)</w:t>
            </w:r>
          </w:p>
          <w:p w14:paraId="4F0FA9F8" w14:textId="77777777" w:rsidR="00974EFC" w:rsidRDefault="00000000">
            <w:pPr>
              <w:pStyle w:val="ListParagraph"/>
              <w:numPr>
                <w:ilvl w:val="0"/>
                <w:numId w:val="7"/>
              </w:numPr>
              <w:ind w:firstLineChars="0"/>
              <w:rPr>
                <w:rFonts w:eastAsia="Yu Mincho"/>
                <w:b/>
                <w:bCs/>
              </w:rPr>
            </w:pPr>
            <w:r>
              <w:rPr>
                <w:rFonts w:eastAsia="Yu Mincho"/>
                <w:b/>
                <w:bCs/>
              </w:rPr>
              <w:t>Relative RSRP accuracy between predicted and measured = (reported predicted RSRP of cell 1/beam1 – reported measured RSRP of cell 2/beam2) – (ground truth of RSRP of cell 1/beam1 – ground truth of RSRP of cell 2/beam2)</w:t>
            </w:r>
          </w:p>
          <w:p w14:paraId="26F86C28" w14:textId="77777777" w:rsidR="00974EFC" w:rsidRDefault="00000000">
            <w:pPr>
              <w:spacing w:before="120"/>
              <w:ind w:firstLineChars="300" w:firstLine="600"/>
              <w:jc w:val="both"/>
              <w:rPr>
                <w:rFonts w:eastAsiaTheme="minorEastAsia"/>
                <w:b/>
                <w:bCs/>
                <w:lang w:val="zh-CN" w:eastAsia="zh-CN"/>
              </w:rPr>
            </w:pPr>
            <w:r>
              <w:rPr>
                <w:rFonts w:eastAsiaTheme="minorEastAsia"/>
                <w:b/>
                <w:bCs/>
                <w:lang w:val="zh-CN" w:eastAsia="zh-CN"/>
              </w:rPr>
              <w:t>RAN4 can further discuss whether the above two relative RSRP accuracy is different or not.</w:t>
            </w:r>
          </w:p>
          <w:p w14:paraId="235A04F0" w14:textId="77777777" w:rsidR="00974EFC" w:rsidRDefault="00000000">
            <w:pPr>
              <w:rPr>
                <w:rFonts w:eastAsiaTheme="minorEastAsia"/>
                <w:b/>
                <w:bCs/>
                <w:lang w:eastAsia="zh-CN"/>
              </w:rPr>
            </w:pPr>
            <w:r>
              <w:rPr>
                <w:rFonts w:eastAsiaTheme="minorEastAsia"/>
                <w:b/>
                <w:bCs/>
                <w:lang w:eastAsia="zh-CN"/>
              </w:rPr>
              <w:t>Proposal 14: If the functionality/model activation, deactivation, or fallback to non-AI function are indicated by network, the activation/deactivation/fallback delay and corresponding side conditions would need to be specified.</w:t>
            </w:r>
          </w:p>
          <w:p w14:paraId="4F7C2CD3" w14:textId="77777777" w:rsidR="00974EFC" w:rsidRDefault="00000000">
            <w:pPr>
              <w:rPr>
                <w:rFonts w:eastAsiaTheme="minorEastAsia"/>
                <w:b/>
                <w:bCs/>
                <w:lang w:eastAsia="zh-CN"/>
              </w:rPr>
            </w:pPr>
            <w:r>
              <w:rPr>
                <w:rFonts w:eastAsiaTheme="minorEastAsia"/>
                <w:b/>
                <w:bCs/>
                <w:lang w:eastAsia="zh-CN"/>
              </w:rPr>
              <w:t>Proposal 15: If the functionality/model activation, deactivation, or fallback to non-AI function are autonomously performed by UE, the requirements would be related with monitoring requirements.</w:t>
            </w:r>
          </w:p>
          <w:p w14:paraId="35DB69F4" w14:textId="77777777" w:rsidR="00974EFC" w:rsidRDefault="00000000">
            <w:pPr>
              <w:spacing w:before="120" w:after="120"/>
              <w:rPr>
                <w:rFonts w:eastAsia="Yu Mincho"/>
              </w:rPr>
            </w:pPr>
            <w:r>
              <w:rPr>
                <w:rFonts w:eastAsiaTheme="minorEastAsia" w:hint="eastAsia"/>
                <w:b/>
                <w:bCs/>
                <w:lang w:eastAsia="zh-CN"/>
              </w:rPr>
              <w:t>P</w:t>
            </w:r>
            <w:r>
              <w:rPr>
                <w:rFonts w:eastAsiaTheme="minorEastAsia"/>
                <w:b/>
                <w:bCs/>
                <w:lang w:eastAsia="zh-CN"/>
              </w:rPr>
              <w:t>roposal 16: Wait for more progress on performance monitoring from RAN1 R19 AI/ML air interface.</w:t>
            </w:r>
          </w:p>
        </w:tc>
      </w:tr>
      <w:tr w:rsidR="00974EFC" w14:paraId="241AF170" w14:textId="77777777">
        <w:trPr>
          <w:trHeight w:val="468"/>
        </w:trPr>
        <w:tc>
          <w:tcPr>
            <w:tcW w:w="1052" w:type="dxa"/>
          </w:tcPr>
          <w:p w14:paraId="6FAD26F0" w14:textId="77777777" w:rsidR="00974EFC" w:rsidRDefault="00000000">
            <w:pPr>
              <w:spacing w:before="120" w:after="120"/>
              <w:rPr>
                <w:rFonts w:eastAsia="Yu Mincho"/>
              </w:rPr>
            </w:pPr>
            <w:r>
              <w:rPr>
                <w:rFonts w:eastAsia="Yu Mincho"/>
              </w:rPr>
              <w:t>R4-2503851</w:t>
            </w:r>
          </w:p>
        </w:tc>
        <w:tc>
          <w:tcPr>
            <w:tcW w:w="923" w:type="dxa"/>
          </w:tcPr>
          <w:p w14:paraId="60BBB8F3" w14:textId="77777777" w:rsidR="00974EFC" w:rsidRDefault="00000000">
            <w:pPr>
              <w:spacing w:before="120" w:after="120"/>
              <w:rPr>
                <w:rFonts w:eastAsia="Yu Mincho"/>
              </w:rPr>
            </w:pPr>
            <w:r>
              <w:rPr>
                <w:rFonts w:eastAsia="Yu Mincho"/>
              </w:rPr>
              <w:t>ZTE Corporation, Sanechips</w:t>
            </w:r>
          </w:p>
        </w:tc>
        <w:tc>
          <w:tcPr>
            <w:tcW w:w="8623" w:type="dxa"/>
          </w:tcPr>
          <w:p w14:paraId="31758B02" w14:textId="77777777" w:rsidR="00974EFC" w:rsidRDefault="00000000">
            <w:pPr>
              <w:widowControl w:val="0"/>
              <w:spacing w:line="240" w:lineRule="exact"/>
              <w:jc w:val="both"/>
              <w:rPr>
                <w:rFonts w:eastAsia="DengXian"/>
                <w:b/>
                <w:bCs/>
              </w:rPr>
            </w:pPr>
            <w:r>
              <w:rPr>
                <w:rFonts w:eastAsia="DengXian"/>
                <w:b/>
                <w:bCs/>
              </w:rPr>
              <w:t>Discussion impacts on requirements of AI/ML mobility</w:t>
            </w:r>
          </w:p>
          <w:p w14:paraId="53B88F42" w14:textId="77777777" w:rsidR="00974EFC" w:rsidRDefault="00000000">
            <w:pPr>
              <w:pStyle w:val="Doc-text2"/>
              <w:spacing w:afterLines="50" w:after="120"/>
              <w:ind w:left="0" w:firstLine="0"/>
              <w:rPr>
                <w:b/>
                <w:bCs/>
                <w:color w:val="000000" w:themeColor="text1"/>
                <w:lang w:eastAsia="zh-CN"/>
              </w:rPr>
            </w:pPr>
            <w:r>
              <w:rPr>
                <w:rFonts w:hint="eastAsia"/>
                <w:b/>
                <w:bCs/>
                <w:color w:val="000000" w:themeColor="text1"/>
                <w:lang w:eastAsia="zh-CN"/>
              </w:rPr>
              <w:t xml:space="preserve">Proposal 1: RAN4 should discuss whether prediction accuracy requirement defined at point C could be used for </w:t>
            </w:r>
            <w:proofErr w:type="gramStart"/>
            <w:r>
              <w:rPr>
                <w:rFonts w:hint="eastAsia"/>
                <w:b/>
                <w:bCs/>
                <w:color w:val="000000" w:themeColor="text1"/>
                <w:lang w:eastAsia="zh-CN"/>
              </w:rPr>
              <w:t>point</w:t>
            </w:r>
            <w:proofErr w:type="gramEnd"/>
            <w:r>
              <w:rPr>
                <w:rFonts w:hint="eastAsia"/>
                <w:b/>
                <w:bCs/>
                <w:color w:val="000000" w:themeColor="text1"/>
                <w:lang w:eastAsia="zh-CN"/>
              </w:rPr>
              <w:t xml:space="preserve"> A1.</w:t>
            </w:r>
          </w:p>
          <w:p w14:paraId="6A5CA9EC" w14:textId="77777777" w:rsidR="00974EFC" w:rsidRDefault="00000000">
            <w:pPr>
              <w:pStyle w:val="Doc-text2"/>
              <w:spacing w:afterLines="50" w:after="120"/>
              <w:ind w:left="0" w:firstLine="0"/>
              <w:rPr>
                <w:b/>
                <w:bCs/>
                <w:szCs w:val="20"/>
                <w:lang w:eastAsia="zh-CN"/>
              </w:rPr>
            </w:pPr>
            <w:r>
              <w:rPr>
                <w:rFonts w:hint="eastAsia"/>
                <w:b/>
                <w:bCs/>
                <w:szCs w:val="20"/>
                <w:lang w:eastAsia="zh-CN"/>
              </w:rPr>
              <w:t>Observation1: Both cell level measurement prediction and beam level measurement prediction are within the scope of RRM measurement prediction. And according to RAN2</w:t>
            </w:r>
            <w:r>
              <w:rPr>
                <w:b/>
                <w:bCs/>
                <w:szCs w:val="20"/>
                <w:lang w:eastAsia="zh-CN"/>
              </w:rPr>
              <w:t>’</w:t>
            </w:r>
            <w:r>
              <w:rPr>
                <w:rFonts w:hint="eastAsia"/>
                <w:b/>
                <w:bCs/>
                <w:szCs w:val="20"/>
                <w:lang w:eastAsia="zh-CN"/>
              </w:rPr>
              <w:t xml:space="preserve">s agreements, </w:t>
            </w:r>
            <w:r>
              <w:rPr>
                <w:rFonts w:hint="eastAsia"/>
                <w:b/>
                <w:bCs/>
              </w:rPr>
              <w:t xml:space="preserve">L3 </w:t>
            </w:r>
            <w:r>
              <w:rPr>
                <w:rFonts w:hint="eastAsia"/>
                <w:b/>
                <w:bCs/>
              </w:rPr>
              <w:lastRenderedPageBreak/>
              <w:t>filtered beam level prediction cases are lower priority</w:t>
            </w:r>
            <w:r>
              <w:rPr>
                <w:rFonts w:hint="eastAsia"/>
                <w:b/>
                <w:bCs/>
                <w:szCs w:val="20"/>
                <w:lang w:eastAsia="zh-CN"/>
              </w:rPr>
              <w:t xml:space="preserve"> and companies should focus on FR2-to-FR2 intra-frequency temporal domain prediction caseA (scenario 4).</w:t>
            </w:r>
          </w:p>
          <w:p w14:paraId="7FEF9F7E" w14:textId="77777777" w:rsidR="00974EFC" w:rsidRDefault="00000000">
            <w:pPr>
              <w:pStyle w:val="Doc-text2"/>
              <w:spacing w:afterLines="50" w:after="120"/>
              <w:ind w:left="0" w:firstLine="0"/>
              <w:rPr>
                <w:rFonts w:eastAsia="SimSun"/>
                <w:b/>
                <w:bCs/>
                <w:lang w:eastAsia="zh-CN"/>
              </w:rPr>
            </w:pPr>
            <w:r>
              <w:rPr>
                <w:rFonts w:eastAsia="SimSun" w:hint="eastAsia"/>
                <w:b/>
                <w:bCs/>
                <w:lang w:eastAsia="zh-CN"/>
              </w:rPr>
              <w:t>Proposal 2</w:t>
            </w:r>
            <w:r>
              <w:rPr>
                <w:rFonts w:eastAsia="SimSun" w:hint="eastAsia"/>
                <w:b/>
                <w:bCs/>
                <w:lang w:eastAsia="zh-CN"/>
              </w:rPr>
              <w:t>：</w:t>
            </w:r>
            <w:r>
              <w:rPr>
                <w:rFonts w:eastAsia="SimSun" w:hint="eastAsia"/>
                <w:b/>
                <w:bCs/>
                <w:lang w:eastAsia="zh-CN"/>
              </w:rPr>
              <w:t>RAN4 to deprioritize studying the impacts on requirements for L3 beam-level prediction, the definition of prediction accuracy for point E will correspondingly be given low priority.</w:t>
            </w:r>
          </w:p>
          <w:p w14:paraId="26C6A008" w14:textId="77777777" w:rsidR="00974EFC" w:rsidRDefault="00000000">
            <w:pPr>
              <w:pStyle w:val="Doc-text2"/>
              <w:spacing w:afterLines="50" w:after="120"/>
              <w:ind w:left="0" w:firstLine="0"/>
              <w:rPr>
                <w:rFonts w:eastAsia="SimSun"/>
                <w:lang w:eastAsia="zh-CN"/>
              </w:rPr>
            </w:pPr>
            <w:r>
              <w:rPr>
                <w:rFonts w:eastAsia="SimSun" w:hint="eastAsia"/>
                <w:b/>
                <w:bCs/>
                <w:lang w:eastAsia="zh-CN"/>
              </w:rPr>
              <w:t>Proposal 3: Beam 1 and Beam 2 can be from same cell or different cells. For temproal prediction, measurement and prediction occur in the same cell, while for frequency prediction, measurement and prediction occur in different cells.</w:t>
            </w:r>
          </w:p>
          <w:p w14:paraId="2CF6251B" w14:textId="77777777" w:rsidR="00974EFC" w:rsidRDefault="00000000">
            <w:pPr>
              <w:pStyle w:val="Doc-text2"/>
              <w:spacing w:afterLines="50" w:after="120"/>
              <w:ind w:left="0" w:firstLine="0"/>
              <w:rPr>
                <w:rFonts w:eastAsia="SimSun"/>
                <w:b/>
                <w:bCs/>
                <w:lang w:eastAsia="zh-CN"/>
              </w:rPr>
            </w:pPr>
            <w:r>
              <w:rPr>
                <w:rFonts w:eastAsia="SimSun" w:hint="eastAsia"/>
                <w:b/>
                <w:bCs/>
                <w:lang w:eastAsia="zh-CN"/>
              </w:rPr>
              <w:t>Onservation 2: For FR2, the definiation of ground truth on R19 AI BM has been reused as baseline, that is, the ground truth of L3 RPRP is the reported L3 RSRP measurement under sufficient high SNR in FR2.</w:t>
            </w:r>
          </w:p>
          <w:p w14:paraId="79FA3A3F" w14:textId="77777777" w:rsidR="00974EFC" w:rsidRDefault="00000000">
            <w:pPr>
              <w:spacing w:afterLines="50" w:after="120"/>
              <w:rPr>
                <w:b/>
                <w:bCs/>
                <w:lang w:eastAsia="zh-CN"/>
              </w:rPr>
            </w:pPr>
            <w:r>
              <w:rPr>
                <w:rFonts w:hint="eastAsia"/>
                <w:b/>
                <w:bCs/>
                <w:lang w:eastAsia="zh-CN"/>
              </w:rPr>
              <w:t xml:space="preserve">Proposal 4: For FR1, the transmitted power can be used as baseline for the definition on ground truth of L3-RSRP, which is obtained as the legacy way of conducted test. </w:t>
            </w:r>
          </w:p>
          <w:p w14:paraId="0F9980FF" w14:textId="77777777" w:rsidR="00974EFC" w:rsidRDefault="00000000">
            <w:pPr>
              <w:spacing w:afterLines="50" w:after="120"/>
              <w:rPr>
                <w:b/>
                <w:bCs/>
                <w:lang w:eastAsia="zh-CN"/>
              </w:rPr>
            </w:pPr>
            <w:r>
              <w:rPr>
                <w:rFonts w:hint="eastAsia"/>
                <w:b/>
                <w:bCs/>
                <w:lang w:eastAsia="zh-CN"/>
              </w:rPr>
              <w:t>Observation 3: If the definition</w:t>
            </w:r>
            <w:r>
              <w:rPr>
                <w:rFonts w:hint="eastAsia"/>
                <w:b/>
                <w:bCs/>
                <w:lang w:val="en-GB" w:eastAsia="zh-CN"/>
              </w:rPr>
              <w:t xml:space="preserve"> of relative RSRP</w:t>
            </w:r>
            <w:r>
              <w:rPr>
                <w:rFonts w:hint="eastAsia"/>
                <w:b/>
                <w:bCs/>
                <w:lang w:eastAsia="zh-CN"/>
              </w:rPr>
              <w:t xml:space="preserve"> is completed according to the description of legacy, it will involve two prediction results, and the relationship between these two prediction results in temproal domain prediction needs to be clarified.</w:t>
            </w:r>
          </w:p>
          <w:p w14:paraId="0EF65EBA" w14:textId="77777777" w:rsidR="00974EFC" w:rsidRDefault="00000000">
            <w:pPr>
              <w:spacing w:afterLines="50" w:after="120"/>
              <w:rPr>
                <w:b/>
                <w:bCs/>
                <w:lang w:eastAsia="zh-CN"/>
              </w:rPr>
            </w:pPr>
            <w:r>
              <w:rPr>
                <w:rFonts w:hint="eastAsia"/>
                <w:b/>
                <w:bCs/>
                <w:lang w:eastAsia="zh-CN"/>
              </w:rPr>
              <w:t>Proposal 5: RAN4 should study the RRM impact of MRRT and MRRS, which involve the number of skipped measurement instances and total measurement instances.</w:t>
            </w:r>
          </w:p>
          <w:p w14:paraId="1C9CBFDE" w14:textId="77777777" w:rsidR="00974EFC" w:rsidRDefault="00000000">
            <w:pPr>
              <w:spacing w:afterLines="50" w:after="120"/>
              <w:rPr>
                <w:b/>
                <w:bCs/>
                <w:lang w:eastAsia="zh-CN"/>
              </w:rPr>
            </w:pPr>
            <w:r>
              <w:rPr>
                <w:rFonts w:hint="eastAsia"/>
                <w:b/>
                <w:bCs/>
                <w:lang w:eastAsia="zh-CN"/>
              </w:rPr>
              <w:t>Observation 4: Compared with legacy measurement delay requirements, number of actual measured samples and frequency layers are different, which will impact measurement requirements.</w:t>
            </w:r>
          </w:p>
          <w:p w14:paraId="64797F71" w14:textId="77777777" w:rsidR="00974EFC" w:rsidRDefault="00000000">
            <w:pPr>
              <w:widowControl w:val="0"/>
              <w:spacing w:line="240" w:lineRule="exact"/>
              <w:jc w:val="both"/>
              <w:rPr>
                <w:rFonts w:eastAsia="DengXian"/>
              </w:rPr>
            </w:pPr>
            <w:r>
              <w:rPr>
                <w:rFonts w:hint="eastAsia"/>
                <w:b/>
                <w:bCs/>
                <w:lang w:eastAsia="zh-CN"/>
              </w:rPr>
              <w:t>Proposal 6: RAN4 should discuss whether/how to update measurement delay requirements for AI/ML mobility.</w:t>
            </w:r>
          </w:p>
        </w:tc>
      </w:tr>
      <w:tr w:rsidR="00974EFC" w14:paraId="757BB141" w14:textId="77777777">
        <w:trPr>
          <w:trHeight w:val="468"/>
        </w:trPr>
        <w:tc>
          <w:tcPr>
            <w:tcW w:w="1052" w:type="dxa"/>
          </w:tcPr>
          <w:p w14:paraId="38AD11EE" w14:textId="77777777" w:rsidR="00974EFC" w:rsidRDefault="00000000">
            <w:pPr>
              <w:tabs>
                <w:tab w:val="left" w:pos="516"/>
              </w:tabs>
              <w:rPr>
                <w:rFonts w:eastAsia="Yu Mincho"/>
              </w:rPr>
            </w:pPr>
            <w:r>
              <w:rPr>
                <w:rFonts w:eastAsia="Yu Mincho"/>
              </w:rPr>
              <w:lastRenderedPageBreak/>
              <w:t>R4-2503775</w:t>
            </w:r>
          </w:p>
        </w:tc>
        <w:tc>
          <w:tcPr>
            <w:tcW w:w="923" w:type="dxa"/>
          </w:tcPr>
          <w:p w14:paraId="6295B2CC" w14:textId="77777777" w:rsidR="00974EFC" w:rsidRDefault="00000000">
            <w:pPr>
              <w:spacing w:before="120" w:after="120"/>
              <w:rPr>
                <w:rFonts w:eastAsia="Yu Mincho"/>
              </w:rPr>
            </w:pPr>
            <w:r>
              <w:rPr>
                <w:rFonts w:eastAsia="Yu Mincho"/>
              </w:rPr>
              <w:t>CMCC</w:t>
            </w:r>
          </w:p>
        </w:tc>
        <w:tc>
          <w:tcPr>
            <w:tcW w:w="8623" w:type="dxa"/>
          </w:tcPr>
          <w:p w14:paraId="006D7DBC" w14:textId="77777777" w:rsidR="00974EFC" w:rsidRDefault="00000000">
            <w:pPr>
              <w:spacing w:before="120" w:after="120"/>
              <w:rPr>
                <w:rFonts w:eastAsia="Yu Mincho"/>
                <w:b/>
                <w:bCs/>
              </w:rPr>
            </w:pPr>
            <w:r>
              <w:rPr>
                <w:rFonts w:eastAsia="Yu Mincho"/>
                <w:b/>
                <w:bCs/>
              </w:rPr>
              <w:t>Discussion on RAN4 impacts for RRM measurement prediction</w:t>
            </w:r>
          </w:p>
          <w:p w14:paraId="1344F830" w14:textId="77777777" w:rsidR="00974EFC" w:rsidRDefault="00000000">
            <w:pPr>
              <w:rPr>
                <w:b/>
                <w:i/>
              </w:rPr>
            </w:pPr>
            <w:r>
              <w:rPr>
                <w:rFonts w:hint="eastAsia"/>
                <w:b/>
                <w:i/>
                <w:lang w:eastAsia="zh-CN"/>
              </w:rPr>
              <w:t>Proposal 1: for relative RSRP prediction accuracy, it is proposed that Beam 1 and Beam 2 can be from same cell or different cells</w:t>
            </w:r>
          </w:p>
          <w:p w14:paraId="57F217BD" w14:textId="77777777" w:rsidR="00974EFC" w:rsidRDefault="00000000">
            <w:pPr>
              <w:widowControl w:val="0"/>
              <w:numPr>
                <w:ilvl w:val="0"/>
                <w:numId w:val="10"/>
              </w:numPr>
              <w:jc w:val="both"/>
              <w:rPr>
                <w:rFonts w:eastAsia="DengXian"/>
                <w:b/>
                <w:i/>
              </w:rPr>
            </w:pPr>
            <w:r>
              <w:rPr>
                <w:rFonts w:eastAsia="DengXian" w:hint="eastAsia"/>
                <w:b/>
                <w:i/>
                <w:lang w:eastAsia="zh-CN"/>
              </w:rPr>
              <w:t xml:space="preserve">For scenario 2 and 4, </w:t>
            </w:r>
            <w:r>
              <w:rPr>
                <w:rFonts w:eastAsia="DengXian"/>
                <w:b/>
                <w:i/>
                <w:lang w:eastAsia="zh-CN"/>
              </w:rPr>
              <w:t xml:space="preserve">Beam 1 and Beam 2 </w:t>
            </w:r>
            <w:r>
              <w:rPr>
                <w:rFonts w:eastAsia="DengXian" w:hint="eastAsia"/>
                <w:b/>
                <w:i/>
                <w:lang w:eastAsia="zh-CN"/>
              </w:rPr>
              <w:t>are</w:t>
            </w:r>
            <w:r>
              <w:rPr>
                <w:rFonts w:eastAsia="DengXian"/>
                <w:b/>
                <w:i/>
                <w:lang w:eastAsia="zh-CN"/>
              </w:rPr>
              <w:t xml:space="preserve"> from same cell</w:t>
            </w:r>
          </w:p>
          <w:p w14:paraId="7D858061" w14:textId="77777777" w:rsidR="00974EFC" w:rsidRDefault="00000000">
            <w:pPr>
              <w:widowControl w:val="0"/>
              <w:numPr>
                <w:ilvl w:val="0"/>
                <w:numId w:val="10"/>
              </w:numPr>
              <w:jc w:val="both"/>
              <w:rPr>
                <w:b/>
                <w:i/>
              </w:rPr>
            </w:pPr>
            <w:r>
              <w:rPr>
                <w:rFonts w:eastAsia="DengXian" w:hint="eastAsia"/>
                <w:b/>
                <w:i/>
                <w:lang w:eastAsia="zh-CN"/>
              </w:rPr>
              <w:t xml:space="preserve">For scenario 3, </w:t>
            </w:r>
            <w:r>
              <w:rPr>
                <w:rFonts w:eastAsia="DengXian"/>
                <w:b/>
                <w:i/>
                <w:lang w:eastAsia="zh-CN"/>
              </w:rPr>
              <w:t xml:space="preserve">Beam 1 and Beam 2 </w:t>
            </w:r>
            <w:r>
              <w:rPr>
                <w:rFonts w:eastAsia="DengXian" w:hint="eastAsia"/>
                <w:b/>
                <w:i/>
                <w:lang w:eastAsia="zh-CN"/>
              </w:rPr>
              <w:t>are</w:t>
            </w:r>
            <w:r>
              <w:rPr>
                <w:rFonts w:eastAsia="DengXian"/>
                <w:b/>
                <w:i/>
                <w:lang w:eastAsia="zh-CN"/>
              </w:rPr>
              <w:t xml:space="preserve"> from </w:t>
            </w:r>
            <w:r>
              <w:rPr>
                <w:rFonts w:eastAsia="DengXian" w:hint="eastAsia"/>
                <w:b/>
                <w:i/>
                <w:lang w:eastAsia="zh-CN"/>
              </w:rPr>
              <w:t>different</w:t>
            </w:r>
            <w:r>
              <w:rPr>
                <w:rFonts w:eastAsia="DengXian"/>
                <w:b/>
                <w:i/>
                <w:lang w:eastAsia="zh-CN"/>
              </w:rPr>
              <w:t xml:space="preserve"> cell</w:t>
            </w:r>
            <w:r>
              <w:rPr>
                <w:rFonts w:eastAsia="DengXian" w:hint="eastAsia"/>
                <w:b/>
                <w:i/>
                <w:lang w:eastAsia="zh-CN"/>
              </w:rPr>
              <w:t>.</w:t>
            </w:r>
            <w:r>
              <w:rPr>
                <w:rFonts w:hint="eastAsia"/>
                <w:b/>
                <w:i/>
                <w:lang w:eastAsia="zh-CN"/>
              </w:rPr>
              <w:t xml:space="preserve"> </w:t>
            </w:r>
          </w:p>
          <w:p w14:paraId="059AF776" w14:textId="77777777" w:rsidR="00974EFC" w:rsidRDefault="00000000">
            <w:pPr>
              <w:pStyle w:val="ListParagraph"/>
              <w:spacing w:before="120" w:after="120"/>
              <w:ind w:firstLineChars="0" w:firstLine="0"/>
              <w:jc w:val="both"/>
              <w:rPr>
                <w:rFonts w:eastAsia="DengXian"/>
                <w:b/>
                <w:i/>
              </w:rPr>
            </w:pPr>
            <w:r>
              <w:rPr>
                <w:rFonts w:eastAsia="DengXian" w:hint="eastAsia"/>
                <w:b/>
                <w:i/>
                <w:lang w:eastAsia="zh-CN"/>
              </w:rPr>
              <w:t xml:space="preserve">Proposal 2: </w:t>
            </w:r>
            <w:r>
              <w:rPr>
                <w:rFonts w:hint="eastAsia"/>
                <w:b/>
                <w:i/>
                <w:lang w:eastAsia="zh-CN"/>
              </w:rPr>
              <w:t xml:space="preserve">for relative RSRP prediction accuracy, </w:t>
            </w:r>
            <w:r>
              <w:rPr>
                <w:rFonts w:eastAsia="Yu Mincho"/>
                <w:b/>
                <w:i/>
              </w:rPr>
              <w:t xml:space="preserve">ground truth </w:t>
            </w:r>
            <w:r>
              <w:rPr>
                <w:rFonts w:hint="eastAsia"/>
                <w:b/>
                <w:i/>
                <w:lang w:eastAsia="zh-CN"/>
              </w:rPr>
              <w:t>is</w:t>
            </w:r>
            <w:r>
              <w:rPr>
                <w:rFonts w:eastAsia="Yu Mincho"/>
                <w:b/>
                <w:i/>
              </w:rPr>
              <w:t xml:space="preserve"> reported</w:t>
            </w:r>
            <w:r>
              <w:rPr>
                <w:rFonts w:eastAsia="DengXian" w:hint="eastAsia"/>
                <w:b/>
                <w:i/>
                <w:lang w:eastAsia="zh-CN"/>
              </w:rPr>
              <w:t xml:space="preserve"> by UE at high SNR for FR2, FFS </w:t>
            </w:r>
            <w:r>
              <w:rPr>
                <w:rFonts w:eastAsia="Yu Mincho"/>
                <w:b/>
                <w:i/>
              </w:rPr>
              <w:t xml:space="preserve">ground truth </w:t>
            </w:r>
            <w:r>
              <w:rPr>
                <w:rFonts w:eastAsia="DengXian" w:hint="eastAsia"/>
                <w:b/>
                <w:i/>
                <w:lang w:eastAsia="zh-CN"/>
              </w:rPr>
              <w:t>for FR1.</w:t>
            </w:r>
          </w:p>
          <w:p w14:paraId="251424D6" w14:textId="77777777" w:rsidR="00974EFC" w:rsidRDefault="00000000">
            <w:pPr>
              <w:pStyle w:val="ListParagraph"/>
              <w:spacing w:before="120" w:after="120"/>
              <w:ind w:firstLineChars="0" w:firstLine="0"/>
              <w:rPr>
                <w:rFonts w:eastAsia="DengXian"/>
                <w:b/>
                <w:i/>
              </w:rPr>
            </w:pPr>
            <w:r>
              <w:rPr>
                <w:rFonts w:eastAsia="DengXian" w:hint="eastAsia"/>
                <w:b/>
                <w:i/>
                <w:lang w:eastAsia="zh-CN"/>
              </w:rPr>
              <w:t>Proposal 3: table 2 provide the comparison between Alternative 1 and Alternative 2 for ground truth definition for FR1.</w:t>
            </w:r>
          </w:p>
          <w:p w14:paraId="10D5FDB6" w14:textId="77777777" w:rsidR="00974EFC" w:rsidRDefault="00000000">
            <w:pPr>
              <w:pStyle w:val="ListParagraph"/>
              <w:spacing w:before="120" w:after="120"/>
              <w:ind w:firstLineChars="0" w:firstLine="0"/>
              <w:jc w:val="center"/>
              <w:rPr>
                <w:rFonts w:eastAsia="DengXian"/>
                <w:b/>
                <w:i/>
              </w:rPr>
            </w:pPr>
            <w:r>
              <w:rPr>
                <w:rFonts w:eastAsia="DengXian" w:hint="eastAsia"/>
                <w:b/>
                <w:i/>
                <w:lang w:eastAsia="zh-CN"/>
              </w:rPr>
              <w:t>Table 2 Comparison between Alternative 1 and Alternative 2 for ground truth definition for FR1</w:t>
            </w:r>
          </w:p>
          <w:tbl>
            <w:tblPr>
              <w:tblStyle w:val="TableGrid"/>
              <w:tblW w:w="9331" w:type="dxa"/>
              <w:tblLayout w:type="fixed"/>
              <w:tblLook w:val="04A0" w:firstRow="1" w:lastRow="0" w:firstColumn="1" w:lastColumn="0" w:noHBand="0" w:noVBand="1"/>
            </w:tblPr>
            <w:tblGrid>
              <w:gridCol w:w="1427"/>
              <w:gridCol w:w="2835"/>
              <w:gridCol w:w="5069"/>
            </w:tblGrid>
            <w:tr w:rsidR="00974EFC" w14:paraId="2FC449F0" w14:textId="77777777">
              <w:tc>
                <w:tcPr>
                  <w:tcW w:w="1427" w:type="dxa"/>
                </w:tcPr>
                <w:p w14:paraId="7C72EC08" w14:textId="77777777" w:rsidR="00974EFC" w:rsidRDefault="00974EFC">
                  <w:pPr>
                    <w:pStyle w:val="ListParagraph"/>
                    <w:spacing w:before="120" w:after="120"/>
                    <w:ind w:firstLineChars="0" w:firstLine="0"/>
                    <w:rPr>
                      <w:rFonts w:eastAsia="DengXian"/>
                      <w:b/>
                      <w:iCs/>
                    </w:rPr>
                  </w:pPr>
                </w:p>
              </w:tc>
              <w:tc>
                <w:tcPr>
                  <w:tcW w:w="2835" w:type="dxa"/>
                </w:tcPr>
                <w:p w14:paraId="5FD5E298"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Alternative 1</w:t>
                  </w:r>
                </w:p>
                <w:p w14:paraId="2B62CC71"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transmitted or reception power</w:t>
                  </w:r>
                  <w:r>
                    <w:rPr>
                      <w:rFonts w:eastAsia="DengXian" w:hint="eastAsia"/>
                      <w:b/>
                      <w:iCs/>
                      <w:lang w:eastAsia="zh-CN"/>
                    </w:rPr>
                    <w:t>)</w:t>
                  </w:r>
                </w:p>
              </w:tc>
              <w:tc>
                <w:tcPr>
                  <w:tcW w:w="5069" w:type="dxa"/>
                </w:tcPr>
                <w:p w14:paraId="0849E21F"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Alternative 2</w:t>
                  </w:r>
                </w:p>
                <w:p w14:paraId="1574754A"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reported measurement value under certain conditions</w:t>
                  </w:r>
                  <w:r>
                    <w:rPr>
                      <w:rFonts w:eastAsia="DengXian" w:hint="eastAsia"/>
                      <w:b/>
                      <w:iCs/>
                      <w:lang w:eastAsia="zh-CN"/>
                    </w:rPr>
                    <w:t>)</w:t>
                  </w:r>
                </w:p>
              </w:tc>
            </w:tr>
            <w:tr w:rsidR="00974EFC" w14:paraId="5577DCCC" w14:textId="77777777">
              <w:tc>
                <w:tcPr>
                  <w:tcW w:w="1427" w:type="dxa"/>
                </w:tcPr>
                <w:p w14:paraId="18553C8E" w14:textId="77777777" w:rsidR="00974EFC" w:rsidRDefault="00000000">
                  <w:pPr>
                    <w:pStyle w:val="ListParagraph"/>
                    <w:spacing w:before="120" w:after="120"/>
                    <w:ind w:firstLineChars="0" w:firstLine="0"/>
                    <w:rPr>
                      <w:rFonts w:eastAsia="DengXian"/>
                      <w:b/>
                      <w:bCs/>
                      <w:iCs/>
                    </w:rPr>
                  </w:pPr>
                  <w:r>
                    <w:rPr>
                      <w:rFonts w:eastAsia="Yu Mincho"/>
                      <w:b/>
                      <w:bCs/>
                    </w:rPr>
                    <w:t>Impact of L3 filtering</w:t>
                  </w:r>
                </w:p>
              </w:tc>
              <w:tc>
                <w:tcPr>
                  <w:tcW w:w="2835" w:type="dxa"/>
                </w:tcPr>
                <w:p w14:paraId="1900C830"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If L3 filtering is considered, how to perform L3 filtering is based on </w:t>
                  </w:r>
                  <w:r>
                    <w:rPr>
                      <w:sz w:val="21"/>
                      <w:szCs w:val="21"/>
                    </w:rPr>
                    <w:t>L3 filtering formula</w:t>
                  </w:r>
                  <w:r>
                    <w:rPr>
                      <w:rFonts w:eastAsia="DengXian" w:hint="eastAsia"/>
                      <w:bCs/>
                      <w:iCs/>
                      <w:lang w:eastAsia="zh-CN"/>
                    </w:rPr>
                    <w:t xml:space="preserve"> with filtering coefficient configured, and TE has no such information  </w:t>
                  </w:r>
                </w:p>
              </w:tc>
              <w:tc>
                <w:tcPr>
                  <w:tcW w:w="5069" w:type="dxa"/>
                </w:tcPr>
                <w:p w14:paraId="4E0CA08B"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r>
            <w:tr w:rsidR="00974EFC" w14:paraId="20307ADE" w14:textId="77777777">
              <w:tc>
                <w:tcPr>
                  <w:tcW w:w="1427" w:type="dxa"/>
                </w:tcPr>
                <w:p w14:paraId="725E51F4" w14:textId="77777777" w:rsidR="00974EFC" w:rsidRDefault="00000000">
                  <w:pPr>
                    <w:pStyle w:val="ListParagraph"/>
                    <w:spacing w:before="120" w:after="120"/>
                    <w:ind w:firstLineChars="0" w:firstLine="0"/>
                    <w:rPr>
                      <w:rFonts w:eastAsia="DengXian"/>
                      <w:b/>
                      <w:bCs/>
                      <w:iCs/>
                    </w:rPr>
                  </w:pPr>
                  <w:r>
                    <w:rPr>
                      <w:rFonts w:eastAsia="Yu Mincho"/>
                      <w:b/>
                      <w:bCs/>
                    </w:rPr>
                    <w:t>Impact of L</w:t>
                  </w:r>
                  <w:r>
                    <w:rPr>
                      <w:rFonts w:hint="eastAsia"/>
                      <w:b/>
                      <w:bCs/>
                      <w:lang w:eastAsia="zh-CN"/>
                    </w:rPr>
                    <w:t>1</w:t>
                  </w:r>
                  <w:r>
                    <w:rPr>
                      <w:rFonts w:eastAsia="Yu Mincho"/>
                      <w:b/>
                      <w:bCs/>
                    </w:rPr>
                    <w:t xml:space="preserve"> filtering</w:t>
                  </w:r>
                </w:p>
              </w:tc>
              <w:tc>
                <w:tcPr>
                  <w:tcW w:w="2835" w:type="dxa"/>
                </w:tcPr>
                <w:p w14:paraId="277AE14C"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How to perform L1 filtering, </w:t>
                  </w:r>
                  <w:proofErr w:type="gramStart"/>
                  <w:r>
                    <w:rPr>
                      <w:rFonts w:eastAsia="DengXian" w:hint="eastAsia"/>
                      <w:bCs/>
                      <w:iCs/>
                      <w:lang w:eastAsia="zh-CN"/>
                    </w:rPr>
                    <w:t>e,g</w:t>
                  </w:r>
                  <w:proofErr w:type="gramEnd"/>
                  <w:r>
                    <w:rPr>
                      <w:rFonts w:eastAsia="DengXian" w:hint="eastAsia"/>
                      <w:bCs/>
                      <w:iCs/>
                      <w:lang w:eastAsia="zh-CN"/>
                    </w:rPr>
                    <w:t xml:space="preserve">, the number of samples, whether sliding or non-sliding filtering in use, is up to UE </w:t>
                  </w:r>
                  <w:r>
                    <w:rPr>
                      <w:rFonts w:eastAsia="DengXian" w:hint="eastAsia"/>
                      <w:bCs/>
                      <w:iCs/>
                      <w:lang w:eastAsia="zh-CN"/>
                    </w:rPr>
                    <w:lastRenderedPageBreak/>
                    <w:t xml:space="preserve">implementation, and TE has no such information </w:t>
                  </w:r>
                </w:p>
              </w:tc>
              <w:tc>
                <w:tcPr>
                  <w:tcW w:w="5069" w:type="dxa"/>
                </w:tcPr>
                <w:p w14:paraId="3021EA91"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lastRenderedPageBreak/>
                    <w:t>N/A</w:t>
                  </w:r>
                </w:p>
              </w:tc>
            </w:tr>
            <w:tr w:rsidR="00974EFC" w14:paraId="4F31CCBB" w14:textId="77777777">
              <w:tc>
                <w:tcPr>
                  <w:tcW w:w="1427" w:type="dxa"/>
                </w:tcPr>
                <w:p w14:paraId="7EE66758" w14:textId="77777777" w:rsidR="00974EFC" w:rsidRDefault="00000000">
                  <w:pPr>
                    <w:pStyle w:val="ListParagraph"/>
                    <w:spacing w:before="120" w:after="120"/>
                    <w:ind w:firstLineChars="0" w:firstLine="0"/>
                    <w:rPr>
                      <w:rFonts w:eastAsia="DengXian"/>
                      <w:b/>
                      <w:bCs/>
                      <w:iCs/>
                    </w:rPr>
                  </w:pPr>
                  <w:r>
                    <w:rPr>
                      <w:rFonts w:eastAsia="DengXian" w:hint="eastAsia"/>
                      <w:b/>
                      <w:bCs/>
                      <w:iCs/>
                      <w:lang w:eastAsia="zh-CN"/>
                    </w:rPr>
                    <w:t>Timing window</w:t>
                  </w:r>
                </w:p>
              </w:tc>
              <w:tc>
                <w:tcPr>
                  <w:tcW w:w="2835" w:type="dxa"/>
                </w:tcPr>
                <w:p w14:paraId="68178CDC"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6A83B15B"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For Case B (target goal is to reduce measurement overhead), the time instance in prediction window will not be measured, which means UE cannot measure and report the ground truth.</w:t>
                  </w:r>
                </w:p>
                <w:p w14:paraId="5937DD4E" w14:textId="77777777" w:rsidR="00974EFC" w:rsidRDefault="00000000">
                  <w:pPr>
                    <w:pStyle w:val="ListParagraph"/>
                    <w:spacing w:before="120" w:after="120"/>
                    <w:ind w:firstLineChars="0" w:firstLine="0"/>
                    <w:rPr>
                      <w:rFonts w:eastAsia="DengXian"/>
                      <w:bCs/>
                      <w:iCs/>
                    </w:rPr>
                  </w:pPr>
                  <w:r>
                    <w:rPr>
                      <w:noProof/>
                      <w:lang w:eastAsia="zh-CN"/>
                    </w:rPr>
                    <w:drawing>
                      <wp:inline distT="0" distB="0" distL="114300" distR="114300" wp14:anchorId="78766128" wp14:editId="707A331D">
                        <wp:extent cx="1987550" cy="914400"/>
                        <wp:effectExtent l="0" t="0" r="6350" b="0"/>
                        <wp:docPr id="2728020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02013" name="图片 2"/>
                                <pic:cNvPicPr>
                                  <a:picLocks noChangeAspect="1"/>
                                </pic:cNvPicPr>
                              </pic:nvPicPr>
                              <pic:blipFill>
                                <a:blip r:embed="rId13"/>
                                <a:stretch>
                                  <a:fillRect/>
                                </a:stretch>
                              </pic:blipFill>
                              <pic:spPr>
                                <a:xfrm>
                                  <a:off x="0" y="0"/>
                                  <a:ext cx="1987550" cy="914400"/>
                                </a:xfrm>
                                <a:prstGeom prst="rect">
                                  <a:avLst/>
                                </a:prstGeom>
                                <a:noFill/>
                                <a:ln>
                                  <a:noFill/>
                                </a:ln>
                              </pic:spPr>
                            </pic:pic>
                          </a:graphicData>
                        </a:graphic>
                      </wp:inline>
                    </w:drawing>
                  </w:r>
                  <w:r>
                    <w:rPr>
                      <w:rFonts w:eastAsia="DengXian" w:hint="eastAsia"/>
                      <w:bCs/>
                      <w:iCs/>
                      <w:lang w:eastAsia="zh-CN"/>
                    </w:rPr>
                    <w:t xml:space="preserve"> </w:t>
                  </w:r>
                </w:p>
              </w:tc>
            </w:tr>
            <w:tr w:rsidR="00974EFC" w14:paraId="4E1077B4" w14:textId="77777777">
              <w:tc>
                <w:tcPr>
                  <w:tcW w:w="1427" w:type="dxa"/>
                </w:tcPr>
                <w:p w14:paraId="44880224" w14:textId="77777777" w:rsidR="00974EFC" w:rsidRDefault="00000000">
                  <w:pPr>
                    <w:pStyle w:val="ListParagraph"/>
                    <w:spacing w:before="120" w:after="120"/>
                    <w:ind w:firstLineChars="0" w:firstLine="0"/>
                    <w:rPr>
                      <w:rFonts w:eastAsia="DengXian"/>
                      <w:b/>
                      <w:bCs/>
                      <w:iCs/>
                    </w:rPr>
                  </w:pPr>
                  <w:r>
                    <w:rPr>
                      <w:rFonts w:hint="eastAsia"/>
                      <w:b/>
                      <w:bCs/>
                      <w:lang w:eastAsia="zh-CN"/>
                    </w:rPr>
                    <w:t>Channel condition</w:t>
                  </w:r>
                </w:p>
              </w:tc>
              <w:tc>
                <w:tcPr>
                  <w:tcW w:w="2835" w:type="dxa"/>
                  <w:shd w:val="clear" w:color="auto" w:fill="auto"/>
                </w:tcPr>
                <w:p w14:paraId="30C7019C"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5D95920A"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For fading channel, the channel condition at T1 to get ground truth and the channel condition at T2 to predict is different, which result in mismatch </w:t>
                  </w:r>
                </w:p>
              </w:tc>
            </w:tr>
            <w:tr w:rsidR="00974EFC" w14:paraId="74FE591C" w14:textId="77777777">
              <w:tc>
                <w:tcPr>
                  <w:tcW w:w="1427" w:type="dxa"/>
                </w:tcPr>
                <w:p w14:paraId="68CD07B5" w14:textId="77777777" w:rsidR="00974EFC" w:rsidRDefault="00000000">
                  <w:pPr>
                    <w:pStyle w:val="ListParagraph"/>
                    <w:spacing w:before="120" w:after="120"/>
                    <w:ind w:firstLineChars="0" w:firstLine="0"/>
                    <w:rPr>
                      <w:rFonts w:eastAsia="DengXian"/>
                      <w:b/>
                      <w:bCs/>
                      <w:iCs/>
                    </w:rPr>
                  </w:pPr>
                  <w:r>
                    <w:rPr>
                      <w:rFonts w:eastAsia="DengXian" w:hint="eastAsia"/>
                      <w:b/>
                      <w:bCs/>
                      <w:iCs/>
                      <w:lang w:eastAsia="zh-CN"/>
                    </w:rPr>
                    <w:t>UE cheating issue</w:t>
                  </w:r>
                </w:p>
              </w:tc>
              <w:tc>
                <w:tcPr>
                  <w:tcW w:w="2835" w:type="dxa"/>
                  <w:shd w:val="clear" w:color="auto" w:fill="auto"/>
                </w:tcPr>
                <w:p w14:paraId="1CADAA5C"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4D6D4BB6"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Since both the ground truth and predicted value are reported by UE, there may be cheating issue</w:t>
                  </w:r>
                </w:p>
              </w:tc>
            </w:tr>
          </w:tbl>
          <w:p w14:paraId="5CAD78C3" w14:textId="77777777" w:rsidR="00974EFC" w:rsidRDefault="00974EFC">
            <w:pPr>
              <w:pStyle w:val="ListParagraph"/>
              <w:spacing w:before="120" w:after="120"/>
              <w:ind w:firstLineChars="0" w:firstLine="0"/>
              <w:rPr>
                <w:rFonts w:eastAsia="DengXian"/>
                <w:b/>
                <w:iCs/>
              </w:rPr>
            </w:pPr>
          </w:p>
          <w:p w14:paraId="05FEB8C5" w14:textId="77777777" w:rsidR="00974EFC" w:rsidRDefault="00000000">
            <w:pPr>
              <w:rPr>
                <w:rFonts w:eastAsia="DengXian"/>
                <w:b/>
                <w:i/>
              </w:rPr>
            </w:pPr>
            <w:r>
              <w:rPr>
                <w:rFonts w:eastAsia="DengXian" w:hint="eastAsia"/>
                <w:b/>
                <w:i/>
                <w:lang w:eastAsia="zh-CN"/>
              </w:rPr>
              <w:t>Proposal 4: except L3 cell level RSRP (Point C) prediction, it is proposed that RAN4 to consider L1 beam-level (Point A</w:t>
            </w:r>
            <w:r>
              <w:rPr>
                <w:rFonts w:eastAsia="DengXian" w:hint="eastAsia"/>
                <w:b/>
                <w:i/>
                <w:vertAlign w:val="superscript"/>
                <w:lang w:eastAsia="zh-CN"/>
              </w:rPr>
              <w:t>1</w:t>
            </w:r>
            <w:r>
              <w:rPr>
                <w:rFonts w:eastAsia="DengXian" w:hint="eastAsia"/>
                <w:b/>
                <w:i/>
                <w:lang w:eastAsia="zh-CN"/>
              </w:rPr>
              <w:t>). And it is proposed that L3 beam-level (Point E) can be deprioritized based on RAN2 agreements.</w:t>
            </w:r>
          </w:p>
          <w:p w14:paraId="18030E93" w14:textId="77777777" w:rsidR="00974EFC" w:rsidRDefault="00000000">
            <w:pPr>
              <w:spacing w:line="240" w:lineRule="exact"/>
              <w:rPr>
                <w:rFonts w:eastAsia="DengXian"/>
                <w:b/>
                <w:i/>
              </w:rPr>
            </w:pPr>
            <w:r>
              <w:rPr>
                <w:rFonts w:eastAsia="DengXian" w:hint="eastAsia"/>
                <w:b/>
                <w:i/>
                <w:lang w:eastAsia="zh-CN"/>
              </w:rPr>
              <w:t>Proposal 5: it is proposed to discuss whether to introduce RAN4 requirements about MRRT and MRRS.</w:t>
            </w:r>
          </w:p>
          <w:p w14:paraId="4852C8EF" w14:textId="77777777" w:rsidR="00974EFC" w:rsidRDefault="00000000">
            <w:pPr>
              <w:rPr>
                <w:rFonts w:eastAsia="DengXian"/>
                <w:b/>
                <w:i/>
              </w:rPr>
            </w:pPr>
            <w:r>
              <w:rPr>
                <w:rFonts w:eastAsia="DengXian" w:hint="eastAsia"/>
                <w:b/>
                <w:i/>
                <w:lang w:eastAsia="zh-CN"/>
              </w:rPr>
              <w:t>Proposal 6: for RRM measurement prediction, the measurement delay requirements need to be defined/updated</w:t>
            </w:r>
          </w:p>
          <w:p w14:paraId="2AF3671F" w14:textId="77777777" w:rsidR="00974EFC" w:rsidRDefault="00000000">
            <w:pPr>
              <w:widowControl w:val="0"/>
              <w:numPr>
                <w:ilvl w:val="0"/>
                <w:numId w:val="11"/>
              </w:numPr>
              <w:jc w:val="both"/>
              <w:rPr>
                <w:rFonts w:eastAsia="DengXian"/>
                <w:b/>
                <w:i/>
              </w:rPr>
            </w:pPr>
            <w:r>
              <w:rPr>
                <w:rFonts w:eastAsia="DengXian" w:hint="eastAsia"/>
                <w:b/>
                <w:i/>
                <w:lang w:eastAsia="zh-CN"/>
              </w:rPr>
              <w:t xml:space="preserve">For intra-frequency temporal domain prediction, UE will skip some measurement occasions, which means that only subset of measurement occasions </w:t>
            </w:r>
            <w:proofErr w:type="gramStart"/>
            <w:r>
              <w:rPr>
                <w:rFonts w:eastAsia="DengXian" w:hint="eastAsia"/>
                <w:b/>
                <w:i/>
                <w:lang w:eastAsia="zh-CN"/>
              </w:rPr>
              <w:t>are</w:t>
            </w:r>
            <w:proofErr w:type="gramEnd"/>
            <w:r>
              <w:rPr>
                <w:rFonts w:eastAsia="DengXian" w:hint="eastAsia"/>
                <w:b/>
                <w:i/>
                <w:lang w:eastAsia="zh-CN"/>
              </w:rPr>
              <w:t xml:space="preserve"> measured, as a result, SMTC and/or MGRP cannot be directly used in the measurement delay requirements as legacy</w:t>
            </w:r>
          </w:p>
          <w:p w14:paraId="478286D7" w14:textId="77777777" w:rsidR="00974EFC" w:rsidRDefault="00000000">
            <w:pPr>
              <w:spacing w:before="120" w:after="120"/>
              <w:rPr>
                <w:rFonts w:eastAsia="Yu Mincho"/>
              </w:rPr>
            </w:pPr>
            <w:r>
              <w:rPr>
                <w:rFonts w:eastAsia="DengXian" w:hint="eastAsia"/>
                <w:b/>
                <w:i/>
                <w:lang w:eastAsia="zh-CN"/>
              </w:rPr>
              <w:t xml:space="preserve">For inter-frequency inter-cell frequency domain prediction, not all configured MOs need to be measuerd, which means that only the </w:t>
            </w:r>
            <w:proofErr w:type="gramStart"/>
            <w:r>
              <w:rPr>
                <w:rFonts w:eastAsia="DengXian" w:hint="eastAsia"/>
                <w:b/>
                <w:i/>
                <w:lang w:eastAsia="zh-CN"/>
              </w:rPr>
              <w:t>actually measured</w:t>
            </w:r>
            <w:proofErr w:type="gramEnd"/>
            <w:r>
              <w:rPr>
                <w:rFonts w:eastAsia="DengXian" w:hint="eastAsia"/>
                <w:b/>
                <w:i/>
                <w:lang w:eastAsia="zh-CN"/>
              </w:rPr>
              <w:t xml:space="preserve"> frequency layers are considered in the measurement delay requirements</w:t>
            </w:r>
          </w:p>
        </w:tc>
      </w:tr>
      <w:tr w:rsidR="00974EFC" w14:paraId="32A7C4F0" w14:textId="77777777">
        <w:trPr>
          <w:trHeight w:val="468"/>
        </w:trPr>
        <w:tc>
          <w:tcPr>
            <w:tcW w:w="1052" w:type="dxa"/>
          </w:tcPr>
          <w:p w14:paraId="254C11F0" w14:textId="77777777" w:rsidR="00974EFC" w:rsidRDefault="00000000">
            <w:pPr>
              <w:spacing w:before="120" w:after="120"/>
              <w:rPr>
                <w:rFonts w:eastAsia="Yu Mincho"/>
              </w:rPr>
            </w:pPr>
            <w:r>
              <w:rPr>
                <w:rFonts w:eastAsia="Yu Mincho"/>
              </w:rPr>
              <w:lastRenderedPageBreak/>
              <w:t>R4-2504047</w:t>
            </w:r>
          </w:p>
        </w:tc>
        <w:tc>
          <w:tcPr>
            <w:tcW w:w="923" w:type="dxa"/>
          </w:tcPr>
          <w:p w14:paraId="7258D975" w14:textId="77777777" w:rsidR="00974EFC" w:rsidRDefault="00000000">
            <w:pPr>
              <w:spacing w:before="120" w:after="120"/>
              <w:rPr>
                <w:rFonts w:eastAsia="Yu Mincho"/>
              </w:rPr>
            </w:pPr>
            <w:r>
              <w:rPr>
                <w:rFonts w:eastAsia="Yu Mincho"/>
              </w:rPr>
              <w:t>vivo</w:t>
            </w:r>
          </w:p>
        </w:tc>
        <w:tc>
          <w:tcPr>
            <w:tcW w:w="8623" w:type="dxa"/>
          </w:tcPr>
          <w:p w14:paraId="52D8D61C" w14:textId="77777777" w:rsidR="00974EFC" w:rsidRDefault="00000000">
            <w:pPr>
              <w:rPr>
                <w:rFonts w:eastAsiaTheme="minorEastAsia"/>
                <w:lang w:eastAsia="zh-CN"/>
              </w:rPr>
            </w:pPr>
            <w:r>
              <w:rPr>
                <w:rFonts w:eastAsiaTheme="minorEastAsia"/>
                <w:lang w:eastAsia="zh-CN"/>
              </w:rPr>
              <w:t>Discussion on RAN4 impacts for RRM measurement prediction</w:t>
            </w:r>
          </w:p>
          <w:p w14:paraId="788AC7F5" w14:textId="77777777" w:rsidR="00974EFC" w:rsidRDefault="00000000">
            <w:pPr>
              <w:spacing w:before="240" w:after="160"/>
              <w:jc w:val="both"/>
              <w:rPr>
                <w:b/>
                <w:bCs/>
              </w:rPr>
            </w:pPr>
            <w:r>
              <w:rPr>
                <w:b/>
                <w:bCs/>
              </w:rPr>
              <w:t xml:space="preserve">Proposal 1: The </w:t>
            </w:r>
            <w:r>
              <w:rPr>
                <w:rFonts w:eastAsia="Yu Mincho"/>
                <w:b/>
              </w:rPr>
              <w:t xml:space="preserve">Predicted relative RSRP accuracy refers to </w:t>
            </w:r>
          </w:p>
          <w:p w14:paraId="7F2607BF" w14:textId="77777777" w:rsidR="00974EFC" w:rsidRDefault="00000000">
            <w:pPr>
              <w:pStyle w:val="ListParagraph"/>
              <w:numPr>
                <w:ilvl w:val="0"/>
                <w:numId w:val="7"/>
              </w:numPr>
              <w:spacing w:before="120" w:line="280" w:lineRule="atLeast"/>
              <w:ind w:left="357" w:firstLineChars="0" w:hanging="357"/>
              <w:jc w:val="both"/>
              <w:rPr>
                <w:b/>
                <w:bCs/>
              </w:rPr>
            </w:pPr>
            <w:r>
              <w:rPr>
                <w:rFonts w:eastAsia="Yu Mincho"/>
                <w:b/>
              </w:rPr>
              <w:t>Predicted relative RSRP accuracy = (reported predicted RSRP of cell 1</w:t>
            </w:r>
            <w:r>
              <w:rPr>
                <w:rFonts w:eastAsia="Yu Mincho"/>
                <w:b/>
                <w:strike/>
              </w:rPr>
              <w:t>/beam1</w:t>
            </w:r>
            <w:r>
              <w:rPr>
                <w:rFonts w:eastAsia="Yu Mincho"/>
                <w:b/>
              </w:rPr>
              <w:t xml:space="preserve"> – reported </w:t>
            </w:r>
            <w:r>
              <w:rPr>
                <w:rFonts w:eastAsia="Yu Mincho"/>
                <w:b/>
                <w:u w:val="single"/>
              </w:rPr>
              <w:t>predicted</w:t>
            </w:r>
            <w:r>
              <w:rPr>
                <w:rFonts w:eastAsia="Yu Mincho"/>
                <w:b/>
              </w:rPr>
              <w:t xml:space="preserve"> RSRP of cell 2</w:t>
            </w:r>
            <w:r>
              <w:rPr>
                <w:rFonts w:eastAsia="Yu Mincho"/>
                <w:b/>
                <w:strike/>
              </w:rPr>
              <w:t>/beam2</w:t>
            </w:r>
            <w:r>
              <w:rPr>
                <w:rFonts w:eastAsia="Yu Mincho"/>
                <w:b/>
              </w:rPr>
              <w:t>) – (ground truth of RSRP of cell 1</w:t>
            </w:r>
            <w:r>
              <w:rPr>
                <w:rFonts w:eastAsia="Yu Mincho"/>
                <w:b/>
                <w:strike/>
              </w:rPr>
              <w:t>/beam1</w:t>
            </w:r>
            <w:r>
              <w:rPr>
                <w:rFonts w:eastAsia="Yu Mincho"/>
                <w:b/>
              </w:rPr>
              <w:t xml:space="preserve"> – ground truth of RSRP of cell 2</w:t>
            </w:r>
            <w:r>
              <w:rPr>
                <w:rFonts w:eastAsia="Yu Mincho"/>
                <w:b/>
                <w:strike/>
              </w:rPr>
              <w:t>/beam2</w:t>
            </w:r>
            <w:r>
              <w:rPr>
                <w:rFonts w:eastAsia="Yu Mincho"/>
                <w:b/>
              </w:rPr>
              <w:t>)</w:t>
            </w:r>
          </w:p>
          <w:p w14:paraId="7104336E" w14:textId="77777777" w:rsidR="00974EFC" w:rsidRDefault="00000000">
            <w:pPr>
              <w:pStyle w:val="ListParagraph"/>
              <w:numPr>
                <w:ilvl w:val="0"/>
                <w:numId w:val="12"/>
              </w:numPr>
              <w:ind w:firstLineChars="0"/>
              <w:rPr>
                <w:rFonts w:eastAsia="Yu Mincho"/>
                <w:b/>
              </w:rPr>
            </w:pPr>
            <w:r>
              <w:rPr>
                <w:rFonts w:eastAsia="Yu Mincho"/>
                <w:b/>
              </w:rPr>
              <w:t xml:space="preserve">The </w:t>
            </w:r>
            <w:r>
              <w:rPr>
                <w:rFonts w:eastAsia="Yu Mincho" w:hint="eastAsia"/>
                <w:b/>
              </w:rPr>
              <w:t>ground truth</w:t>
            </w:r>
            <w:r>
              <w:rPr>
                <w:rFonts w:eastAsia="Yu Mincho"/>
                <w:b/>
              </w:rPr>
              <w:t>:</w:t>
            </w:r>
          </w:p>
          <w:p w14:paraId="4935E557" w14:textId="77777777" w:rsidR="00974EFC" w:rsidRDefault="00000000">
            <w:pPr>
              <w:pStyle w:val="ListParagraph"/>
              <w:numPr>
                <w:ilvl w:val="1"/>
                <w:numId w:val="12"/>
              </w:numPr>
              <w:ind w:firstLineChars="0"/>
              <w:rPr>
                <w:rFonts w:eastAsia="Yu Mincho"/>
                <w:b/>
              </w:rPr>
            </w:pPr>
            <w:r>
              <w:rPr>
                <w:rFonts w:eastAsiaTheme="minorEastAsia" w:hint="eastAsia"/>
                <w:b/>
              </w:rPr>
              <w:t>F</w:t>
            </w:r>
            <w:r>
              <w:rPr>
                <w:rFonts w:eastAsiaTheme="minorEastAsia"/>
                <w:b/>
              </w:rPr>
              <w:t>or FR1, the definition depends on the outcome of issue 2-1-2</w:t>
            </w:r>
          </w:p>
          <w:p w14:paraId="33AC277A" w14:textId="77777777" w:rsidR="00974EFC" w:rsidRDefault="00000000">
            <w:pPr>
              <w:pStyle w:val="ListParagraph"/>
              <w:numPr>
                <w:ilvl w:val="1"/>
                <w:numId w:val="12"/>
              </w:numPr>
              <w:ind w:firstLineChars="0"/>
              <w:rPr>
                <w:rFonts w:eastAsia="Yu Mincho"/>
                <w:b/>
              </w:rPr>
            </w:pPr>
            <w:r>
              <w:rPr>
                <w:rFonts w:eastAsiaTheme="minorEastAsia" w:hint="eastAsia"/>
                <w:b/>
              </w:rPr>
              <w:t>F</w:t>
            </w:r>
            <w:r>
              <w:rPr>
                <w:rFonts w:eastAsiaTheme="minorEastAsia"/>
                <w:b/>
              </w:rPr>
              <w:t xml:space="preserve">or FR12, </w:t>
            </w:r>
            <w:r>
              <w:rPr>
                <w:rFonts w:eastAsia="Yu Mincho"/>
                <w:b/>
              </w:rPr>
              <w:t>it refers to the reported L3 RSRP measurement</w:t>
            </w:r>
          </w:p>
          <w:p w14:paraId="6E734A3C" w14:textId="77777777" w:rsidR="00974EFC" w:rsidRDefault="00000000">
            <w:pPr>
              <w:spacing w:before="240" w:after="160"/>
              <w:jc w:val="both"/>
              <w:rPr>
                <w:b/>
                <w:bCs/>
              </w:rPr>
            </w:pPr>
            <w:r>
              <w:rPr>
                <w:b/>
                <w:bCs/>
              </w:rPr>
              <w:t>Observation 1: For the prediction case on frequency domain, the discussion and simulation of RAN2 is still limited to the scenario of single/multiple cells as input and a single cell as output.</w:t>
            </w:r>
          </w:p>
          <w:p w14:paraId="57F3D49C" w14:textId="77777777" w:rsidR="00974EFC" w:rsidRDefault="00000000">
            <w:pPr>
              <w:spacing w:before="240" w:after="160"/>
              <w:jc w:val="both"/>
              <w:rPr>
                <w:b/>
                <w:bCs/>
              </w:rPr>
            </w:pPr>
            <w:r>
              <w:rPr>
                <w:b/>
                <w:bCs/>
              </w:rPr>
              <w:t>Proposal 2: 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40304568" w14:textId="77777777" w:rsidR="00974EFC" w:rsidRDefault="00000000">
            <w:pPr>
              <w:spacing w:before="240" w:after="160"/>
              <w:jc w:val="both"/>
              <w:rPr>
                <w:rFonts w:eastAsia="Yu Mincho"/>
                <w:b/>
              </w:rPr>
            </w:pPr>
            <w:r>
              <w:rPr>
                <w:b/>
                <w:bCs/>
              </w:rPr>
              <w:lastRenderedPageBreak/>
              <w:t>P</w:t>
            </w:r>
            <w:r>
              <w:rPr>
                <w:rFonts w:hint="eastAsia"/>
                <w:b/>
                <w:bCs/>
              </w:rPr>
              <w:t>roposal</w:t>
            </w:r>
            <w:r>
              <w:rPr>
                <w:b/>
                <w:bCs/>
              </w:rPr>
              <w:t xml:space="preserve"> 3</w:t>
            </w:r>
            <w:r>
              <w:rPr>
                <w:rFonts w:hint="eastAsia"/>
                <w:b/>
                <w:bCs/>
              </w:rPr>
              <w:t>:</w:t>
            </w:r>
            <w:r>
              <w:rPr>
                <w:b/>
                <w:bCs/>
              </w:rPr>
              <w:t xml:space="preserve"> For the ground truth definition of L3-RSRP for FR1, </w:t>
            </w:r>
            <w:r>
              <w:rPr>
                <w:rFonts w:eastAsia="Yu Mincho"/>
                <w:b/>
              </w:rPr>
              <w:t>the analysis for Alt 1 and Alt 2 considering relevant aspects listed as follows:</w:t>
            </w:r>
          </w:p>
          <w:tbl>
            <w:tblPr>
              <w:tblStyle w:val="TableGrid1"/>
              <w:tblW w:w="0" w:type="auto"/>
              <w:tblLayout w:type="fixed"/>
              <w:tblLook w:val="04A0" w:firstRow="1" w:lastRow="0" w:firstColumn="1" w:lastColumn="0" w:noHBand="0" w:noVBand="1"/>
            </w:tblPr>
            <w:tblGrid>
              <w:gridCol w:w="1610"/>
              <w:gridCol w:w="3630"/>
              <w:gridCol w:w="4390"/>
            </w:tblGrid>
            <w:tr w:rsidR="00974EFC" w14:paraId="3CD7A140" w14:textId="77777777">
              <w:tc>
                <w:tcPr>
                  <w:tcW w:w="1610" w:type="dxa"/>
                </w:tcPr>
                <w:p w14:paraId="16E36D5E" w14:textId="77777777" w:rsidR="00974EFC" w:rsidRDefault="00000000">
                  <w:pPr>
                    <w:rPr>
                      <w:b/>
                      <w:bCs/>
                      <w:i/>
                    </w:rPr>
                  </w:pPr>
                  <w:r>
                    <w:rPr>
                      <w:rStyle w:val="Strong"/>
                      <w:i/>
                    </w:rPr>
                    <w:t>Aspect</w:t>
                  </w:r>
                </w:p>
              </w:tc>
              <w:tc>
                <w:tcPr>
                  <w:tcW w:w="3630" w:type="dxa"/>
                </w:tcPr>
                <w:p w14:paraId="2DE766AC" w14:textId="77777777" w:rsidR="00974EFC" w:rsidRDefault="00000000">
                  <w:pPr>
                    <w:rPr>
                      <w:rStyle w:val="Strong"/>
                      <w:i/>
                    </w:rPr>
                  </w:pPr>
                  <w:r>
                    <w:rPr>
                      <w:rStyle w:val="Strong"/>
                      <w:i/>
                    </w:rPr>
                    <w:t xml:space="preserve">Alt 1 </w:t>
                  </w:r>
                </w:p>
                <w:p w14:paraId="215A9ED1" w14:textId="77777777" w:rsidR="00974EFC" w:rsidRDefault="00000000">
                  <w:pPr>
                    <w:rPr>
                      <w:b/>
                      <w:bCs/>
                      <w:i/>
                    </w:rPr>
                  </w:pPr>
                  <w:r>
                    <w:rPr>
                      <w:rFonts w:eastAsia="Yu Mincho"/>
                      <w:b/>
                      <w:i/>
                    </w:rPr>
                    <w:t>Ground truth for FR1 will be based on the reception power</w:t>
                  </w:r>
                </w:p>
              </w:tc>
              <w:tc>
                <w:tcPr>
                  <w:tcW w:w="4390" w:type="dxa"/>
                </w:tcPr>
                <w:p w14:paraId="2C8B7299" w14:textId="77777777" w:rsidR="00974EFC" w:rsidRDefault="00000000">
                  <w:pPr>
                    <w:rPr>
                      <w:rStyle w:val="Strong"/>
                      <w:i/>
                    </w:rPr>
                  </w:pPr>
                  <w:r>
                    <w:rPr>
                      <w:rStyle w:val="Strong"/>
                      <w:i/>
                    </w:rPr>
                    <w:t>Alt 2</w:t>
                  </w:r>
                </w:p>
                <w:p w14:paraId="7CB813AC" w14:textId="77777777" w:rsidR="00974EFC" w:rsidRDefault="00000000">
                  <w:pPr>
                    <w:rPr>
                      <w:b/>
                      <w:bCs/>
                      <w:i/>
                    </w:rPr>
                  </w:pPr>
                  <w:r>
                    <w:rPr>
                      <w:rFonts w:eastAsia="Yu Mincho"/>
                      <w:b/>
                      <w:i/>
                    </w:rPr>
                    <w:t>Ground truth for FR1 will be based on the reported measurement value under certain conditions</w:t>
                  </w:r>
                </w:p>
              </w:tc>
            </w:tr>
            <w:tr w:rsidR="00974EFC" w14:paraId="668675D7" w14:textId="77777777">
              <w:tc>
                <w:tcPr>
                  <w:tcW w:w="1610" w:type="dxa"/>
                </w:tcPr>
                <w:p w14:paraId="3751E027" w14:textId="77777777" w:rsidR="00974EFC" w:rsidRDefault="00000000">
                  <w:pPr>
                    <w:rPr>
                      <w:b/>
                      <w:i/>
                    </w:rPr>
                  </w:pPr>
                  <w:r>
                    <w:rPr>
                      <w:rStyle w:val="Strong"/>
                      <w:i/>
                    </w:rPr>
                    <w:t>TE-side information &amp; timing</w:t>
                  </w:r>
                </w:p>
              </w:tc>
              <w:tc>
                <w:tcPr>
                  <w:tcW w:w="3630" w:type="dxa"/>
                </w:tcPr>
                <w:p w14:paraId="5B111215" w14:textId="77777777" w:rsidR="00974EFC" w:rsidRDefault="00000000">
                  <w:pPr>
                    <w:rPr>
                      <w:b/>
                    </w:rPr>
                  </w:pPr>
                  <w:r>
                    <w:rPr>
                      <w:b/>
                    </w:rPr>
                    <w:t>The RSRP value at any time instance can be directly derived by TE without alignment issues.</w:t>
                  </w:r>
                </w:p>
              </w:tc>
              <w:tc>
                <w:tcPr>
                  <w:tcW w:w="4390" w:type="dxa"/>
                </w:tcPr>
                <w:p w14:paraId="38EF8845" w14:textId="77777777" w:rsidR="00974EFC" w:rsidRDefault="00000000">
                  <w:pPr>
                    <w:rPr>
                      <w:b/>
                    </w:rPr>
                  </w:pPr>
                  <w:r>
                    <w:rPr>
                      <w:b/>
                    </w:rPr>
                    <w:t xml:space="preserve">Misalignment risk between predicted (X) and actual measurement time (Y). </w:t>
                  </w:r>
                </w:p>
                <w:p w14:paraId="584B9455" w14:textId="77777777" w:rsidR="00974EFC" w:rsidRDefault="00000000">
                  <w:pPr>
                    <w:rPr>
                      <w:rFonts w:eastAsiaTheme="minorEastAsia"/>
                      <w:b/>
                      <w:i/>
                      <w:u w:val="single"/>
                      <w:lang w:eastAsia="zh-CN"/>
                    </w:rPr>
                  </w:pPr>
                  <w:r>
                    <w:rPr>
                      <w:rFonts w:eastAsiaTheme="minorEastAsia"/>
                      <w:b/>
                      <w:i/>
                      <w:u w:val="single"/>
                      <w:lang w:eastAsia="zh-CN"/>
                    </w:rPr>
                    <w:t xml:space="preserve">Proposal: </w:t>
                  </w:r>
                  <w:r>
                    <w:rPr>
                      <w:rFonts w:eastAsiaTheme="minorEastAsia" w:hint="eastAsia"/>
                      <w:b/>
                      <w:i/>
                      <w:u w:val="single"/>
                      <w:lang w:eastAsia="zh-CN"/>
                    </w:rPr>
                    <w:t>S</w:t>
                  </w:r>
                  <w:r>
                    <w:rPr>
                      <w:rFonts w:eastAsiaTheme="minorEastAsia"/>
                      <w:b/>
                      <w:i/>
                      <w:u w:val="single"/>
                      <w:lang w:eastAsia="zh-CN"/>
                    </w:rPr>
                    <w:t>uggestion to firstly consider the case that the the interval duration and starting point between time instances in both observation and prediction windows are aligned</w:t>
                  </w:r>
                </w:p>
              </w:tc>
            </w:tr>
            <w:tr w:rsidR="00974EFC" w14:paraId="3407AD7B" w14:textId="77777777">
              <w:tc>
                <w:tcPr>
                  <w:tcW w:w="1610" w:type="dxa"/>
                </w:tcPr>
                <w:p w14:paraId="4F63A7B3" w14:textId="77777777" w:rsidR="00974EFC" w:rsidRDefault="00000000">
                  <w:pPr>
                    <w:rPr>
                      <w:b/>
                      <w:i/>
                    </w:rPr>
                  </w:pPr>
                  <w:r>
                    <w:rPr>
                      <w:rStyle w:val="Strong"/>
                      <w:i/>
                    </w:rPr>
                    <w:t>Impact of L3 filtering</w:t>
                  </w:r>
                </w:p>
              </w:tc>
              <w:tc>
                <w:tcPr>
                  <w:tcW w:w="3630" w:type="dxa"/>
                </w:tcPr>
                <w:p w14:paraId="3D255BC3" w14:textId="77777777" w:rsidR="00974EFC" w:rsidRDefault="00000000">
                  <w:pPr>
                    <w:rPr>
                      <w:b/>
                    </w:rPr>
                  </w:pPr>
                  <w:r>
                    <w:rPr>
                      <w:b/>
                    </w:rPr>
                    <w:t>Measured values are actual; no filtering-related problems.</w:t>
                  </w:r>
                </w:p>
              </w:tc>
              <w:tc>
                <w:tcPr>
                  <w:tcW w:w="4390" w:type="dxa"/>
                </w:tcPr>
                <w:p w14:paraId="5D3E2A98" w14:textId="77777777" w:rsidR="00974EFC" w:rsidRDefault="00000000">
                  <w:pPr>
                    <w:rPr>
                      <w:b/>
                    </w:rPr>
                  </w:pPr>
                  <w:r>
                    <w:rPr>
                      <w:b/>
                    </w:rPr>
                    <w:t xml:space="preserve">Complexity varies (e.g., L1→L1, L1→L3, L3→L3). </w:t>
                  </w:r>
                </w:p>
                <w:p w14:paraId="34F4F27E" w14:textId="77777777" w:rsidR="00974EFC" w:rsidRDefault="00000000">
                  <w:pPr>
                    <w:rPr>
                      <w:b/>
                      <w:i/>
                      <w:u w:val="single"/>
                    </w:rPr>
                  </w:pPr>
                  <w:r>
                    <w:rPr>
                      <w:b/>
                      <w:i/>
                      <w:u w:val="single"/>
                    </w:rPr>
                    <w:t>Proposal: Filtering can be omitted in tests to avoid filtering coefficient inconsistencies.</w:t>
                  </w:r>
                </w:p>
              </w:tc>
            </w:tr>
            <w:tr w:rsidR="00974EFC" w14:paraId="204D049F" w14:textId="77777777">
              <w:tc>
                <w:tcPr>
                  <w:tcW w:w="1610" w:type="dxa"/>
                </w:tcPr>
                <w:p w14:paraId="25971C21" w14:textId="77777777" w:rsidR="00974EFC" w:rsidRDefault="00000000">
                  <w:pPr>
                    <w:rPr>
                      <w:b/>
                      <w:i/>
                    </w:rPr>
                  </w:pPr>
                  <w:r>
                    <w:rPr>
                      <w:rStyle w:val="Strong"/>
                      <w:i/>
                    </w:rPr>
                    <w:t>L1 filtering samples</w:t>
                  </w:r>
                </w:p>
              </w:tc>
              <w:tc>
                <w:tcPr>
                  <w:tcW w:w="3630" w:type="dxa"/>
                </w:tcPr>
                <w:p w14:paraId="311EECAA" w14:textId="77777777" w:rsidR="00974EFC" w:rsidRDefault="00000000">
                  <w:pPr>
                    <w:rPr>
                      <w:b/>
                    </w:rPr>
                  </w:pPr>
                  <w:r>
                    <w:rPr>
                      <w:b/>
                    </w:rPr>
                    <w:t>Legacy UE implementation; not AI-specific.</w:t>
                  </w:r>
                </w:p>
              </w:tc>
              <w:tc>
                <w:tcPr>
                  <w:tcW w:w="4390" w:type="dxa"/>
                </w:tcPr>
                <w:p w14:paraId="0A6A04F6" w14:textId="77777777" w:rsidR="00974EFC" w:rsidRDefault="00000000">
                  <w:pPr>
                    <w:rPr>
                      <w:b/>
                    </w:rPr>
                  </w:pPr>
                  <w:r>
                    <w:rPr>
                      <w:b/>
                    </w:rPr>
                    <w:t>Legacy UE implementation; not AI-specific.</w:t>
                  </w:r>
                </w:p>
              </w:tc>
            </w:tr>
            <w:tr w:rsidR="00974EFC" w14:paraId="2F45A4F0" w14:textId="77777777">
              <w:tc>
                <w:tcPr>
                  <w:tcW w:w="1610" w:type="dxa"/>
                </w:tcPr>
                <w:p w14:paraId="45B70487" w14:textId="77777777" w:rsidR="00974EFC" w:rsidRDefault="00000000">
                  <w:pPr>
                    <w:rPr>
                      <w:b/>
                      <w:i/>
                    </w:rPr>
                  </w:pPr>
                  <w:r>
                    <w:rPr>
                      <w:rStyle w:val="Strong"/>
                      <w:i/>
                    </w:rPr>
                    <w:t>Timing window constraints</w:t>
                  </w:r>
                </w:p>
              </w:tc>
              <w:tc>
                <w:tcPr>
                  <w:tcW w:w="3630" w:type="dxa"/>
                </w:tcPr>
                <w:p w14:paraId="193594CC" w14:textId="77777777" w:rsidR="00974EFC" w:rsidRDefault="00000000">
                  <w:pPr>
                    <w:rPr>
                      <w:b/>
                    </w:rPr>
                  </w:pPr>
                  <w:r>
                    <w:rPr>
                      <w:b/>
                    </w:rPr>
                    <w:t>Ground truth is always available in both Temporal Case A and B.</w:t>
                  </w:r>
                </w:p>
              </w:tc>
              <w:tc>
                <w:tcPr>
                  <w:tcW w:w="4390" w:type="dxa"/>
                </w:tcPr>
                <w:p w14:paraId="379A2336" w14:textId="77777777" w:rsidR="00974EFC" w:rsidRDefault="00000000">
                  <w:pPr>
                    <w:rPr>
                      <w:b/>
                    </w:rPr>
                  </w:pPr>
                  <w:r>
                    <w:rPr>
                      <w:b/>
                    </w:rPr>
                    <w:t>In Temporal Case B, ground truth may be missing if measurements are skipped. It Needs further analysis.</w:t>
                  </w:r>
                </w:p>
              </w:tc>
            </w:tr>
            <w:tr w:rsidR="00974EFC" w14:paraId="48925EE0" w14:textId="77777777">
              <w:tc>
                <w:tcPr>
                  <w:tcW w:w="1610" w:type="dxa"/>
                </w:tcPr>
                <w:p w14:paraId="1DD54842" w14:textId="77777777" w:rsidR="00974EFC" w:rsidRDefault="00000000">
                  <w:pPr>
                    <w:rPr>
                      <w:b/>
                      <w:i/>
                    </w:rPr>
                  </w:pPr>
                  <w:r>
                    <w:rPr>
                      <w:rStyle w:val="Strong"/>
                      <w:i/>
                    </w:rPr>
                    <w:t>Channel conditions &amp; SNR</w:t>
                  </w:r>
                </w:p>
              </w:tc>
              <w:tc>
                <w:tcPr>
                  <w:tcW w:w="3630" w:type="dxa"/>
                </w:tcPr>
                <w:p w14:paraId="1A41C0E1" w14:textId="77777777" w:rsidR="00974EFC" w:rsidRDefault="00000000">
                  <w:pPr>
                    <w:rPr>
                      <w:b/>
                    </w:rPr>
                  </w:pPr>
                  <w:r>
                    <w:rPr>
                      <w:b/>
                    </w:rPr>
                    <w:t>Channel variations irrelevant</w:t>
                  </w:r>
                </w:p>
              </w:tc>
              <w:tc>
                <w:tcPr>
                  <w:tcW w:w="4390" w:type="dxa"/>
                </w:tcPr>
                <w:p w14:paraId="6791345A" w14:textId="77777777" w:rsidR="00974EFC" w:rsidRDefault="00000000">
                  <w:pPr>
                    <w:rPr>
                      <w:b/>
                    </w:rPr>
                  </w:pPr>
                  <w:r>
                    <w:rPr>
                      <w:b/>
                    </w:rPr>
                    <w:t>Synchronized observation/prediction windows mitigate channel/SNR variability.</w:t>
                  </w:r>
                </w:p>
              </w:tc>
            </w:tr>
          </w:tbl>
          <w:p w14:paraId="3EA748FC" w14:textId="77777777" w:rsidR="00974EFC" w:rsidRDefault="00974EFC">
            <w:pPr>
              <w:rPr>
                <w:rFonts w:eastAsiaTheme="minorEastAsia"/>
                <w:b/>
                <w:bCs/>
                <w:lang w:eastAsia="zh-CN"/>
              </w:rPr>
            </w:pPr>
          </w:p>
        </w:tc>
      </w:tr>
      <w:tr w:rsidR="00974EFC" w14:paraId="0C51BCC4" w14:textId="77777777">
        <w:trPr>
          <w:trHeight w:val="468"/>
        </w:trPr>
        <w:tc>
          <w:tcPr>
            <w:tcW w:w="1052" w:type="dxa"/>
          </w:tcPr>
          <w:p w14:paraId="693AF969" w14:textId="77777777" w:rsidR="00974EFC" w:rsidRDefault="00000000">
            <w:pPr>
              <w:spacing w:before="120" w:after="120"/>
              <w:rPr>
                <w:rFonts w:eastAsia="Yu Mincho"/>
              </w:rPr>
            </w:pPr>
            <w:r>
              <w:rPr>
                <w:rFonts w:eastAsia="Yu Mincho"/>
              </w:rPr>
              <w:lastRenderedPageBreak/>
              <w:t>R4-2503787</w:t>
            </w:r>
          </w:p>
        </w:tc>
        <w:tc>
          <w:tcPr>
            <w:tcW w:w="923" w:type="dxa"/>
          </w:tcPr>
          <w:p w14:paraId="167F2343" w14:textId="77777777" w:rsidR="00974EFC" w:rsidRDefault="00000000">
            <w:pPr>
              <w:spacing w:before="120" w:after="120"/>
              <w:rPr>
                <w:rFonts w:eastAsia="Yu Mincho"/>
              </w:rPr>
            </w:pPr>
            <w:r>
              <w:rPr>
                <w:rFonts w:eastAsia="Yu Mincho"/>
              </w:rPr>
              <w:t>NTT DOCOMO, INC.</w:t>
            </w:r>
          </w:p>
        </w:tc>
        <w:tc>
          <w:tcPr>
            <w:tcW w:w="8623" w:type="dxa"/>
          </w:tcPr>
          <w:p w14:paraId="06AC67AB" w14:textId="77777777" w:rsidR="00974EFC" w:rsidRDefault="00000000">
            <w:pPr>
              <w:widowControl w:val="0"/>
              <w:snapToGrid w:val="0"/>
              <w:spacing w:beforeLines="50" w:before="120" w:afterLines="50" w:after="120"/>
              <w:jc w:val="both"/>
              <w:rPr>
                <w:rFonts w:eastAsiaTheme="minorEastAsia"/>
                <w:b/>
                <w:lang w:eastAsia="zh-CN"/>
              </w:rPr>
            </w:pPr>
            <w:r>
              <w:rPr>
                <w:rFonts w:eastAsiaTheme="minorEastAsia"/>
                <w:b/>
                <w:lang w:eastAsia="zh-CN"/>
              </w:rPr>
              <w:t>Discussions on RRM measurement impacts of AIML for mobility</w:t>
            </w:r>
          </w:p>
          <w:p w14:paraId="68D55666" w14:textId="77777777" w:rsidR="00974EFC" w:rsidRDefault="00000000">
            <w:pPr>
              <w:jc w:val="both"/>
              <w:rPr>
                <w:b/>
                <w:bCs/>
                <w:lang w:eastAsia="ja-JP"/>
              </w:rPr>
            </w:pPr>
            <w:r>
              <w:rPr>
                <w:rFonts w:hint="eastAsia"/>
                <w:b/>
                <w:bCs/>
                <w:lang w:eastAsia="ja-JP"/>
              </w:rPr>
              <w:t>Proposal 1: The ground truth for relative RSRP prediction accuracy should be same as the ground truth definition for RSRP accuracy.</w:t>
            </w:r>
          </w:p>
          <w:p w14:paraId="5B6081F0" w14:textId="77777777" w:rsidR="00974EFC" w:rsidRDefault="00000000">
            <w:pPr>
              <w:jc w:val="both"/>
              <w:rPr>
                <w:b/>
                <w:bCs/>
                <w:lang w:eastAsia="ja-JP"/>
              </w:rPr>
            </w:pPr>
            <w:r>
              <w:rPr>
                <w:rFonts w:hint="eastAsia"/>
                <w:b/>
                <w:bCs/>
                <w:lang w:eastAsia="ja-JP"/>
              </w:rPr>
              <w:t xml:space="preserve">Proposal 2: For FR2, the ground truth for relative RSRP prediction accuracy should be </w:t>
            </w:r>
            <w:r>
              <w:rPr>
                <w:b/>
                <w:bCs/>
                <w:lang w:eastAsia="ja-JP"/>
              </w:rPr>
              <w:t>the reported L3 RSRP measurement under sufficient high SNR</w:t>
            </w:r>
            <w:r>
              <w:rPr>
                <w:rFonts w:hint="eastAsia"/>
                <w:b/>
                <w:bCs/>
                <w:lang w:eastAsia="ja-JP"/>
              </w:rPr>
              <w:t>.</w:t>
            </w:r>
          </w:p>
          <w:p w14:paraId="2065A9D5" w14:textId="77777777" w:rsidR="00974EFC" w:rsidRDefault="00000000">
            <w:pPr>
              <w:jc w:val="both"/>
              <w:rPr>
                <w:b/>
                <w:bCs/>
                <w:lang w:eastAsia="ja-JP"/>
              </w:rPr>
            </w:pPr>
            <w:r>
              <w:rPr>
                <w:rFonts w:hint="eastAsia"/>
                <w:b/>
                <w:bCs/>
                <w:lang w:eastAsia="ja-JP"/>
              </w:rPr>
              <w:t>Proposal 3: As same as current relative RSRP definition, beam 1 and beam 2 can be from both same cell and different cells.</w:t>
            </w:r>
          </w:p>
          <w:p w14:paraId="77311B74" w14:textId="77777777" w:rsidR="00974EFC" w:rsidRDefault="00000000">
            <w:pPr>
              <w:jc w:val="both"/>
              <w:rPr>
                <w:b/>
                <w:bCs/>
                <w:lang w:eastAsia="ja-JP"/>
              </w:rPr>
            </w:pPr>
            <w:r>
              <w:rPr>
                <w:rFonts w:hint="eastAsia"/>
                <w:b/>
                <w:bCs/>
                <w:lang w:eastAsia="ja-JP"/>
              </w:rPr>
              <w:t>Proposal 4: T</w:t>
            </w:r>
            <w:r>
              <w:rPr>
                <w:b/>
                <w:bCs/>
                <w:lang w:eastAsia="ja-JP"/>
              </w:rPr>
              <w:t xml:space="preserve">he reported RSRP of cell2/beam2 </w:t>
            </w:r>
            <w:r>
              <w:rPr>
                <w:rFonts w:hint="eastAsia"/>
                <w:b/>
                <w:bCs/>
                <w:lang w:eastAsia="ja-JP"/>
              </w:rPr>
              <w:t>in predicted relative RSRP accuracy should</w:t>
            </w:r>
            <w:r>
              <w:rPr>
                <w:b/>
                <w:bCs/>
                <w:lang w:eastAsia="ja-JP"/>
              </w:rPr>
              <w:t xml:space="preserve"> be </w:t>
            </w:r>
            <w:r>
              <w:rPr>
                <w:rFonts w:hint="eastAsia"/>
                <w:b/>
                <w:bCs/>
                <w:lang w:eastAsia="ja-JP"/>
              </w:rPr>
              <w:t xml:space="preserve">both </w:t>
            </w:r>
            <w:r>
              <w:rPr>
                <w:b/>
                <w:bCs/>
                <w:lang w:eastAsia="ja-JP"/>
              </w:rPr>
              <w:t>predicted</w:t>
            </w:r>
            <w:r>
              <w:rPr>
                <w:rFonts w:hint="eastAsia"/>
                <w:b/>
                <w:bCs/>
                <w:lang w:eastAsia="ja-JP"/>
              </w:rPr>
              <w:t xml:space="preserve"> and measured value considering mobility purpose.</w:t>
            </w:r>
          </w:p>
          <w:p w14:paraId="4D31D8A9" w14:textId="77777777" w:rsidR="00974EFC" w:rsidRDefault="00000000">
            <w:pPr>
              <w:jc w:val="both"/>
              <w:rPr>
                <w:b/>
                <w:lang w:eastAsia="ja-JP"/>
              </w:rPr>
            </w:pPr>
            <w:r>
              <w:rPr>
                <w:rFonts w:hint="eastAsia"/>
                <w:b/>
                <w:bCs/>
                <w:lang w:eastAsia="ja-JP"/>
              </w:rPr>
              <w:t>Proposal 5: C</w:t>
            </w:r>
            <w:r>
              <w:rPr>
                <w:b/>
                <w:bCs/>
                <w:lang w:eastAsia="ja-JP"/>
              </w:rPr>
              <w:t>ombination of both predicted and measured samples</w:t>
            </w:r>
            <w:r>
              <w:rPr>
                <w:rFonts w:hint="eastAsia"/>
                <w:b/>
                <w:bCs/>
                <w:lang w:eastAsia="ja-JP"/>
              </w:rPr>
              <w:t xml:space="preserve"> for </w:t>
            </w:r>
            <w:r>
              <w:rPr>
                <w:b/>
                <w:bCs/>
                <w:lang w:eastAsia="ja-JP"/>
              </w:rPr>
              <w:t>reported RSRP of cell2/beam2</w:t>
            </w:r>
            <w:r>
              <w:rPr>
                <w:rFonts w:hint="eastAsia"/>
                <w:b/>
                <w:bCs/>
                <w:lang w:eastAsia="ja-JP"/>
              </w:rPr>
              <w:t xml:space="preserve"> is not needed because the performance of this case should be the middle ground of only measured value case and only predicted value case.</w:t>
            </w:r>
          </w:p>
        </w:tc>
      </w:tr>
      <w:tr w:rsidR="00974EFC" w14:paraId="29925E85" w14:textId="77777777">
        <w:trPr>
          <w:trHeight w:val="468"/>
        </w:trPr>
        <w:tc>
          <w:tcPr>
            <w:tcW w:w="1052" w:type="dxa"/>
          </w:tcPr>
          <w:p w14:paraId="36C357DC" w14:textId="77777777" w:rsidR="00974EFC" w:rsidRDefault="00000000">
            <w:pPr>
              <w:spacing w:before="120" w:after="120"/>
              <w:rPr>
                <w:rFonts w:eastAsia="Yu Mincho"/>
              </w:rPr>
            </w:pPr>
            <w:r>
              <w:rPr>
                <w:rFonts w:eastAsia="Yu Mincho"/>
              </w:rPr>
              <w:t>R4-2503607</w:t>
            </w:r>
          </w:p>
        </w:tc>
        <w:tc>
          <w:tcPr>
            <w:tcW w:w="923" w:type="dxa"/>
          </w:tcPr>
          <w:p w14:paraId="7F0E76A6" w14:textId="77777777" w:rsidR="00974EFC" w:rsidRDefault="00000000">
            <w:pPr>
              <w:spacing w:before="120" w:after="120"/>
              <w:rPr>
                <w:rFonts w:eastAsia="Yu Mincho"/>
              </w:rPr>
            </w:pPr>
            <w:r>
              <w:rPr>
                <w:rFonts w:eastAsia="Yu Mincho"/>
              </w:rPr>
              <w:t>MediaTek Inc.</w:t>
            </w:r>
          </w:p>
        </w:tc>
        <w:tc>
          <w:tcPr>
            <w:tcW w:w="8623" w:type="dxa"/>
          </w:tcPr>
          <w:p w14:paraId="62B1DAEB" w14:textId="77777777" w:rsidR="00974EFC" w:rsidRDefault="00000000">
            <w:pPr>
              <w:tabs>
                <w:tab w:val="left" w:pos="720"/>
                <w:tab w:val="left" w:pos="1440"/>
              </w:tabs>
              <w:rPr>
                <w:rFonts w:eastAsia="Yu Mincho"/>
                <w:b/>
                <w:bCs/>
              </w:rPr>
            </w:pPr>
            <w:r>
              <w:rPr>
                <w:rFonts w:eastAsia="Yu Mincho"/>
                <w:b/>
                <w:bCs/>
              </w:rPr>
              <w:t>Discussion on RAN4 impacts for RRM measurement prediction</w:t>
            </w:r>
          </w:p>
          <w:p w14:paraId="310EDB81" w14:textId="77777777" w:rsidR="00974EFC" w:rsidRDefault="00000000">
            <w:pPr>
              <w:spacing w:after="0"/>
              <w:jc w:val="both"/>
              <w:rPr>
                <w:b/>
                <w:bCs/>
              </w:rPr>
            </w:pPr>
            <w:r>
              <w:rPr>
                <w:rFonts w:eastAsia="Times New Roman"/>
                <w:b/>
                <w:bCs/>
              </w:rPr>
              <w:t>Proposal 1:</w:t>
            </w:r>
            <w:r>
              <w:rPr>
                <w:rFonts w:ascii="SimSun" w:hAnsi="SimSun" w:cs="SimSun" w:hint="eastAsia"/>
                <w:b/>
                <w:bCs/>
                <w:sz w:val="24"/>
                <w:szCs w:val="24"/>
              </w:rPr>
              <w:t xml:space="preserve"> </w:t>
            </w:r>
            <w:r>
              <w:rPr>
                <w:b/>
                <w:bCs/>
                <w:lang w:eastAsia="zh-CN"/>
              </w:rPr>
              <w:t xml:space="preserve">For </w:t>
            </w:r>
            <w:r>
              <w:rPr>
                <w:b/>
                <w:bCs/>
              </w:rPr>
              <w:t>RRM measurement prediction, only use cell level RSRP (Point C) as the performance metric for all the three sub-use cases.</w:t>
            </w:r>
          </w:p>
          <w:p w14:paraId="2207B1B7" w14:textId="77777777" w:rsidR="00974EFC" w:rsidRDefault="00000000">
            <w:pPr>
              <w:spacing w:after="0"/>
              <w:jc w:val="both"/>
              <w:rPr>
                <w:rFonts w:eastAsia="Times New Roman"/>
                <w:b/>
                <w:bCs/>
              </w:rPr>
            </w:pPr>
            <w:r>
              <w:rPr>
                <w:rFonts w:eastAsia="Times New Roman" w:hint="eastAsia"/>
                <w:b/>
                <w:bCs/>
              </w:rPr>
              <w:t>P</w:t>
            </w:r>
            <w:r>
              <w:rPr>
                <w:rFonts w:eastAsia="Times New Roman"/>
                <w:b/>
                <w:bCs/>
              </w:rPr>
              <w:t>roposal 2: The test case for inter-frequency prediction can be designed as the following:</w:t>
            </w:r>
          </w:p>
          <w:p w14:paraId="1C3988C2" w14:textId="77777777" w:rsidR="00974EFC" w:rsidRDefault="00000000">
            <w:pPr>
              <w:pStyle w:val="ListParagraph"/>
              <w:numPr>
                <w:ilvl w:val="0"/>
                <w:numId w:val="13"/>
              </w:numPr>
              <w:overflowPunct/>
              <w:autoSpaceDE/>
              <w:autoSpaceDN/>
              <w:adjustRightInd/>
              <w:spacing w:after="0"/>
              <w:ind w:firstLineChars="0"/>
              <w:jc w:val="both"/>
              <w:textAlignment w:val="auto"/>
              <w:rPr>
                <w:rFonts w:eastAsia="Times New Roman"/>
                <w:b/>
                <w:bCs/>
              </w:rPr>
            </w:pPr>
            <w:r>
              <w:rPr>
                <w:rFonts w:eastAsia="Times New Roman" w:hint="eastAsia"/>
                <w:b/>
                <w:bCs/>
              </w:rPr>
              <w:t>N</w:t>
            </w:r>
            <w:r>
              <w:rPr>
                <w:rFonts w:eastAsia="Times New Roman"/>
                <w:b/>
                <w:bCs/>
              </w:rPr>
              <w:t xml:space="preserve">W configures SMTC for both f1 (intra-f) and f2 (inter-f). MG is not configured. A4 event is configured to check the prediction accuracy on f2. The threshold of A4 is set as X dBm. Suppose the absolute prediction accuracy is defined as </w:t>
            </w:r>
            <w:r>
              <w:rPr>
                <w:rFonts w:eastAsia="Times New Roman" w:hint="eastAsia"/>
                <w:b/>
                <w:bCs/>
              </w:rPr>
              <w:t>±</w:t>
            </w:r>
            <w:r>
              <w:rPr>
                <w:rFonts w:eastAsia="Times New Roman"/>
                <w:b/>
                <w:bCs/>
              </w:rPr>
              <w:t xml:space="preserve">YdB. </w:t>
            </w:r>
          </w:p>
          <w:p w14:paraId="664034B2" w14:textId="77777777" w:rsidR="00974EFC" w:rsidRDefault="00000000">
            <w:pPr>
              <w:pStyle w:val="ListParagraph"/>
              <w:numPr>
                <w:ilvl w:val="0"/>
                <w:numId w:val="13"/>
              </w:numPr>
              <w:overflowPunct/>
              <w:autoSpaceDE/>
              <w:autoSpaceDN/>
              <w:adjustRightInd/>
              <w:spacing w:after="0"/>
              <w:ind w:firstLineChars="0"/>
              <w:jc w:val="both"/>
              <w:textAlignment w:val="auto"/>
              <w:rPr>
                <w:rFonts w:eastAsia="Times New Roman"/>
                <w:b/>
                <w:bCs/>
              </w:rPr>
            </w:pPr>
            <w:r>
              <w:rPr>
                <w:rFonts w:eastAsia="Times New Roman"/>
                <w:b/>
                <w:bCs/>
              </w:rPr>
              <w:t>TE calculates filtered L3 result on each SMTC occasion.</w:t>
            </w:r>
          </w:p>
          <w:p w14:paraId="48326FAC" w14:textId="77777777" w:rsidR="00974EFC" w:rsidRDefault="00000000">
            <w:pPr>
              <w:pStyle w:val="ListParagraph"/>
              <w:numPr>
                <w:ilvl w:val="0"/>
                <w:numId w:val="13"/>
              </w:numPr>
              <w:overflowPunct/>
              <w:autoSpaceDE/>
              <w:autoSpaceDN/>
              <w:adjustRightInd/>
              <w:spacing w:after="0"/>
              <w:ind w:firstLineChars="0"/>
              <w:jc w:val="both"/>
              <w:textAlignment w:val="auto"/>
              <w:rPr>
                <w:rFonts w:eastAsia="Times New Roman"/>
                <w:b/>
                <w:bCs/>
              </w:rPr>
            </w:pPr>
            <w:r>
              <w:rPr>
                <w:rFonts w:eastAsia="Times New Roman"/>
                <w:b/>
                <w:bCs/>
              </w:rPr>
              <w:t xml:space="preserve">TE can know when there is a neighbour cell whose RSRP is with [X-Y, X+Y]. TE can also get to know the time range when there will be expected SR based on the configurations. If UE </w:t>
            </w:r>
            <w:r>
              <w:rPr>
                <w:rFonts w:eastAsia="Times New Roman"/>
                <w:b/>
                <w:bCs/>
              </w:rPr>
              <w:lastRenderedPageBreak/>
              <w:t>triggers report request during the expected time range, then it can be viewed as the prediction meets the accuracy requirements in this single test.</w:t>
            </w:r>
          </w:p>
          <w:p w14:paraId="51F2FF9C" w14:textId="77777777" w:rsidR="00974EFC" w:rsidRDefault="00000000">
            <w:pPr>
              <w:spacing w:after="0"/>
              <w:jc w:val="both"/>
              <w:rPr>
                <w:rFonts w:eastAsia="Times New Roman"/>
                <w:b/>
                <w:bCs/>
              </w:rPr>
            </w:pPr>
            <w:r>
              <w:rPr>
                <w:rFonts w:eastAsia="Times New Roman" w:hint="eastAsia"/>
                <w:b/>
                <w:bCs/>
              </w:rPr>
              <w:t>P</w:t>
            </w:r>
            <w:r>
              <w:rPr>
                <w:rFonts w:eastAsia="Times New Roman"/>
                <w:b/>
                <w:bCs/>
              </w:rPr>
              <w:t>roposal 3: With the proposed test procedure, the mismatch between TE and UE on L1 filtering and L3 filtering can be reflected on the defined accuracy requirements or some additional margin of the test requirements.</w:t>
            </w:r>
          </w:p>
          <w:p w14:paraId="7244F39D" w14:textId="77777777" w:rsidR="00974EFC" w:rsidRDefault="00000000">
            <w:pPr>
              <w:spacing w:after="0"/>
              <w:jc w:val="both"/>
              <w:rPr>
                <w:rFonts w:eastAsia="Times New Roman"/>
                <w:b/>
                <w:bCs/>
              </w:rPr>
            </w:pPr>
            <w:r>
              <w:rPr>
                <w:rFonts w:eastAsia="Times New Roman" w:hint="eastAsia"/>
                <w:b/>
                <w:bCs/>
              </w:rPr>
              <w:t>P</w:t>
            </w:r>
            <w:r>
              <w:rPr>
                <w:rFonts w:eastAsia="Times New Roman"/>
                <w:b/>
                <w:bCs/>
              </w:rPr>
              <w:t>roposal 4: How to avoid UE cheating should be resolved at first before concluding to use reported measurement results as ground truth.</w:t>
            </w:r>
          </w:p>
          <w:p w14:paraId="5A42B61C" w14:textId="77777777" w:rsidR="00974EFC" w:rsidRDefault="00000000">
            <w:pPr>
              <w:spacing w:after="0"/>
              <w:jc w:val="both"/>
              <w:rPr>
                <w:rFonts w:eastAsia="Times New Roman"/>
                <w:b/>
                <w:bCs/>
              </w:rPr>
            </w:pPr>
            <w:r>
              <w:rPr>
                <w:rFonts w:eastAsia="Times New Roman"/>
                <w:b/>
                <w:bCs/>
              </w:rPr>
              <w:t>Observation 1:</w:t>
            </w:r>
            <w:r>
              <w:rPr>
                <w:rFonts w:eastAsia="Times New Roman" w:hint="eastAsia"/>
                <w:b/>
                <w:bCs/>
              </w:rPr>
              <w:t xml:space="preserve"> </w:t>
            </w:r>
            <w:r>
              <w:rPr>
                <w:rFonts w:eastAsia="Times New Roman"/>
                <w:b/>
                <w:bCs/>
              </w:rPr>
              <w:t>For scenario 3 (inter-frequency measurement prediction), it is possible to inform UE cell ID of the inter-frequency neighbor cell(s) to be predicted for collocated cases while may be not possible for non-collocated cases.</w:t>
            </w:r>
          </w:p>
          <w:p w14:paraId="4C51358D" w14:textId="77777777" w:rsidR="00974EFC" w:rsidRDefault="00000000">
            <w:pPr>
              <w:spacing w:after="0"/>
              <w:jc w:val="both"/>
              <w:rPr>
                <w:rFonts w:eastAsia="Times New Roman"/>
                <w:b/>
                <w:bCs/>
              </w:rPr>
            </w:pPr>
            <w:r>
              <w:rPr>
                <w:rFonts w:eastAsia="Times New Roman"/>
                <w:b/>
                <w:bCs/>
              </w:rPr>
              <w:t>Proposal 5:</w:t>
            </w:r>
            <w:r>
              <w:rPr>
                <w:rFonts w:eastAsia="Times New Roman" w:hint="eastAsia"/>
                <w:b/>
                <w:bCs/>
              </w:rPr>
              <w:t xml:space="preserve"> </w:t>
            </w:r>
            <w:r>
              <w:rPr>
                <w:rFonts w:eastAsia="Times New Roman"/>
                <w:b/>
                <w:bCs/>
              </w:rPr>
              <w:t>For scenario 3 (inter-frequency measurement prediction), the cells predicted but not measured recently are unknown.</w:t>
            </w:r>
          </w:p>
          <w:p w14:paraId="628032D8" w14:textId="77777777" w:rsidR="00974EFC" w:rsidRDefault="00000000">
            <w:pPr>
              <w:spacing w:after="0"/>
              <w:jc w:val="both"/>
              <w:rPr>
                <w:rFonts w:eastAsia="Times New Roman"/>
                <w:b/>
                <w:bCs/>
              </w:rPr>
            </w:pPr>
            <w:r>
              <w:rPr>
                <w:rFonts w:eastAsia="Times New Roman"/>
                <w:b/>
                <w:bCs/>
              </w:rPr>
              <w:t>Proposal 6:</w:t>
            </w:r>
            <w:r>
              <w:rPr>
                <w:rFonts w:eastAsia="Times New Roman" w:hint="eastAsia"/>
                <w:b/>
                <w:bCs/>
              </w:rPr>
              <w:t xml:space="preserve"> </w:t>
            </w:r>
            <w:r>
              <w:rPr>
                <w:rFonts w:eastAsia="Times New Roman"/>
                <w:b/>
                <w:bCs/>
              </w:rPr>
              <w:t>Study when UE performs cell detection on the predicted cells, e.g., before model monitoring or during model monitoring.</w:t>
            </w:r>
          </w:p>
          <w:p w14:paraId="6B2B7364" w14:textId="77777777" w:rsidR="00974EFC" w:rsidRDefault="00000000">
            <w:pPr>
              <w:spacing w:after="0"/>
              <w:jc w:val="both"/>
              <w:rPr>
                <w:b/>
                <w:bCs/>
              </w:rPr>
            </w:pPr>
            <w:r>
              <w:rPr>
                <w:rFonts w:eastAsia="Times New Roman"/>
                <w:b/>
                <w:bCs/>
              </w:rPr>
              <w:t>Proposal 7:</w:t>
            </w:r>
            <w:r>
              <w:rPr>
                <w:rFonts w:eastAsia="Times New Roman" w:hint="eastAsia"/>
                <w:b/>
                <w:bCs/>
              </w:rPr>
              <w:t xml:space="preserve"> </w:t>
            </w:r>
            <w:r>
              <w:rPr>
                <w:rFonts w:eastAsia="Times New Roman"/>
                <w:b/>
                <w:bCs/>
              </w:rPr>
              <w:t xml:space="preserve">Wait for more progress in AI/ML BM to study the impact on measurement report delay requirements for AI mobility. </w:t>
            </w:r>
          </w:p>
          <w:p w14:paraId="7CF6A4E2" w14:textId="77777777" w:rsidR="00974EFC" w:rsidRDefault="00000000">
            <w:pPr>
              <w:spacing w:after="0"/>
              <w:jc w:val="both"/>
              <w:rPr>
                <w:rFonts w:eastAsia="Times New Roman"/>
                <w:b/>
                <w:bCs/>
              </w:rPr>
            </w:pPr>
            <w:r>
              <w:rPr>
                <w:rFonts w:eastAsia="Times New Roman"/>
                <w:b/>
                <w:bCs/>
              </w:rPr>
              <w:t>Proposal 8:</w:t>
            </w:r>
            <w:r>
              <w:rPr>
                <w:rFonts w:eastAsia="Times New Roman" w:hint="eastAsia"/>
                <w:b/>
                <w:bCs/>
              </w:rPr>
              <w:t xml:space="preserve"> </w:t>
            </w:r>
            <w:r>
              <w:rPr>
                <w:rFonts w:eastAsia="Times New Roman"/>
                <w:b/>
                <w:bCs/>
              </w:rPr>
              <w:t xml:space="preserve">Wait for more progress in AI/ML BM case 2 to study the impact on measurement delay requirements for AI mobility Scenario 2. </w:t>
            </w:r>
          </w:p>
          <w:p w14:paraId="1D205F20" w14:textId="77777777" w:rsidR="00974EFC" w:rsidRDefault="00000000">
            <w:pPr>
              <w:spacing w:after="0"/>
              <w:jc w:val="both"/>
              <w:rPr>
                <w:rFonts w:eastAsia="Times New Roman"/>
                <w:b/>
                <w:bCs/>
              </w:rPr>
            </w:pPr>
            <w:r>
              <w:rPr>
                <w:rFonts w:eastAsia="Times New Roman"/>
                <w:b/>
                <w:bCs/>
              </w:rPr>
              <w:t>Proposal 9:</w:t>
            </w:r>
            <w:r>
              <w:rPr>
                <w:rFonts w:eastAsia="Times New Roman" w:hint="eastAsia"/>
                <w:b/>
                <w:bCs/>
              </w:rPr>
              <w:t xml:space="preserve"> </w:t>
            </w:r>
            <w:r>
              <w:rPr>
                <w:rFonts w:eastAsia="Times New Roman"/>
                <w:b/>
                <w:bCs/>
              </w:rPr>
              <w:t xml:space="preserve">For Scenario 3, gap sharing mechanism among different inter-frequency layers should be considered for both for measurement and monitoring when more than one inter-frequency layers are involved. </w:t>
            </w:r>
          </w:p>
          <w:p w14:paraId="2D5B7B35" w14:textId="77777777" w:rsidR="00974EFC" w:rsidRDefault="00000000">
            <w:pPr>
              <w:tabs>
                <w:tab w:val="left" w:pos="720"/>
                <w:tab w:val="left" w:pos="1440"/>
              </w:tabs>
              <w:rPr>
                <w:rFonts w:eastAsia="Yu Mincho"/>
              </w:rPr>
            </w:pPr>
            <w:r>
              <w:rPr>
                <w:rFonts w:eastAsia="Times New Roman"/>
                <w:b/>
                <w:bCs/>
              </w:rPr>
              <w:t>Proposal 10:</w:t>
            </w:r>
            <w:r>
              <w:rPr>
                <w:rFonts w:eastAsia="Times New Roman" w:hint="eastAsia"/>
                <w:b/>
                <w:bCs/>
              </w:rPr>
              <w:t xml:space="preserve"> </w:t>
            </w:r>
            <w:r>
              <w:rPr>
                <w:rFonts w:eastAsia="Times New Roman"/>
                <w:b/>
                <w:bCs/>
              </w:rPr>
              <w:t>Scenario 4 has no impact on measurement delay requirements.</w:t>
            </w:r>
          </w:p>
        </w:tc>
      </w:tr>
      <w:tr w:rsidR="00974EFC" w14:paraId="17395888" w14:textId="77777777">
        <w:trPr>
          <w:trHeight w:val="468"/>
        </w:trPr>
        <w:tc>
          <w:tcPr>
            <w:tcW w:w="1052" w:type="dxa"/>
          </w:tcPr>
          <w:p w14:paraId="6F40EBFB" w14:textId="77777777" w:rsidR="00974EFC" w:rsidRDefault="00000000">
            <w:pPr>
              <w:spacing w:before="120" w:after="120"/>
              <w:rPr>
                <w:rFonts w:eastAsia="Yu Mincho"/>
              </w:rPr>
            </w:pPr>
            <w:r>
              <w:rPr>
                <w:rFonts w:eastAsia="Yu Mincho"/>
              </w:rPr>
              <w:lastRenderedPageBreak/>
              <w:t>R4-2503582</w:t>
            </w:r>
          </w:p>
        </w:tc>
        <w:tc>
          <w:tcPr>
            <w:tcW w:w="923" w:type="dxa"/>
          </w:tcPr>
          <w:p w14:paraId="28A9E9F5" w14:textId="77777777" w:rsidR="00974EFC" w:rsidRDefault="00000000">
            <w:pPr>
              <w:spacing w:before="120" w:after="120"/>
              <w:rPr>
                <w:rFonts w:eastAsia="Yu Mincho"/>
              </w:rPr>
            </w:pPr>
            <w:r>
              <w:rPr>
                <w:rFonts w:eastAsia="Yu Mincho"/>
              </w:rPr>
              <w:t>LG Electronics Inc.</w:t>
            </w:r>
          </w:p>
        </w:tc>
        <w:tc>
          <w:tcPr>
            <w:tcW w:w="8623" w:type="dxa"/>
          </w:tcPr>
          <w:p w14:paraId="0ED7AA0F" w14:textId="77777777" w:rsidR="00974EFC" w:rsidRDefault="00000000">
            <w:pPr>
              <w:tabs>
                <w:tab w:val="left" w:pos="636"/>
              </w:tabs>
              <w:spacing w:before="120" w:after="120"/>
              <w:rPr>
                <w:rFonts w:eastAsia="Yu Mincho"/>
                <w:b/>
                <w:bCs/>
              </w:rPr>
            </w:pPr>
            <w:r>
              <w:rPr>
                <w:rFonts w:eastAsia="Yu Mincho"/>
                <w:b/>
                <w:bCs/>
              </w:rPr>
              <w:t>Discussion of RAN4 impacts for RRM measurement prediction</w:t>
            </w:r>
          </w:p>
          <w:p w14:paraId="1ED04F58" w14:textId="77777777" w:rsidR="00974EFC" w:rsidRDefault="00000000">
            <w:pPr>
              <w:pStyle w:val="BodyText"/>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Beam 1 and Beam 2 can be from same cell or different cells.</w:t>
            </w:r>
          </w:p>
          <w:p w14:paraId="3880ABCD" w14:textId="77777777" w:rsidR="00974EFC" w:rsidRDefault="00000000">
            <w:pPr>
              <w:pStyle w:val="BodyText"/>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For FR2 the ground truth can be get by reporting, and for FR1, it depends on test environment. If the test environment is conducted test and AWGN channel, then use the ideal value. Else the ground truth can be </w:t>
            </w:r>
            <w:proofErr w:type="gramStart"/>
            <w:r>
              <w:rPr>
                <w:rFonts w:hint="eastAsia"/>
                <w:lang w:eastAsia="ko-KR"/>
              </w:rPr>
              <w:t>get</w:t>
            </w:r>
            <w:proofErr w:type="gramEnd"/>
            <w:r>
              <w:rPr>
                <w:rFonts w:hint="eastAsia"/>
                <w:lang w:eastAsia="ko-KR"/>
              </w:rPr>
              <w:t xml:space="preserve"> by reporting.</w:t>
            </w:r>
          </w:p>
          <w:p w14:paraId="3B4BA03B" w14:textId="77777777" w:rsidR="00974EFC" w:rsidRDefault="00000000">
            <w:pPr>
              <w:pStyle w:val="BodyText"/>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The reported RSRP of cell2/beam2 should be predicted samples.</w:t>
            </w:r>
          </w:p>
          <w:p w14:paraId="5F4EB938" w14:textId="77777777" w:rsidR="00974EFC" w:rsidRDefault="00000000">
            <w:pPr>
              <w:pStyle w:val="BodyText"/>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If the conducted test is considered with AWGN channel in FR1, then our preference is Alt 1. But if OTA test is considered or fading channel is considered, then our preference is Alt 2.</w:t>
            </w:r>
          </w:p>
          <w:p w14:paraId="6A24859D" w14:textId="77777777" w:rsidR="00974EFC" w:rsidRDefault="00000000">
            <w:pPr>
              <w:pStyle w:val="BodyText"/>
              <w:jc w:val="both"/>
              <w:rPr>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When Alt2 is adopted, it should be considered how to avoid the UE cheat in the test as follow.</w:t>
            </w:r>
          </w:p>
          <w:p w14:paraId="515078DB" w14:textId="77777777" w:rsidR="00974EFC" w:rsidRDefault="00000000">
            <w:pPr>
              <w:tabs>
                <w:tab w:val="left" w:pos="636"/>
              </w:tabs>
              <w:spacing w:before="120" w:after="120"/>
              <w:rPr>
                <w:rFonts w:eastAsia="Yu Mincho"/>
              </w:rPr>
            </w:pPr>
            <w:r>
              <w:rPr>
                <w:lang w:eastAsia="ko-KR"/>
              </w:rPr>
              <w:t xml:space="preserve">If TE has an environment set for the test in advance, and before proceeding with the test against UE, it receives </w:t>
            </w:r>
            <w:r>
              <w:rPr>
                <w:rFonts w:hint="eastAsia"/>
                <w:lang w:eastAsia="ko-KR"/>
              </w:rPr>
              <w:t xml:space="preserve">measurement </w:t>
            </w:r>
            <w:r>
              <w:rPr>
                <w:lang w:eastAsia="ko-KR"/>
              </w:rPr>
              <w:t xml:space="preserve">reporting </w:t>
            </w:r>
            <w:r>
              <w:rPr>
                <w:rFonts w:hint="eastAsia"/>
                <w:lang w:eastAsia="ko-KR"/>
              </w:rPr>
              <w:t xml:space="preserve">from UE </w:t>
            </w:r>
            <w:r>
              <w:rPr>
                <w:lang w:eastAsia="ko-KR"/>
              </w:rPr>
              <w:t xml:space="preserve">on all </w:t>
            </w:r>
            <w:r>
              <w:rPr>
                <w:rFonts w:hint="eastAsia"/>
                <w:lang w:eastAsia="ko-KR"/>
              </w:rPr>
              <w:t xml:space="preserve">the elements in the </w:t>
            </w:r>
            <w:r>
              <w:rPr>
                <w:lang w:eastAsia="ko-KR"/>
              </w:rPr>
              <w:t>environment set</w:t>
            </w:r>
            <w:r>
              <w:rPr>
                <w:rFonts w:hint="eastAsia"/>
                <w:lang w:eastAsia="ko-KR"/>
              </w:rPr>
              <w:t xml:space="preserve">. Then the TE can </w:t>
            </w:r>
            <w:r>
              <w:rPr>
                <w:lang w:eastAsia="ko-KR"/>
              </w:rPr>
              <w:t>know the correct answer</w:t>
            </w:r>
            <w:r>
              <w:rPr>
                <w:rFonts w:hint="eastAsia"/>
                <w:lang w:eastAsia="ko-KR"/>
              </w:rPr>
              <w:t>s</w:t>
            </w:r>
            <w:r>
              <w:rPr>
                <w:lang w:eastAsia="ko-KR"/>
              </w:rPr>
              <w:t xml:space="preserve"> for each environment</w:t>
            </w:r>
            <w:r>
              <w:rPr>
                <w:rFonts w:hint="eastAsia"/>
                <w:lang w:eastAsia="ko-KR"/>
              </w:rPr>
              <w:t xml:space="preserve"> in the set</w:t>
            </w:r>
            <w:r>
              <w:rPr>
                <w:lang w:eastAsia="ko-KR"/>
              </w:rPr>
              <w:t xml:space="preserve">, and then randomly selects the environment </w:t>
            </w:r>
            <w:r>
              <w:rPr>
                <w:rFonts w:hint="eastAsia"/>
                <w:lang w:eastAsia="ko-KR"/>
              </w:rPr>
              <w:t xml:space="preserve">in the </w:t>
            </w:r>
            <w:r>
              <w:rPr>
                <w:lang w:eastAsia="ko-KR"/>
              </w:rPr>
              <w:t>set to perform the test</w:t>
            </w:r>
            <w:r>
              <w:rPr>
                <w:rFonts w:hint="eastAsia"/>
                <w:lang w:eastAsia="ko-KR"/>
              </w:rPr>
              <w:t>.</w:t>
            </w:r>
            <w:r>
              <w:rPr>
                <w:lang w:eastAsia="ko-KR"/>
              </w:rPr>
              <w:t xml:space="preserve"> UE will not be able to </w:t>
            </w:r>
            <w:proofErr w:type="gramStart"/>
            <w:r>
              <w:rPr>
                <w:lang w:eastAsia="ko-KR"/>
              </w:rPr>
              <w:t>cheating</w:t>
            </w:r>
            <w:proofErr w:type="gramEnd"/>
            <w:r>
              <w:rPr>
                <w:lang w:eastAsia="ko-KR"/>
              </w:rPr>
              <w:t xml:space="preserve"> because it does not know which environment has been selected.</w:t>
            </w:r>
          </w:p>
        </w:tc>
      </w:tr>
      <w:tr w:rsidR="00974EFC" w14:paraId="420DE98F" w14:textId="77777777">
        <w:trPr>
          <w:trHeight w:val="468"/>
        </w:trPr>
        <w:tc>
          <w:tcPr>
            <w:tcW w:w="1052" w:type="dxa"/>
          </w:tcPr>
          <w:p w14:paraId="0E060D43" w14:textId="77777777" w:rsidR="00974EFC" w:rsidRDefault="00000000">
            <w:pPr>
              <w:spacing w:before="120" w:after="120"/>
              <w:rPr>
                <w:rFonts w:eastAsia="Yu Mincho"/>
              </w:rPr>
            </w:pPr>
            <w:r>
              <w:rPr>
                <w:rFonts w:eastAsia="Yu Mincho"/>
              </w:rPr>
              <w:t>R4-2503308</w:t>
            </w:r>
          </w:p>
        </w:tc>
        <w:tc>
          <w:tcPr>
            <w:tcW w:w="923" w:type="dxa"/>
          </w:tcPr>
          <w:p w14:paraId="19376B21" w14:textId="77777777" w:rsidR="00974EFC" w:rsidRDefault="00000000">
            <w:pPr>
              <w:spacing w:before="120" w:after="120"/>
              <w:rPr>
                <w:rFonts w:eastAsia="Yu Mincho"/>
              </w:rPr>
            </w:pPr>
            <w:r>
              <w:rPr>
                <w:rFonts w:eastAsia="Yu Mincho"/>
              </w:rPr>
              <w:t>Xiaomi</w:t>
            </w:r>
          </w:p>
        </w:tc>
        <w:tc>
          <w:tcPr>
            <w:tcW w:w="8623" w:type="dxa"/>
          </w:tcPr>
          <w:p w14:paraId="38663530" w14:textId="77777777" w:rsidR="00974EFC" w:rsidRDefault="00000000">
            <w:pPr>
              <w:spacing w:beforeLines="50" w:before="120" w:afterLines="50" w:after="120" w:line="300" w:lineRule="auto"/>
              <w:rPr>
                <w:rFonts w:eastAsia="Yu Mincho"/>
                <w:b/>
                <w:bCs/>
              </w:rPr>
            </w:pPr>
            <w:r>
              <w:rPr>
                <w:rFonts w:eastAsia="Yu Mincho"/>
                <w:b/>
                <w:bCs/>
              </w:rPr>
              <w:t>Discussion on impacts on RAN4 requirement for RRM measurement prediction in AI mobility</w:t>
            </w:r>
          </w:p>
          <w:p w14:paraId="3C3DB8CC" w14:textId="77777777" w:rsidR="00974EFC" w:rsidRDefault="00000000">
            <w:pPr>
              <w:rPr>
                <w:rFonts w:eastAsiaTheme="minorEastAsia"/>
                <w:b/>
                <w:bCs/>
                <w:lang w:eastAsia="zh-CN"/>
              </w:rPr>
            </w:pPr>
            <w:r>
              <w:rPr>
                <w:rFonts w:eastAsiaTheme="minorEastAsia" w:hint="eastAsia"/>
                <w:b/>
                <w:bCs/>
                <w:lang w:eastAsia="zh-CN"/>
              </w:rPr>
              <w:t>O</w:t>
            </w:r>
            <w:r>
              <w:rPr>
                <w:rFonts w:eastAsiaTheme="minorEastAsia"/>
                <w:b/>
                <w:bCs/>
                <w:lang w:eastAsia="zh-CN"/>
              </w:rPr>
              <w:t>bservation 1: In legacy, for both periodic reporting and event triggered L3-RSRP reporting, UE will only report one latest measured L3-RSRP.</w:t>
            </w:r>
          </w:p>
          <w:p w14:paraId="26E7430D" w14:textId="77777777" w:rsidR="00974EFC" w:rsidRDefault="00000000">
            <w:pPr>
              <w:rPr>
                <w:b/>
                <w:bCs/>
              </w:rPr>
            </w:pPr>
            <w:r>
              <w:rPr>
                <w:rFonts w:eastAsiaTheme="minorEastAsia"/>
                <w:b/>
                <w:bCs/>
                <w:lang w:eastAsia="zh-CN"/>
              </w:rPr>
              <w:t xml:space="preserve">Observation 2: </w:t>
            </w:r>
            <w:r>
              <w:rPr>
                <w:b/>
                <w:bCs/>
              </w:rPr>
              <w:t>From RAN2 agreement, several possible performance metrics for L3 RSRP prediction performance will be added into TR, e.g. Average L3 cell RSRP, last predicted point L3 cell RSRP.</w:t>
            </w:r>
          </w:p>
          <w:p w14:paraId="11041481" w14:textId="77777777" w:rsidR="00974EFC" w:rsidRDefault="00000000">
            <w:pPr>
              <w:rPr>
                <w:b/>
                <w:bCs/>
                <w:lang w:eastAsia="zh-CN"/>
              </w:rPr>
            </w:pPr>
            <w:r>
              <w:rPr>
                <w:rFonts w:eastAsiaTheme="minorEastAsia" w:hint="eastAsia"/>
                <w:b/>
                <w:bCs/>
                <w:lang w:eastAsia="zh-CN"/>
              </w:rPr>
              <w:t>O</w:t>
            </w:r>
            <w:r>
              <w:rPr>
                <w:rFonts w:eastAsiaTheme="minorEastAsia"/>
                <w:b/>
                <w:bCs/>
                <w:lang w:eastAsia="zh-CN"/>
              </w:rPr>
              <w:t>bservation 3: For AI based BM case-2, s</w:t>
            </w:r>
            <w:r>
              <w:rPr>
                <w:b/>
                <w:bCs/>
              </w:rPr>
              <w:t xml:space="preserve">upport to report largest N future time instance(s) in one report. </w:t>
            </w:r>
            <w:r>
              <w:rPr>
                <w:b/>
                <w:bCs/>
                <w:lang w:eastAsia="zh-CN"/>
              </w:rPr>
              <w:t>The time instance information of the beam with the largest RSRP are additionally indicated in the report.</w:t>
            </w:r>
          </w:p>
          <w:p w14:paraId="649356FA" w14:textId="77777777" w:rsidR="00974EFC" w:rsidRDefault="00000000">
            <w:pPr>
              <w:pStyle w:val="NormalWeb"/>
              <w:spacing w:before="0" w:beforeAutospacing="0" w:after="60" w:afterAutospacing="0"/>
              <w:rPr>
                <w:color w:val="404040"/>
                <w:sz w:val="20"/>
                <w:szCs w:val="20"/>
              </w:rPr>
            </w:pPr>
            <w:r>
              <w:rPr>
                <w:rFonts w:eastAsiaTheme="minorEastAsia"/>
                <w:b/>
                <w:bCs/>
                <w:sz w:val="20"/>
                <w:szCs w:val="20"/>
              </w:rPr>
              <w:t>Proposal 1: Add clarification that</w:t>
            </w:r>
            <w:r>
              <w:rPr>
                <w:b/>
                <w:bCs/>
                <w:color w:val="404040"/>
                <w:sz w:val="20"/>
                <w:szCs w:val="20"/>
              </w:rPr>
              <w:t xml:space="preserve"> the agreed Absolute L3 Predicted RSRP Accuracy metric</w:t>
            </w:r>
            <w:r>
              <w:rPr>
                <w:color w:val="404040"/>
                <w:sz w:val="20"/>
                <w:szCs w:val="20"/>
              </w:rPr>
              <w:t> </w:t>
            </w:r>
            <w:r>
              <w:rPr>
                <w:rStyle w:val="Strong"/>
                <w:color w:val="404040"/>
                <w:sz w:val="20"/>
                <w:szCs w:val="20"/>
              </w:rPr>
              <w:t>applies exclusively to reports containing a single L3-RSRP</w:t>
            </w:r>
            <w:r>
              <w:rPr>
                <w:b/>
                <w:bCs/>
                <w:color w:val="404040"/>
                <w:sz w:val="20"/>
                <w:szCs w:val="20"/>
              </w:rPr>
              <w:t>, which may represent:</w:t>
            </w:r>
          </w:p>
          <w:p w14:paraId="037CA4EB" w14:textId="77777777" w:rsidR="00974EFC" w:rsidRDefault="00000000">
            <w:pPr>
              <w:pStyle w:val="NormalWeb"/>
              <w:numPr>
                <w:ilvl w:val="1"/>
                <w:numId w:val="14"/>
              </w:numPr>
              <w:spacing w:before="0" w:beforeAutospacing="0"/>
              <w:rPr>
                <w:b/>
                <w:bCs/>
                <w:color w:val="404040"/>
                <w:sz w:val="20"/>
                <w:szCs w:val="20"/>
              </w:rPr>
            </w:pPr>
            <w:r>
              <w:rPr>
                <w:b/>
                <w:bCs/>
                <w:color w:val="404040"/>
                <w:sz w:val="20"/>
                <w:szCs w:val="20"/>
              </w:rPr>
              <w:t>A </w:t>
            </w:r>
            <w:r>
              <w:rPr>
                <w:rStyle w:val="Strong"/>
                <w:color w:val="404040"/>
                <w:sz w:val="20"/>
                <w:szCs w:val="20"/>
              </w:rPr>
              <w:t>single instance</w:t>
            </w:r>
            <w:r>
              <w:rPr>
                <w:b/>
                <w:bCs/>
                <w:color w:val="404040"/>
                <w:sz w:val="20"/>
                <w:szCs w:val="20"/>
              </w:rPr>
              <w:t> (e.g., predicted RSRP at time </w:t>
            </w:r>
            <w:r>
              <w:rPr>
                <w:rStyle w:val="mord"/>
                <w:b/>
                <w:bCs/>
                <w:color w:val="404040"/>
                <w:sz w:val="20"/>
                <w:szCs w:val="20"/>
              </w:rPr>
              <w:t>t</w:t>
            </w:r>
            <w:r>
              <w:rPr>
                <w:b/>
                <w:bCs/>
                <w:color w:val="404040"/>
                <w:sz w:val="20"/>
                <w:szCs w:val="20"/>
              </w:rPr>
              <w:t>).</w:t>
            </w:r>
          </w:p>
          <w:p w14:paraId="5FCF74A8" w14:textId="77777777" w:rsidR="00974EFC" w:rsidRDefault="00000000">
            <w:pPr>
              <w:pStyle w:val="NormalWeb"/>
              <w:numPr>
                <w:ilvl w:val="1"/>
                <w:numId w:val="14"/>
              </w:numPr>
              <w:spacing w:before="0" w:beforeAutospacing="0"/>
              <w:rPr>
                <w:b/>
                <w:bCs/>
                <w:color w:val="404040"/>
                <w:sz w:val="20"/>
                <w:szCs w:val="20"/>
              </w:rPr>
            </w:pPr>
            <w:r>
              <w:rPr>
                <w:b/>
                <w:bCs/>
                <w:color w:val="404040"/>
                <w:sz w:val="20"/>
                <w:szCs w:val="20"/>
              </w:rPr>
              <w:t>An </w:t>
            </w:r>
            <w:r>
              <w:rPr>
                <w:rStyle w:val="Strong"/>
                <w:color w:val="404040"/>
                <w:sz w:val="20"/>
                <w:szCs w:val="20"/>
              </w:rPr>
              <w:t>average</w:t>
            </w:r>
            <w:r>
              <w:rPr>
                <w:b/>
                <w:bCs/>
                <w:color w:val="404040"/>
                <w:sz w:val="20"/>
                <w:szCs w:val="20"/>
              </w:rPr>
              <w:t> over a defined time window.</w:t>
            </w:r>
          </w:p>
          <w:p w14:paraId="34BB2E18" w14:textId="77777777" w:rsidR="00974EFC" w:rsidRDefault="00000000">
            <w:pPr>
              <w:rPr>
                <w:rFonts w:eastAsiaTheme="minorEastAsia"/>
                <w:b/>
                <w:bCs/>
                <w:lang w:eastAsia="zh-CN"/>
              </w:rPr>
            </w:pPr>
            <w:r>
              <w:rPr>
                <w:rFonts w:eastAsiaTheme="minorEastAsia"/>
                <w:b/>
                <w:bCs/>
                <w:lang w:eastAsia="zh-CN"/>
              </w:rPr>
              <w:lastRenderedPageBreak/>
              <w:t>Proposal 2: RAN4 should prioritize developing methodologies to align predicted L3-RSRP with ground truth RSRP at single time instances.</w:t>
            </w:r>
          </w:p>
          <w:p w14:paraId="0BE41920" w14:textId="77777777" w:rsidR="00974EFC" w:rsidRDefault="00000000">
            <w:pPr>
              <w:spacing w:afterLines="50" w:after="120"/>
              <w:rPr>
                <w:sz w:val="21"/>
                <w:szCs w:val="21"/>
              </w:rPr>
            </w:pPr>
            <w:r>
              <w:rPr>
                <w:rFonts w:hint="eastAsia"/>
                <w:b/>
                <w:bCs/>
                <w:sz w:val="21"/>
                <w:szCs w:val="21"/>
              </w:rPr>
              <w:t>O</w:t>
            </w:r>
            <w:r>
              <w:rPr>
                <w:b/>
                <w:bCs/>
                <w:sz w:val="21"/>
                <w:szCs w:val="21"/>
              </w:rPr>
              <w:t>bservation 4: When timing mismatch increases to 200ms, RSRP difference increases to 5.5dB.</w:t>
            </w:r>
          </w:p>
          <w:p w14:paraId="48A4A243" w14:textId="77777777" w:rsidR="00974EFC" w:rsidRDefault="00000000">
            <w:pPr>
              <w:spacing w:afterLines="50" w:after="120"/>
              <w:rPr>
                <w:b/>
                <w:bCs/>
                <w:sz w:val="21"/>
                <w:szCs w:val="21"/>
              </w:rPr>
            </w:pPr>
            <w:r>
              <w:rPr>
                <w:b/>
                <w:bCs/>
              </w:rPr>
              <w:t>Observation 5: Prediction interval for sliding and non-sliding widow is different, which will have impact on degerming the reported time instance.</w:t>
            </w:r>
          </w:p>
          <w:p w14:paraId="6EF1C2AC" w14:textId="77777777" w:rsidR="00974EFC" w:rsidRDefault="00000000">
            <w:pPr>
              <w:spacing w:afterLines="50" w:after="120"/>
              <w:rPr>
                <w:rFonts w:eastAsiaTheme="minorEastAsia"/>
                <w:b/>
                <w:bCs/>
                <w:lang w:eastAsia="zh-CN"/>
              </w:rPr>
            </w:pPr>
            <w:r>
              <w:rPr>
                <w:rFonts w:eastAsiaTheme="minorEastAsia" w:hint="eastAsia"/>
                <w:b/>
                <w:bCs/>
                <w:sz w:val="21"/>
                <w:szCs w:val="21"/>
                <w:lang w:eastAsia="zh-CN"/>
              </w:rPr>
              <w:t>P</w:t>
            </w:r>
            <w:r>
              <w:rPr>
                <w:rFonts w:eastAsiaTheme="minorEastAsia"/>
                <w:b/>
                <w:bCs/>
                <w:sz w:val="21"/>
                <w:szCs w:val="21"/>
                <w:lang w:eastAsia="zh-CN"/>
              </w:rPr>
              <w:t xml:space="preserve">roposal 3: Timing between predicated L3-RSRP and ground truth L3-RSRP needs to be aligned, how to </w:t>
            </w:r>
            <w:r>
              <w:rPr>
                <w:rFonts w:eastAsiaTheme="minorEastAsia"/>
                <w:b/>
                <w:bCs/>
                <w:lang w:eastAsia="zh-CN"/>
              </w:rPr>
              <w:t xml:space="preserve">align timing is highly dependent on reporting scheme designed by RAN2. </w:t>
            </w:r>
          </w:p>
          <w:p w14:paraId="4BC6349F" w14:textId="77777777" w:rsidR="00974EFC" w:rsidRDefault="00000000">
            <w:pPr>
              <w:spacing w:afterLines="50" w:after="120"/>
              <w:rPr>
                <w:rFonts w:eastAsiaTheme="minorEastAsia"/>
                <w:b/>
                <w:bCs/>
                <w:sz w:val="21"/>
                <w:szCs w:val="21"/>
                <w:lang w:eastAsia="zh-CN"/>
              </w:rPr>
            </w:pPr>
            <w:r>
              <w:rPr>
                <w:rFonts w:eastAsiaTheme="minorEastAsia"/>
                <w:b/>
                <w:bCs/>
                <w:sz w:val="21"/>
                <w:szCs w:val="21"/>
                <w:lang w:eastAsia="zh-CN"/>
              </w:rPr>
              <w:t>Proposal 4: If timing alignment is infeasible, incorporate additional margins into accuracy thresholds.</w:t>
            </w:r>
          </w:p>
          <w:p w14:paraId="0DDDA696" w14:textId="77777777" w:rsidR="00974EFC" w:rsidRDefault="00000000">
            <w:pPr>
              <w:spacing w:afterLines="50" w:after="120"/>
              <w:rPr>
                <w:b/>
                <w:bCs/>
              </w:rPr>
            </w:pPr>
            <w:r>
              <w:rPr>
                <w:b/>
                <w:bCs/>
              </w:rPr>
              <w:t xml:space="preserve">Observation </w:t>
            </w:r>
            <w:r>
              <w:rPr>
                <w:b/>
                <w:bCs/>
                <w:sz w:val="21"/>
                <w:szCs w:val="21"/>
              </w:rPr>
              <w:t>6</w:t>
            </w:r>
            <w:r>
              <w:rPr>
                <w:b/>
                <w:bCs/>
              </w:rPr>
              <w:t>: L1 filtering sample number will have impact on deriving ideal L3-RSRP value from TE side.</w:t>
            </w:r>
          </w:p>
          <w:p w14:paraId="0B4C6E69" w14:textId="77777777" w:rsidR="00974EFC" w:rsidRDefault="00000000">
            <w:pPr>
              <w:spacing w:afterLines="50" w:after="120"/>
              <w:rPr>
                <w:b/>
                <w:bCs/>
              </w:rPr>
            </w:pPr>
            <w:r>
              <w:rPr>
                <w:rFonts w:hint="eastAsia"/>
                <w:b/>
                <w:bCs/>
              </w:rPr>
              <w:t>O</w:t>
            </w:r>
            <w:r>
              <w:rPr>
                <w:b/>
                <w:bCs/>
              </w:rPr>
              <w:t>bservation 7: if 3 samples are used to derive L1 filtered RSRP, RSRP delta will be within 3dB for 90% cases when compared with that case that 5 samples are used.</w:t>
            </w:r>
          </w:p>
          <w:p w14:paraId="0E34622D" w14:textId="77777777" w:rsidR="00974EFC" w:rsidRDefault="00000000">
            <w:pPr>
              <w:spacing w:afterLines="50" w:after="120"/>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5: L1 filtering number needs to be aligned, otherwise, extra margin needs to be considered.</w:t>
            </w:r>
          </w:p>
          <w:p w14:paraId="0AA71C63" w14:textId="77777777" w:rsidR="00974EFC" w:rsidRDefault="00000000">
            <w:pPr>
              <w:spacing w:afterLines="50" w:after="120"/>
              <w:rPr>
                <w:b/>
                <w:bCs/>
              </w:rPr>
            </w:pPr>
            <w:r>
              <w:rPr>
                <w:b/>
                <w:bCs/>
              </w:rPr>
              <w:t xml:space="preserve">Observation </w:t>
            </w:r>
            <w:r>
              <w:rPr>
                <w:b/>
                <w:bCs/>
                <w:sz w:val="21"/>
                <w:szCs w:val="21"/>
              </w:rPr>
              <w:t>8</w:t>
            </w:r>
            <w:r>
              <w:rPr>
                <w:b/>
                <w:bCs/>
              </w:rPr>
              <w:t>: If the L3 filtering factor α is not zero, the L1/L3 filtering method will influence the derivation of the ideal L3-RSRP value from the TE side.</w:t>
            </w:r>
          </w:p>
          <w:p w14:paraId="47F8B2BE" w14:textId="77777777" w:rsidR="00974EFC" w:rsidRDefault="00000000">
            <w:pPr>
              <w:rPr>
                <w:b/>
                <w:bCs/>
              </w:rPr>
            </w:pPr>
            <w:r>
              <w:rPr>
                <w:b/>
                <w:bCs/>
                <w:sz w:val="21"/>
                <w:szCs w:val="21"/>
              </w:rPr>
              <w:t xml:space="preserve">Observation 9: At the same time T, ideal L3 filtered RSRP difference between </w:t>
            </w:r>
            <w:r>
              <w:rPr>
                <w:b/>
                <w:bCs/>
              </w:rPr>
              <w:t xml:space="preserve">non-sliding and sliding mode can be small than 1.8dB for k=4 in 90% cases. If K=0, </w:t>
            </w:r>
            <w:r>
              <w:rPr>
                <w:b/>
                <w:bCs/>
                <w:sz w:val="21"/>
                <w:szCs w:val="21"/>
              </w:rPr>
              <w:t>no L3 filtering is applied</w:t>
            </w:r>
            <w:r>
              <w:rPr>
                <w:b/>
                <w:bCs/>
              </w:rPr>
              <w:t xml:space="preserve"> and there is no RSRP difference.</w:t>
            </w:r>
          </w:p>
          <w:p w14:paraId="2AEE0661" w14:textId="77777777" w:rsidR="00974EFC" w:rsidRDefault="00000000">
            <w:pPr>
              <w:spacing w:beforeLines="100" w:before="240" w:afterLines="100" w:after="240"/>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6: L3 filtering impact can be removed by setting k=0, extra margin needs to be considered.</w:t>
            </w:r>
          </w:p>
          <w:p w14:paraId="08778B89" w14:textId="77777777" w:rsidR="00974EFC" w:rsidRDefault="00000000">
            <w:pPr>
              <w:spacing w:afterLines="100" w:after="240"/>
              <w:rPr>
                <w:b/>
                <w:bCs/>
              </w:rPr>
            </w:pPr>
            <w:r>
              <w:rPr>
                <w:b/>
                <w:bCs/>
              </w:rPr>
              <w:t>Proposal 7: If the ground truth of L3-RSRP is reported by the UE, RAN4 should discuss whether and how to prevent the UE from providing cheating reports.</w:t>
            </w:r>
          </w:p>
          <w:p w14:paraId="6D30C781" w14:textId="77777777" w:rsidR="00974EFC" w:rsidRDefault="00000000">
            <w:pPr>
              <w:spacing w:afterLines="50" w:after="120"/>
              <w:rPr>
                <w:b/>
                <w:bCs/>
              </w:rPr>
            </w:pPr>
            <w:r>
              <w:rPr>
                <w:b/>
                <w:bCs/>
              </w:rPr>
              <w:t>Proposal 8: Observation window and prediction window defined in RAN2 will have RRM impact:</w:t>
            </w:r>
          </w:p>
          <w:p w14:paraId="03629DAC" w14:textId="77777777" w:rsidR="00974EFC" w:rsidRDefault="00000000">
            <w:pPr>
              <w:pStyle w:val="ListParagraph"/>
              <w:numPr>
                <w:ilvl w:val="1"/>
                <w:numId w:val="15"/>
              </w:numPr>
              <w:overflowPunct/>
              <w:autoSpaceDE/>
              <w:autoSpaceDN/>
              <w:adjustRightInd/>
              <w:spacing w:beforeLines="50" w:before="120" w:afterLines="50" w:after="120"/>
              <w:ind w:firstLineChars="0"/>
              <w:textAlignment w:val="auto"/>
              <w:rPr>
                <w:b/>
                <w:bCs/>
                <w:lang w:val="en-GB"/>
              </w:rPr>
            </w:pPr>
            <w:r>
              <w:rPr>
                <w:b/>
                <w:bCs/>
                <w:lang w:val="en-GB"/>
              </w:rPr>
              <w:t>Observation window will have impact on measurement duration</w:t>
            </w:r>
          </w:p>
          <w:p w14:paraId="7947820F" w14:textId="77777777" w:rsidR="00974EFC" w:rsidRDefault="00000000">
            <w:pPr>
              <w:pStyle w:val="ListParagraph"/>
              <w:numPr>
                <w:ilvl w:val="1"/>
                <w:numId w:val="15"/>
              </w:numPr>
              <w:overflowPunct/>
              <w:autoSpaceDE/>
              <w:autoSpaceDN/>
              <w:adjustRightInd/>
              <w:spacing w:beforeLines="50" w:before="120" w:afterLines="50" w:after="120"/>
              <w:ind w:firstLineChars="0"/>
              <w:textAlignment w:val="auto"/>
              <w:rPr>
                <w:b/>
                <w:bCs/>
                <w:lang w:val="en-GB"/>
              </w:rPr>
            </w:pPr>
            <w:r>
              <w:rPr>
                <w:b/>
                <w:bCs/>
                <w:lang w:val="en-GB"/>
              </w:rPr>
              <w:t>Prediction window will have impact on scheduling restriction</w:t>
            </w:r>
          </w:p>
          <w:p w14:paraId="47556A97" w14:textId="77777777" w:rsidR="00974EFC" w:rsidRDefault="00000000">
            <w:pPr>
              <w:spacing w:afterLines="50" w:after="120"/>
              <w:rPr>
                <w:b/>
                <w:bCs/>
              </w:rPr>
            </w:pPr>
            <w:r>
              <w:rPr>
                <w:b/>
                <w:bCs/>
              </w:rPr>
              <w:t>Observation 10: Observation window and prediction length is dependent on different L1/L3 filtering method.</w:t>
            </w:r>
          </w:p>
          <w:p w14:paraId="32E7077C" w14:textId="77777777" w:rsidR="00974EFC" w:rsidRDefault="00000000">
            <w:pPr>
              <w:spacing w:afterLines="50" w:after="120"/>
              <w:rPr>
                <w:b/>
                <w:bCs/>
              </w:rPr>
            </w:pPr>
            <w:r>
              <w:rPr>
                <w:b/>
                <w:bCs/>
              </w:rPr>
              <w:t>Observation 11: Observation window and prediction length is dependent on different sub-cases.</w:t>
            </w:r>
          </w:p>
          <w:p w14:paraId="6416F7B6" w14:textId="77777777" w:rsidR="00974EFC" w:rsidRDefault="00000000">
            <w:pPr>
              <w:spacing w:afterLines="50" w:after="120"/>
              <w:rPr>
                <w:b/>
                <w:bCs/>
              </w:rPr>
            </w:pPr>
            <w:r>
              <w:rPr>
                <w:b/>
                <w:bCs/>
              </w:rPr>
              <w:t>Observation 12: Observation window and prediction length is dependent on different patterns.</w:t>
            </w:r>
          </w:p>
          <w:p w14:paraId="6029EEE3" w14:textId="77777777" w:rsidR="00974EFC" w:rsidRDefault="00000000">
            <w:pPr>
              <w:spacing w:beforeLines="50" w:before="120" w:afterLines="50" w:after="120"/>
              <w:rPr>
                <w:b/>
                <w:bCs/>
              </w:rPr>
            </w:pPr>
            <w:r>
              <w:rPr>
                <w:b/>
                <w:bCs/>
              </w:rPr>
              <w:t>Proposal 9: For intra-frequency intra-cell prediction, suggest RAN4 to select some typical case/scenarios to study observation window and prediction window.</w:t>
            </w:r>
          </w:p>
          <w:p w14:paraId="43BE5846" w14:textId="77777777" w:rsidR="00974EFC" w:rsidRDefault="00000000">
            <w:pPr>
              <w:spacing w:afterLines="50" w:after="120"/>
              <w:rPr>
                <w:b/>
                <w:bCs/>
              </w:rPr>
            </w:pPr>
            <w:r>
              <w:rPr>
                <w:b/>
                <w:bCs/>
              </w:rPr>
              <w:t>Observation 13: Inter-frequency inter-cell RSRP prediction will have impact on CSSF reduction in measurement period.</w:t>
            </w:r>
          </w:p>
          <w:p w14:paraId="6469988B" w14:textId="77777777" w:rsidR="00974EFC" w:rsidRDefault="00000000">
            <w:pPr>
              <w:spacing w:beforeLines="50" w:before="120" w:afterLines="50" w:after="120" w:line="300" w:lineRule="auto"/>
              <w:rPr>
                <w:rFonts w:eastAsia="Yu Mincho"/>
              </w:rPr>
            </w:pPr>
            <w:r>
              <w:rPr>
                <w:b/>
                <w:bCs/>
              </w:rPr>
              <w:t>Proposal 10: For inter-frequency inter-cell RSRP prediction, RAN4 to study the impact on CSSF reduction in measurement period.</w:t>
            </w:r>
          </w:p>
        </w:tc>
      </w:tr>
      <w:tr w:rsidR="00974EFC" w14:paraId="5B5B2AD1" w14:textId="77777777">
        <w:trPr>
          <w:trHeight w:val="468"/>
        </w:trPr>
        <w:tc>
          <w:tcPr>
            <w:tcW w:w="1052" w:type="dxa"/>
          </w:tcPr>
          <w:p w14:paraId="2AC5DD5B" w14:textId="77777777" w:rsidR="00974EFC" w:rsidRDefault="00000000">
            <w:pPr>
              <w:spacing w:before="120" w:after="120"/>
              <w:rPr>
                <w:rFonts w:eastAsia="Yu Mincho"/>
              </w:rPr>
            </w:pPr>
            <w:r>
              <w:rPr>
                <w:rFonts w:eastAsia="Yu Mincho"/>
              </w:rPr>
              <w:t>R4-2503522</w:t>
            </w:r>
          </w:p>
        </w:tc>
        <w:tc>
          <w:tcPr>
            <w:tcW w:w="923" w:type="dxa"/>
          </w:tcPr>
          <w:p w14:paraId="03C9ADB3" w14:textId="77777777" w:rsidR="00974EFC" w:rsidRDefault="00000000">
            <w:pPr>
              <w:spacing w:before="120" w:after="120"/>
              <w:rPr>
                <w:rFonts w:eastAsia="Yu Mincho"/>
              </w:rPr>
            </w:pPr>
            <w:r>
              <w:rPr>
                <w:rFonts w:eastAsia="Yu Mincho"/>
              </w:rPr>
              <w:t>Apple</w:t>
            </w:r>
          </w:p>
        </w:tc>
        <w:tc>
          <w:tcPr>
            <w:tcW w:w="8623" w:type="dxa"/>
          </w:tcPr>
          <w:p w14:paraId="3209A51F" w14:textId="77777777" w:rsidR="00974EFC" w:rsidRDefault="00000000">
            <w:pPr>
              <w:spacing w:after="0"/>
              <w:jc w:val="both"/>
              <w:rPr>
                <w:rFonts w:eastAsia="Yu Mincho"/>
                <w:b/>
                <w:bCs/>
              </w:rPr>
            </w:pPr>
            <w:r>
              <w:rPr>
                <w:rFonts w:eastAsia="Yu Mincho"/>
                <w:b/>
                <w:bCs/>
              </w:rPr>
              <w:t>Study of RAN4 impacts for RRM measurement prediction for AIML Mobility in NR</w:t>
            </w:r>
          </w:p>
          <w:p w14:paraId="21D06252" w14:textId="77777777" w:rsidR="00974EFC" w:rsidRDefault="00974EFC">
            <w:pPr>
              <w:spacing w:after="0"/>
              <w:jc w:val="both"/>
              <w:rPr>
                <w:rFonts w:eastAsia="Yu Mincho"/>
              </w:rPr>
            </w:pPr>
          </w:p>
          <w:p w14:paraId="4663244C" w14:textId="77777777" w:rsidR="00974EFC" w:rsidRDefault="00000000">
            <w:pPr>
              <w:spacing w:beforeLines="50" w:before="120" w:afterLines="50" w:after="120" w:line="300" w:lineRule="auto"/>
              <w:jc w:val="both"/>
              <w:rPr>
                <w:b/>
                <w:bCs/>
              </w:rPr>
            </w:pPr>
            <w:r>
              <w:rPr>
                <w:rFonts w:eastAsiaTheme="minorEastAsia"/>
                <w:b/>
                <w:bCs/>
                <w:lang w:eastAsia="zh-CN"/>
              </w:rPr>
              <w:t>Observation 1:</w:t>
            </w:r>
            <w:r>
              <w:rPr>
                <w:rFonts w:ascii="-webkit-standard" w:hAnsi="-webkit-standard"/>
                <w:b/>
                <w:bCs/>
                <w:color w:val="000000"/>
                <w:sz w:val="27"/>
                <w:szCs w:val="27"/>
              </w:rPr>
              <w:t xml:space="preserve"> </w:t>
            </w:r>
            <w:r>
              <w:rPr>
                <w:rFonts w:eastAsiaTheme="minorEastAsia"/>
                <w:b/>
                <w:bCs/>
                <w:lang w:eastAsia="zh-CN"/>
              </w:rPr>
              <w:t xml:space="preserve">Scenario #2 for AI/ML in Release-19 Mobility is </w:t>
            </w:r>
            <w:proofErr w:type="gramStart"/>
            <w:r>
              <w:rPr>
                <w:rFonts w:eastAsiaTheme="minorEastAsia"/>
                <w:b/>
                <w:bCs/>
                <w:lang w:eastAsia="zh-CN"/>
              </w:rPr>
              <w:t>similar to</w:t>
            </w:r>
            <w:proofErr w:type="gramEnd"/>
            <w:r>
              <w:rPr>
                <w:rFonts w:eastAsiaTheme="minorEastAsia"/>
                <w:b/>
                <w:bCs/>
                <w:lang w:eastAsia="zh-CN"/>
              </w:rPr>
              <w:t xml:space="preserve"> Release-18 AI/ML beam prediction (Case-2), except that BM Case-2 allows set B to differ from set A. They are identical when set B = set A</w:t>
            </w:r>
            <w:r>
              <w:rPr>
                <w:b/>
                <w:bCs/>
              </w:rPr>
              <w:t xml:space="preserve"> </w:t>
            </w:r>
          </w:p>
          <w:p w14:paraId="64744023" w14:textId="77777777" w:rsidR="00974EFC" w:rsidRDefault="00000000">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Observation 2: In Temporal Domain Case B, if measurements in the prediction window are intentionally skipped, the corresponding L3-RSRP values for those time instances may not be </w:t>
            </w:r>
            <w:r>
              <w:rPr>
                <w:rFonts w:ascii="Times New Roman" w:hAnsi="Times New Roman" w:cs="Times New Roman"/>
                <w:b/>
                <w:bCs/>
                <w:sz w:val="20"/>
                <w:szCs w:val="20"/>
                <w:lang w:val="en-US"/>
              </w:rPr>
              <w:lastRenderedPageBreak/>
              <w:t>available. This absence of reported measurements undermines their viability as ground truth for validation, necessitating alternative approaches or re-evaluation of measurement protocols for such scenarios.</w:t>
            </w:r>
          </w:p>
          <w:p w14:paraId="5ACD7852" w14:textId="77777777" w:rsidR="00974EFC" w:rsidRDefault="00000000">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Observation 3:  Relative RSRP accuracy is essential for use cases where predictions rank or compare multiple cells (e.g., identifying the strongest neighbor cell for handover). However, RAN2’s current simulations and requirements focus on absolute RSRP accuracy (deviation between predicted and ground truth RSRP for a single cell).</w:t>
            </w:r>
          </w:p>
          <w:p w14:paraId="178DDA6D" w14:textId="77777777" w:rsidR="00974EFC" w:rsidRDefault="00000000">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Observation 4: Existing AI/ML models and test frameworks in RAN2 do not yet address scenarios where predictions output RSRP for multiple cells simultaneously</w:t>
            </w:r>
          </w:p>
          <w:p w14:paraId="38014C02" w14:textId="77777777" w:rsidR="00974EFC" w:rsidRDefault="00000000">
            <w:pPr>
              <w:pStyle w:val="RAN4proposal"/>
              <w:numPr>
                <w:ilvl w:val="0"/>
                <w:numId w:val="0"/>
              </w:numPr>
              <w:jc w:val="both"/>
            </w:pPr>
            <w:r>
              <w:t xml:space="preserve">Proposal 1: RAN4 to study accuracy requirements for AI/ML predicted cell-level L3-filtered measurements for measurement reduction purpose. FFS on predicted beam level L3-filtered measurements (point E) </w:t>
            </w:r>
          </w:p>
          <w:p w14:paraId="24CDBC59" w14:textId="77777777" w:rsidR="00974EFC" w:rsidRDefault="00000000">
            <w:pPr>
              <w:jc w:val="both"/>
              <w:rPr>
                <w:b/>
                <w:bCs/>
              </w:rPr>
            </w:pPr>
            <w:r>
              <w:rPr>
                <w:b/>
                <w:bCs/>
              </w:rPr>
              <w:t>Proposal 2: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03BF7116" w14:textId="77777777" w:rsidR="00974EFC" w:rsidRDefault="00000000">
            <w:pPr>
              <w:jc w:val="both"/>
              <w:rPr>
                <w:b/>
                <w:bCs/>
              </w:rPr>
            </w:pPr>
            <w:r>
              <w:rPr>
                <w:b/>
                <w:bCs/>
              </w:rPr>
              <w:t>Proposal 3: For beam-level L1 requirements and given that L1 reporting is not supported within the L3 mobility framework, bypass L3 filtering and utilize a single Tx beam for testing purposes. (point A1 equivalent to C)</w:t>
            </w:r>
            <w:r>
              <w:t>.</w:t>
            </w:r>
          </w:p>
          <w:p w14:paraId="626208CB" w14:textId="77777777" w:rsidR="00974EFC" w:rsidRDefault="00000000">
            <w:pPr>
              <w:jc w:val="both"/>
              <w:rPr>
                <w:b/>
                <w:bCs/>
                <w:color w:val="000000" w:themeColor="text1"/>
              </w:rPr>
            </w:pPr>
            <w:r>
              <w:rPr>
                <w:b/>
                <w:bCs/>
              </w:rPr>
              <w:t xml:space="preserve">Proposal 4: 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w:t>
            </w:r>
            <w:r>
              <w:rPr>
                <w:b/>
                <w:bCs/>
                <w:color w:val="000000" w:themeColor="text1"/>
              </w:rPr>
              <w:t xml:space="preserve">given side conditions of OW and PW, SNR. </w:t>
            </w:r>
          </w:p>
          <w:p w14:paraId="65F84F9A" w14:textId="77777777" w:rsidR="00974EFC" w:rsidRDefault="00000000">
            <w:pPr>
              <w:spacing w:line="240" w:lineRule="exact"/>
              <w:rPr>
                <w:rFonts w:eastAsia="DengXian"/>
                <w:bCs/>
                <w:iCs/>
              </w:rPr>
            </w:pPr>
            <w:r>
              <w:rPr>
                <w:rFonts w:eastAsia="DengXian"/>
                <w:b/>
                <w:bCs/>
                <w:iCs/>
              </w:rPr>
              <w:t>Proposal 5: The proposed cell-level RSRP prediction accuracy is defined as follows:</w:t>
            </w:r>
          </w:p>
          <w:p w14:paraId="0212AA74" w14:textId="77777777" w:rsidR="00974EFC" w:rsidRDefault="00000000">
            <w:pPr>
              <w:numPr>
                <w:ilvl w:val="0"/>
                <w:numId w:val="16"/>
              </w:numPr>
              <w:spacing w:line="240" w:lineRule="exact"/>
              <w:rPr>
                <w:rFonts w:eastAsia="DengXian"/>
                <w:b/>
                <w:iCs/>
              </w:rPr>
            </w:pPr>
            <w:r>
              <w:rPr>
                <w:rFonts w:eastAsia="DengXian"/>
                <w:b/>
                <w:bCs/>
                <w:iCs/>
              </w:rPr>
              <w:t>Absolute RSRP Accuracy for Cell-Level</w:t>
            </w:r>
            <w:r>
              <w:rPr>
                <w:rFonts w:eastAsia="DengXian"/>
                <w:bCs/>
                <w:iCs/>
              </w:rPr>
              <w:t> </w:t>
            </w:r>
            <w:r>
              <w:rPr>
                <w:rFonts w:eastAsia="DengXian"/>
                <w:b/>
                <w:iCs/>
              </w:rPr>
              <w:t>= predicted L3-RSRP of cell </w:t>
            </w:r>
            <w:r>
              <w:rPr>
                <w:rFonts w:eastAsia="DengXian"/>
                <w:b/>
                <w:i/>
                <w:iCs/>
              </w:rPr>
              <w:t>i</w:t>
            </w:r>
            <w:r>
              <w:rPr>
                <w:rFonts w:eastAsia="DengXian"/>
                <w:b/>
                <w:iCs/>
              </w:rPr>
              <w:t> - ideal received L3-RSRP of cell </w:t>
            </w:r>
            <w:r>
              <w:rPr>
                <w:rFonts w:eastAsia="DengXian"/>
                <w:b/>
                <w:i/>
                <w:iCs/>
              </w:rPr>
              <w:t>i</w:t>
            </w:r>
          </w:p>
          <w:p w14:paraId="2121E003" w14:textId="77777777" w:rsidR="00974EFC" w:rsidRDefault="00000000">
            <w:pPr>
              <w:numPr>
                <w:ilvl w:val="1"/>
                <w:numId w:val="16"/>
              </w:numPr>
              <w:spacing w:line="240" w:lineRule="exact"/>
              <w:rPr>
                <w:rFonts w:eastAsia="DengXian"/>
                <w:b/>
                <w:iCs/>
              </w:rPr>
            </w:pPr>
            <w:r>
              <w:rPr>
                <w:rFonts w:eastAsia="DengXian"/>
                <w:b/>
                <w:iCs/>
              </w:rPr>
              <w:t>In FR2: The ideal received L3-RSRP is assumed to approximate the reported RSRP measurement, provided the SNR is sufficiently high for reliable RSRP accuracy.</w:t>
            </w:r>
          </w:p>
          <w:p w14:paraId="2B9B8B97" w14:textId="77777777" w:rsidR="00974EFC" w:rsidRDefault="00000000">
            <w:pPr>
              <w:numPr>
                <w:ilvl w:val="1"/>
                <w:numId w:val="16"/>
              </w:numPr>
              <w:spacing w:line="240" w:lineRule="exact"/>
              <w:rPr>
                <w:rFonts w:eastAsia="DengXian"/>
                <w:b/>
                <w:iCs/>
              </w:rPr>
            </w:pPr>
            <w:r>
              <w:rPr>
                <w:rFonts w:eastAsia="DengXian"/>
                <w:b/>
                <w:iCs/>
              </w:rPr>
              <w:t>In FR1: The ideal received L3-RSRP is taken to be equal to the transmitted power (assuming conducted test and AWGN channel during the test)</w:t>
            </w:r>
          </w:p>
          <w:p w14:paraId="0946E8B0" w14:textId="77777777" w:rsidR="00974EFC" w:rsidRDefault="00000000">
            <w:pPr>
              <w:jc w:val="both"/>
              <w:rPr>
                <w:b/>
                <w:bCs/>
              </w:rPr>
            </w:pPr>
            <w:r>
              <w:rPr>
                <w:b/>
                <w:bCs/>
              </w:rPr>
              <w:t xml:space="preserve"> Proposal 6: To support the increase of MGRP, RAN4 should investigate the feasibility of predicting measurement results for multiple cells per frequency layer. Additionally, it should examine the impact of adjusting the measurement gap period or selectively skipping gap occasions to reduce measurement gaps.</w:t>
            </w:r>
          </w:p>
          <w:p w14:paraId="005970B2" w14:textId="77777777" w:rsidR="00974EFC" w:rsidRDefault="00000000">
            <w:pPr>
              <w:jc w:val="both"/>
              <w:rPr>
                <w:b/>
                <w:bCs/>
              </w:rPr>
            </w:pPr>
            <w:r>
              <w:rPr>
                <w:rFonts w:eastAsia="Times New Roman"/>
                <w:b/>
                <w:bCs/>
              </w:rPr>
              <w:t>Proposal 7</w:t>
            </w:r>
            <w:r>
              <w:rPr>
                <w:rFonts w:eastAsia="Times New Roman"/>
              </w:rPr>
              <w:t xml:space="preserve">: </w:t>
            </w:r>
            <w:r>
              <w:rPr>
                <w:b/>
                <w:bCs/>
              </w:rPr>
              <w:t>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02451E75" w14:textId="77777777" w:rsidR="00974EFC" w:rsidRDefault="00000000">
            <w:pPr>
              <w:jc w:val="both"/>
              <w:rPr>
                <w:b/>
                <w:bCs/>
              </w:rPr>
            </w:pPr>
            <w:r>
              <w:rPr>
                <w:b/>
                <w:bCs/>
              </w:rPr>
              <w:t>Proposals 8:</w:t>
            </w:r>
            <w:r>
              <w:rPr>
                <w:rFonts w:ascii="Segoe UI" w:hAnsi="Segoe UI" w:cs="Segoe UI"/>
                <w:b/>
                <w:bCs/>
                <w:color w:val="404040"/>
              </w:rPr>
              <w:t xml:space="preserve"> </w:t>
            </w:r>
            <w:r>
              <w:rPr>
                <w:b/>
                <w:bCs/>
              </w:rPr>
              <w:t xml:space="preserve">Scenario 3 (Frequency Domain Prediction) can be extended to incorporate multi-cell and multi-frequency layer inputs, as well as time-domain samples as well as multiple cell outputs. This integration would enable measurement gap reduction by leveraging cross-layer and temporal correlations in the data. </w:t>
            </w:r>
          </w:p>
          <w:p w14:paraId="30AE0E0D" w14:textId="77777777" w:rsidR="00974EFC" w:rsidRDefault="00000000">
            <w:pPr>
              <w:jc w:val="both"/>
              <w:rPr>
                <w:b/>
                <w:bCs/>
              </w:rPr>
            </w:pPr>
            <w:r>
              <w:rPr>
                <w:b/>
                <w:bCs/>
              </w:rPr>
              <w:t>Proposal 9: RAN2’s assumption of collocated cells for frequency domain prediction may represent an unrealistic scenario. RAN4 to investigate frequency domain prediction methodologies for non-collocated cells, ensuring alignment with real-world deployment conditions. (scenario #3)</w:t>
            </w:r>
          </w:p>
          <w:p w14:paraId="205DDCA2" w14:textId="77777777" w:rsidR="00974EFC" w:rsidRDefault="00000000">
            <w:pPr>
              <w:jc w:val="both"/>
              <w:rPr>
                <w:b/>
                <w:bCs/>
              </w:rPr>
            </w:pPr>
            <w:r>
              <w:rPr>
                <w:b/>
                <w:bCs/>
              </w:rPr>
              <w:lastRenderedPageBreak/>
              <w:t>Proposal 10: For frequency-domain prediction, RAN4 to evaluate whether an AI/ML model trained at one site can generalize effectively to another site. Additional conditions must be identified to ensure consistency between training and inference phases for generalization purposes. (scenario #3)</w:t>
            </w:r>
          </w:p>
          <w:p w14:paraId="4BE5F739" w14:textId="77777777" w:rsidR="00974EFC" w:rsidRDefault="00000000">
            <w:pPr>
              <w:jc w:val="both"/>
              <w:rPr>
                <w:b/>
                <w:bCs/>
                <w:color w:val="000000" w:themeColor="text1"/>
              </w:rPr>
            </w:pPr>
            <w:r>
              <w:rPr>
                <w:b/>
                <w:bCs/>
                <w:color w:val="000000" w:themeColor="text1"/>
              </w:rPr>
              <w:t>Proposal 11: RAN4 should evaluate how unknown cell predictions impact AI/ML model accuracy (e.g., false positives/negatives in cell identification). Additionally, RAN4 must define criteria for classifying cells as known or unknown in AI/ML training and inference phases, such as time thresholds or signal stability metrics. Finally, RAN4 should assess whether AI/ML models can reliably predict measurements for unknown cells using historical or cross-frequency correlation data</w:t>
            </w:r>
          </w:p>
          <w:p w14:paraId="504A2906" w14:textId="77777777" w:rsidR="00974EFC" w:rsidRDefault="00000000">
            <w:pPr>
              <w:jc w:val="both"/>
              <w:rPr>
                <w:b/>
                <w:bCs/>
              </w:rPr>
            </w:pPr>
            <w:r>
              <w:rPr>
                <w:b/>
                <w:bCs/>
              </w:rPr>
              <w:t>Proposal 12: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 (scenario #4)</w:t>
            </w:r>
          </w:p>
          <w:p w14:paraId="4814AF22" w14:textId="77777777" w:rsidR="00974EFC" w:rsidRDefault="00000000">
            <w:pPr>
              <w:rPr>
                <w:b/>
                <w:bCs/>
              </w:rPr>
            </w:pPr>
            <w:r>
              <w:rPr>
                <w:b/>
                <w:bCs/>
              </w:rPr>
              <w:t>Proposal 13: RAN4 to evaluate the assumptions for single-link temporal domain prediction accuracy (single-beam operation) versus tracking multiple beams, including potential beam changes (best Tx/Rx pair) within the observation/prediction window.</w:t>
            </w:r>
          </w:p>
          <w:p w14:paraId="5C8F9107" w14:textId="77777777" w:rsidR="00974EFC" w:rsidRDefault="00000000">
            <w:pPr>
              <w:jc w:val="both"/>
              <w:rPr>
                <w:b/>
                <w:bCs/>
              </w:rPr>
            </w:pPr>
            <w:r>
              <w:rPr>
                <w:b/>
                <w:bCs/>
              </w:rPr>
              <w:t>Proposal 14:</w:t>
            </w:r>
            <w:r>
              <w:t xml:space="preserve">  </w:t>
            </w:r>
            <w:r>
              <w:rPr>
                <w:b/>
                <w:bCs/>
              </w:rPr>
              <w:t xml:space="preserve">RAN4 to investigate the extension of Scenario 4 to a multi-link temporal domain prediction across different cells and optimum TX/RX pairs </w:t>
            </w:r>
          </w:p>
          <w:p w14:paraId="0ABBA60B" w14:textId="77777777" w:rsidR="00974EFC" w:rsidRDefault="00000000">
            <w:pPr>
              <w:jc w:val="both"/>
              <w:rPr>
                <w:b/>
                <w:bCs/>
              </w:rPr>
            </w:pPr>
            <w:r>
              <w:rPr>
                <w:b/>
                <w:bCs/>
              </w:rPr>
              <w:t>Proposal 15:</w:t>
            </w:r>
            <w:r>
              <w:t xml:space="preserve">  </w:t>
            </w:r>
            <w:r>
              <w:rPr>
                <w:b/>
                <w:bCs/>
              </w:rPr>
              <w:t>For the multi-link RSRP temporal-prediction extension of Scenario</w:t>
            </w:r>
            <w:r>
              <w:t xml:space="preserve"> </w:t>
            </w:r>
            <w:r>
              <w:rPr>
                <w:b/>
                <w:bCs/>
              </w:rPr>
              <w:t>RAN4 to investigate the impact of cell dependent measurement errors (different SINRs and channel conditions) to the prediction accuracy of the AI/ML models (scenario #4)</w:t>
            </w:r>
          </w:p>
          <w:p w14:paraId="5BDDA812" w14:textId="77777777" w:rsidR="00974EFC" w:rsidRDefault="00000000">
            <w:pPr>
              <w:jc w:val="both"/>
              <w:rPr>
                <w:b/>
                <w:bCs/>
              </w:rPr>
            </w:pPr>
            <w:r>
              <w:rPr>
                <w:b/>
                <w:bCs/>
              </w:rPr>
              <w:t>Proposal 16: RAN4 to evaluate whether an AI/ML model trained at one site can be effectively applied to another site under Scenario 4 and its multi-link extension. Additional conditions must be defined to ensure consistency between training and inference phases for generalization purposes</w:t>
            </w:r>
          </w:p>
          <w:p w14:paraId="61859D98" w14:textId="77777777" w:rsidR="00974EFC" w:rsidRDefault="00974EFC">
            <w:pPr>
              <w:jc w:val="both"/>
              <w:rPr>
                <w:b/>
                <w:bCs/>
                <w:color w:val="000000" w:themeColor="text1"/>
              </w:rPr>
            </w:pPr>
          </w:p>
          <w:p w14:paraId="5DFBAF00" w14:textId="77777777" w:rsidR="00974EFC" w:rsidRDefault="00000000">
            <w:pPr>
              <w:pStyle w:val="RAN4proposal"/>
              <w:numPr>
                <w:ilvl w:val="0"/>
                <w:numId w:val="0"/>
              </w:numPr>
              <w:jc w:val="both"/>
            </w:pPr>
            <w:r>
              <w:t xml:space="preserve">Proposal 17: RAN4 to investigate the impact of measurement errors in the input data of AI/ML model on the accuracy of predicted measurements. RAN4 should leverage the simulation methodologies and evaluation results (from AI/ML BM Case 1) to assess how these measurement errors affect the accuracy of predictions related to mobility. RAN4 should validate any RAN2 conclusions in the presence of realistic measurements errors.   </w:t>
            </w:r>
          </w:p>
          <w:p w14:paraId="1B758A97" w14:textId="77777777" w:rsidR="00974EFC" w:rsidRDefault="00000000">
            <w:pPr>
              <w:jc w:val="both"/>
              <w:rPr>
                <w:rFonts w:eastAsia="Malgun Gothic"/>
                <w:b/>
                <w:lang w:eastAsia="ko-KR"/>
              </w:rPr>
            </w:pPr>
            <w:r>
              <w:rPr>
                <w:rFonts w:eastAsia="Malgun Gothic"/>
                <w:b/>
                <w:bCs/>
                <w:lang w:eastAsia="ko-KR"/>
              </w:rPr>
              <w:t xml:space="preserve">Proposal </w:t>
            </w:r>
            <w:proofErr w:type="gramStart"/>
            <w:r>
              <w:rPr>
                <w:rFonts w:eastAsia="Malgun Gothic"/>
                <w:b/>
                <w:bCs/>
                <w:lang w:eastAsia="ko-KR"/>
              </w:rPr>
              <w:t>18 :</w:t>
            </w:r>
            <w:proofErr w:type="gramEnd"/>
            <w:r>
              <w:rPr>
                <w:rFonts w:eastAsia="Malgun Gothic"/>
                <w:b/>
                <w:lang w:eastAsia="ko-KR"/>
              </w:rPr>
              <w:t> RAN4 to investigate modelling </w:t>
            </w:r>
            <w:r>
              <w:rPr>
                <w:rFonts w:eastAsia="Malgun Gothic"/>
                <w:b/>
                <w:bCs/>
                <w:lang w:eastAsia="ko-KR"/>
              </w:rPr>
              <w:t>measurement errors</w:t>
            </w:r>
            <w:r>
              <w:rPr>
                <w:rFonts w:eastAsia="Malgun Gothic"/>
                <w:b/>
                <w:lang w:eastAsia="ko-KR"/>
              </w:rPr>
              <w:t> as a function of SINR. This analysis must account for variations in propagation environments across </w:t>
            </w:r>
            <w:r>
              <w:rPr>
                <w:rFonts w:eastAsia="Malgun Gothic"/>
                <w:b/>
                <w:bCs/>
                <w:lang w:eastAsia="ko-KR"/>
              </w:rPr>
              <w:t>serving and neighboring cells</w:t>
            </w:r>
            <w:r>
              <w:rPr>
                <w:rFonts w:eastAsia="Malgun Gothic"/>
                <w:b/>
                <w:lang w:eastAsia="ko-KR"/>
              </w:rPr>
              <w:t>, as measurement errors are inherently influenced by </w:t>
            </w:r>
            <w:r>
              <w:rPr>
                <w:rFonts w:eastAsia="Malgun Gothic"/>
                <w:b/>
                <w:bCs/>
                <w:lang w:eastAsia="ko-KR"/>
              </w:rPr>
              <w:t>cell-specific SINR conditions</w:t>
            </w:r>
            <w:r>
              <w:rPr>
                <w:rFonts w:eastAsia="Malgun Gothic"/>
                <w:b/>
                <w:lang w:eastAsia="ko-KR"/>
              </w:rPr>
              <w:t>.</w:t>
            </w:r>
          </w:p>
          <w:p w14:paraId="07527270" w14:textId="77777777" w:rsidR="00974EFC" w:rsidRDefault="00000000">
            <w:pPr>
              <w:jc w:val="both"/>
            </w:pPr>
            <w:r>
              <w:rPr>
                <w:rFonts w:eastAsia="Malgun Gothic"/>
                <w:b/>
                <w:bCs/>
                <w:lang w:eastAsia="ko-KR"/>
              </w:rPr>
              <w:t>Proposal 19:</w:t>
            </w:r>
            <w:r>
              <w:rPr>
                <w:rFonts w:eastAsia="Malgun Gothic"/>
                <w:b/>
                <w:lang w:eastAsia="ko-KR"/>
              </w:rPr>
              <w:t> Different cells may operate under </w:t>
            </w:r>
            <w:r>
              <w:rPr>
                <w:rFonts w:eastAsia="Malgun Gothic"/>
                <w:b/>
                <w:bCs/>
                <w:lang w:eastAsia="ko-KR"/>
              </w:rPr>
              <w:t>distinct network conditions</w:t>
            </w:r>
            <w:r>
              <w:rPr>
                <w:rFonts w:eastAsia="Malgun Gothic"/>
                <w:b/>
                <w:lang w:eastAsia="ko-KR"/>
              </w:rPr>
              <w:t> (e.g., transmit (TX) codebook configurations, beamwidths, TX implementation variations). RAN4 to investigate whether an AI/ML model trained on data from one cell (e.g., neighbor cell 1) can generalize effectively for inference on another cell. Critical conditions (e.g., beam alignment parameters, hardware compatibility, signal propagation characteristics) must be defined to ensure consistency between </w:t>
            </w:r>
            <w:r>
              <w:rPr>
                <w:rFonts w:eastAsia="Malgun Gothic"/>
                <w:b/>
                <w:bCs/>
                <w:lang w:eastAsia="ko-KR"/>
              </w:rPr>
              <w:t>training</w:t>
            </w:r>
            <w:r>
              <w:rPr>
                <w:rFonts w:eastAsia="Malgun Gothic"/>
                <w:b/>
                <w:lang w:eastAsia="ko-KR"/>
              </w:rPr>
              <w:t> and </w:t>
            </w:r>
            <w:r>
              <w:rPr>
                <w:rFonts w:eastAsia="Malgun Gothic"/>
                <w:b/>
                <w:bCs/>
                <w:lang w:eastAsia="ko-KR"/>
              </w:rPr>
              <w:t>inference phases</w:t>
            </w:r>
            <w:r>
              <w:rPr>
                <w:rFonts w:eastAsia="Malgun Gothic"/>
                <w:b/>
                <w:lang w:eastAsia="ko-KR"/>
              </w:rPr>
              <w:t> for robust generalization.</w:t>
            </w:r>
          </w:p>
          <w:p w14:paraId="00FCF348" w14:textId="77777777" w:rsidR="00974EFC" w:rsidRDefault="00000000">
            <w:pPr>
              <w:spacing w:before="240"/>
              <w:jc w:val="both"/>
              <w:rPr>
                <w:b/>
              </w:rPr>
            </w:pPr>
            <w:r>
              <w:rPr>
                <w:b/>
              </w:rPr>
              <w:t>Proposal 20: Define the ground truth of L3-RSRP as the measured RSRP from time t₀ to t₁ (observation window), under the condition that the channel characteristics during the prediction window (t₁ to t₂) remain identical to those in the observation window. The goal is to establish a reproducible and scenario-agnostic validation framework for AI/ML-based L3-RSRP prediction accuracy, particularly addressing limitations in scenarios where real-time UE measurements are unavailable or unreliable.</w:t>
            </w:r>
          </w:p>
          <w:p w14:paraId="030DB44D" w14:textId="77777777" w:rsidR="00974EFC" w:rsidRDefault="00000000">
            <w:pPr>
              <w:pStyle w:val="RAN4H3"/>
              <w:numPr>
                <w:ilvl w:val="0"/>
                <w:numId w:val="0"/>
              </w:numPr>
              <w:jc w:val="both"/>
              <w:rPr>
                <w:rFonts w:ascii="Times New Roman" w:hAnsi="Times New Roman" w:cs="Times New Roman"/>
                <w:sz w:val="20"/>
                <w:szCs w:val="20"/>
                <w:u w:val="single"/>
                <w:lang w:val="en-US"/>
              </w:rPr>
            </w:pPr>
            <w:r>
              <w:rPr>
                <w:rFonts w:ascii="Times New Roman" w:hAnsi="Times New Roman" w:cs="Times New Roman"/>
                <w:b/>
                <w:bCs/>
                <w:sz w:val="20"/>
                <w:szCs w:val="20"/>
                <w:u w:val="single"/>
                <w:lang w:val="en-US"/>
              </w:rPr>
              <w:t xml:space="preserve">Proposed Methodology for Proposal 20: Ground truth definition  </w:t>
            </w:r>
          </w:p>
          <w:p w14:paraId="3FCAA8B8" w14:textId="77777777" w:rsidR="00974EFC" w:rsidRDefault="00000000">
            <w:pPr>
              <w:pStyle w:val="RAN4H3"/>
              <w:numPr>
                <w:ilvl w:val="0"/>
                <w:numId w:val="17"/>
              </w:numPr>
              <w:ind w:left="1281" w:firstLine="0"/>
              <w:jc w:val="both"/>
              <w:rPr>
                <w:rFonts w:ascii="Times New Roman" w:hAnsi="Times New Roman" w:cs="Times New Roman"/>
                <w:sz w:val="20"/>
                <w:szCs w:val="20"/>
                <w:lang w:val="en-US"/>
              </w:rPr>
            </w:pPr>
            <w:r>
              <w:rPr>
                <w:rFonts w:ascii="Times New Roman" w:hAnsi="Times New Roman" w:cs="Times New Roman"/>
                <w:b/>
                <w:bCs/>
                <w:sz w:val="20"/>
                <w:szCs w:val="20"/>
                <w:lang w:val="en-US"/>
              </w:rPr>
              <w:t xml:space="preserve"> Channel-Consistency</w:t>
            </w:r>
            <w:r>
              <w:rPr>
                <w:rFonts w:ascii="Times New Roman" w:hAnsi="Times New Roman" w:cs="Times New Roman"/>
                <w:sz w:val="20"/>
                <w:szCs w:val="20"/>
                <w:lang w:val="en-US"/>
              </w:rPr>
              <w:br/>
              <w:t xml:space="preserve">The channel conditions (e.g., large-scale fading, Doppler spread, interference levels, and </w:t>
            </w:r>
            <w:r>
              <w:rPr>
                <w:rFonts w:ascii="Times New Roman" w:hAnsi="Times New Roman" w:cs="Times New Roman"/>
                <w:sz w:val="20"/>
                <w:szCs w:val="20"/>
                <w:lang w:val="en-US"/>
              </w:rPr>
              <w:lastRenderedPageBreak/>
              <w:t>multipath profiles) must remain unchanged between the observation window (t₀–t₁) and the prediction window (t₁–t₂). This ensures that the RSRP measured in the observation window (t₀–t₁) accurately reflects the conditions under which predictions are validated in t₁–t₂.</w:t>
            </w:r>
          </w:p>
          <w:p w14:paraId="5CB76967" w14:textId="77777777" w:rsidR="00974EFC" w:rsidRDefault="00000000">
            <w:pPr>
              <w:pStyle w:val="RAN4H3"/>
              <w:numPr>
                <w:ilvl w:val="0"/>
                <w:numId w:val="17"/>
              </w:numPr>
              <w:ind w:left="997" w:firstLine="207"/>
              <w:jc w:val="both"/>
              <w:rPr>
                <w:rFonts w:ascii="Times New Roman" w:hAnsi="Times New Roman" w:cs="Times New Roman"/>
                <w:sz w:val="20"/>
                <w:szCs w:val="20"/>
                <w:lang w:val="en-US"/>
              </w:rPr>
            </w:pPr>
            <w:r>
              <w:rPr>
                <w:rFonts w:ascii="Times New Roman" w:hAnsi="Times New Roman" w:cs="Times New Roman"/>
                <w:b/>
                <w:bCs/>
                <w:sz w:val="20"/>
                <w:szCs w:val="20"/>
                <w:lang w:val="en-US"/>
              </w:rPr>
              <w:t>Measurement Protocol</w:t>
            </w:r>
            <w:r>
              <w:rPr>
                <w:rFonts w:ascii="Times New Roman" w:hAnsi="Times New Roman" w:cs="Times New Roman"/>
                <w:sz w:val="20"/>
                <w:szCs w:val="20"/>
                <w:lang w:val="en-US"/>
              </w:rPr>
              <w:t>:</w:t>
            </w:r>
          </w:p>
          <w:p w14:paraId="03537BC0" w14:textId="77777777" w:rsidR="00974EFC" w:rsidRDefault="00000000">
            <w:pPr>
              <w:pStyle w:val="RAN4H3"/>
              <w:numPr>
                <w:ilvl w:val="1"/>
                <w:numId w:val="17"/>
              </w:numPr>
              <w:ind w:left="1281" w:firstLine="490"/>
              <w:jc w:val="both"/>
              <w:rPr>
                <w:rFonts w:ascii="Times New Roman" w:hAnsi="Times New Roman" w:cs="Times New Roman"/>
                <w:sz w:val="20"/>
                <w:szCs w:val="20"/>
                <w:lang w:val="en-US"/>
              </w:rPr>
            </w:pPr>
            <w:r>
              <w:rPr>
                <w:rFonts w:ascii="Times New Roman" w:hAnsi="Times New Roman" w:cs="Times New Roman"/>
                <w:sz w:val="20"/>
                <w:szCs w:val="20"/>
                <w:lang w:val="en-US"/>
              </w:rPr>
              <w:t>During the observation window (t₀–t₁), RSRP is measured continuously using UE or test equipment (TE) under controlled channel emulation.</w:t>
            </w:r>
          </w:p>
          <w:p w14:paraId="34BF145F" w14:textId="77777777" w:rsidR="00974EFC" w:rsidRDefault="00000000">
            <w:pPr>
              <w:pStyle w:val="RAN4H3"/>
              <w:numPr>
                <w:ilvl w:val="1"/>
                <w:numId w:val="17"/>
              </w:numPr>
              <w:ind w:left="1706" w:firstLine="207"/>
              <w:jc w:val="both"/>
              <w:rPr>
                <w:rFonts w:ascii="Times New Roman" w:hAnsi="Times New Roman" w:cs="Times New Roman"/>
                <w:sz w:val="20"/>
                <w:szCs w:val="20"/>
                <w:lang w:val="en-US"/>
              </w:rPr>
            </w:pPr>
            <w:r>
              <w:rPr>
                <w:rFonts w:ascii="Times New Roman" w:hAnsi="Times New Roman" w:cs="Times New Roman"/>
                <w:sz w:val="20"/>
                <w:szCs w:val="20"/>
                <w:lang w:val="en-US"/>
              </w:rPr>
              <w:t>In the prediction window (t₁–t₂), the AI/ML model’s predicted RSRP is compared against the </w:t>
            </w:r>
            <w:r>
              <w:rPr>
                <w:rFonts w:ascii="Times New Roman" w:hAnsi="Times New Roman" w:cs="Times New Roman"/>
                <w:b/>
                <w:bCs/>
                <w:sz w:val="20"/>
                <w:szCs w:val="20"/>
                <w:lang w:val="en-US"/>
              </w:rPr>
              <w:t>pre-measured ground truth</w:t>
            </w:r>
            <w:r>
              <w:rPr>
                <w:rFonts w:ascii="Times New Roman" w:hAnsi="Times New Roman" w:cs="Times New Roman"/>
                <w:sz w:val="20"/>
                <w:szCs w:val="20"/>
                <w:lang w:val="en-US"/>
              </w:rPr>
              <w:t> from t₀–t₁, assuming identical channel conditions.</w:t>
            </w:r>
          </w:p>
          <w:p w14:paraId="217D4D05" w14:textId="77777777" w:rsidR="00974EFC" w:rsidRDefault="00000000">
            <w:pPr>
              <w:pStyle w:val="RAN4H3"/>
              <w:numPr>
                <w:ilvl w:val="0"/>
                <w:numId w:val="17"/>
              </w:numPr>
              <w:ind w:left="5" w:firstLine="1276"/>
              <w:jc w:val="both"/>
              <w:rPr>
                <w:rFonts w:ascii="Times New Roman" w:hAnsi="Times New Roman" w:cs="Times New Roman"/>
                <w:sz w:val="20"/>
                <w:szCs w:val="20"/>
                <w:lang w:val="en-US"/>
              </w:rPr>
            </w:pPr>
            <w:r>
              <w:rPr>
                <w:rFonts w:ascii="Times New Roman" w:hAnsi="Times New Roman" w:cs="Times New Roman"/>
                <w:b/>
                <w:bCs/>
                <w:sz w:val="20"/>
                <w:szCs w:val="20"/>
                <w:lang w:val="en-US"/>
              </w:rPr>
              <w:t>Emulation and Reproducibility</w:t>
            </w:r>
            <w:r>
              <w:rPr>
                <w:rFonts w:ascii="Times New Roman" w:hAnsi="Times New Roman" w:cs="Times New Roman"/>
                <w:sz w:val="20"/>
                <w:szCs w:val="20"/>
                <w:lang w:val="en-US"/>
              </w:rPr>
              <w:t>:</w:t>
            </w:r>
          </w:p>
          <w:p w14:paraId="5F006E63" w14:textId="77777777" w:rsidR="00974EFC" w:rsidRDefault="00000000">
            <w:pPr>
              <w:pStyle w:val="RAN4H3"/>
              <w:numPr>
                <w:ilvl w:val="1"/>
                <w:numId w:val="17"/>
              </w:numPr>
              <w:ind w:left="1564" w:firstLine="284"/>
              <w:jc w:val="both"/>
              <w:rPr>
                <w:rFonts w:ascii="Times New Roman" w:hAnsi="Times New Roman" w:cs="Times New Roman"/>
                <w:sz w:val="20"/>
                <w:szCs w:val="20"/>
                <w:lang w:val="en-US"/>
              </w:rPr>
            </w:pPr>
            <w:r>
              <w:rPr>
                <w:rFonts w:ascii="Times New Roman" w:hAnsi="Times New Roman" w:cs="Times New Roman"/>
                <w:sz w:val="20"/>
                <w:szCs w:val="20"/>
                <w:lang w:val="en-US"/>
              </w:rPr>
              <w:t>A channel emulator must replicate </w:t>
            </w:r>
            <w:r>
              <w:rPr>
                <w:rFonts w:ascii="Times New Roman" w:hAnsi="Times New Roman" w:cs="Times New Roman"/>
                <w:b/>
                <w:bCs/>
                <w:sz w:val="20"/>
                <w:szCs w:val="20"/>
                <w:lang w:val="en-US"/>
              </w:rPr>
              <w:t>time-invariant channel parameters</w:t>
            </w:r>
            <w:r>
              <w:rPr>
                <w:rFonts w:ascii="Times New Roman" w:hAnsi="Times New Roman" w:cs="Times New Roman"/>
                <w:sz w:val="20"/>
                <w:szCs w:val="20"/>
                <w:lang w:val="en-US"/>
              </w:rPr>
              <w:t> (e.g., path loss, shadowing, delay spread) across both windows.</w:t>
            </w:r>
          </w:p>
          <w:p w14:paraId="2E97C74C" w14:textId="77777777" w:rsidR="00974EFC" w:rsidRDefault="00000000">
            <w:pPr>
              <w:pStyle w:val="RAN4H3"/>
              <w:numPr>
                <w:ilvl w:val="1"/>
                <w:numId w:val="17"/>
              </w:numPr>
              <w:ind w:left="1564" w:firstLine="284"/>
              <w:jc w:val="both"/>
              <w:rPr>
                <w:rFonts w:ascii="Times New Roman" w:hAnsi="Times New Roman" w:cs="Times New Roman"/>
                <w:sz w:val="20"/>
                <w:szCs w:val="20"/>
                <w:lang w:val="en-US"/>
              </w:rPr>
            </w:pPr>
            <w:r>
              <w:rPr>
                <w:rFonts w:ascii="Times New Roman" w:hAnsi="Times New Roman" w:cs="Times New Roman"/>
                <w:sz w:val="20"/>
                <w:szCs w:val="20"/>
                <w:lang w:val="en-US"/>
              </w:rPr>
              <w:t>For FR1, consistency in large-scale fading (e.g., path loss models) is prioritized. For FR2, beam-specific parameters (e.g., beam alignment, polarization) must also remain static.</w:t>
            </w:r>
          </w:p>
          <w:p w14:paraId="0FC587B4" w14:textId="77777777" w:rsidR="00974EFC" w:rsidRDefault="00000000">
            <w:pPr>
              <w:pStyle w:val="RAN4H3"/>
              <w:numPr>
                <w:ilvl w:val="1"/>
                <w:numId w:val="17"/>
              </w:numPr>
              <w:ind w:left="1564" w:firstLine="284"/>
              <w:jc w:val="both"/>
              <w:rPr>
                <w:rFonts w:ascii="Times New Roman" w:hAnsi="Times New Roman" w:cs="Times New Roman"/>
                <w:sz w:val="20"/>
                <w:szCs w:val="20"/>
                <w:lang w:val="en-US"/>
              </w:rPr>
            </w:pPr>
            <w:r>
              <w:rPr>
                <w:rFonts w:ascii="Times New Roman" w:hAnsi="Times New Roman" w:cs="Times New Roman"/>
                <w:sz w:val="20"/>
                <w:szCs w:val="20"/>
                <w:lang w:val="en-US"/>
              </w:rPr>
              <w:t>Validation requires a correlation coefficient ≥ 0.95 between channel realizations in t₀–t₁ and t₁–t₂ to confirm stationarity.</w:t>
            </w:r>
          </w:p>
          <w:p w14:paraId="27F3B6BF" w14:textId="77777777" w:rsidR="00974EFC" w:rsidRDefault="00000000">
            <w:pPr>
              <w:pStyle w:val="RAN4H3"/>
              <w:numPr>
                <w:ilvl w:val="0"/>
                <w:numId w:val="17"/>
              </w:numPr>
              <w:ind w:left="288" w:firstLine="915"/>
              <w:jc w:val="both"/>
              <w:rPr>
                <w:rFonts w:ascii="Times New Roman" w:hAnsi="Times New Roman" w:cs="Times New Roman"/>
                <w:sz w:val="20"/>
                <w:szCs w:val="20"/>
                <w:lang w:val="en-US"/>
              </w:rPr>
            </w:pPr>
            <w:r>
              <w:rPr>
                <w:rFonts w:ascii="Times New Roman" w:hAnsi="Times New Roman" w:cs="Times New Roman"/>
                <w:b/>
                <w:bCs/>
                <w:sz w:val="20"/>
                <w:szCs w:val="20"/>
                <w:lang w:val="en-US"/>
              </w:rPr>
              <w:t>Temporal Granularity</w:t>
            </w:r>
            <w:r>
              <w:rPr>
                <w:rFonts w:ascii="Times New Roman" w:hAnsi="Times New Roman" w:cs="Times New Roman"/>
                <w:sz w:val="20"/>
                <w:szCs w:val="20"/>
                <w:lang w:val="en-US"/>
              </w:rPr>
              <w:t>:</w:t>
            </w:r>
          </w:p>
          <w:p w14:paraId="4BB67343" w14:textId="77777777" w:rsidR="00974EFC" w:rsidRDefault="00000000">
            <w:pPr>
              <w:pStyle w:val="RAN4H3"/>
              <w:numPr>
                <w:ilvl w:val="1"/>
                <w:numId w:val="17"/>
              </w:numPr>
              <w:ind w:left="1706" w:firstLine="207"/>
              <w:jc w:val="both"/>
              <w:rPr>
                <w:rFonts w:ascii="Times New Roman" w:hAnsi="Times New Roman" w:cs="Times New Roman"/>
                <w:sz w:val="20"/>
                <w:szCs w:val="20"/>
                <w:lang w:val="en-US"/>
              </w:rPr>
            </w:pPr>
            <w:r>
              <w:rPr>
                <w:rFonts w:ascii="Times New Roman" w:hAnsi="Times New Roman" w:cs="Times New Roman"/>
                <w:sz w:val="20"/>
                <w:szCs w:val="20"/>
                <w:lang w:val="en-US"/>
              </w:rPr>
              <w:t>The duration of t₀–t₁ and t₁–t₂ is defined based on UE mobility:</w:t>
            </w:r>
          </w:p>
          <w:p w14:paraId="31709BD2" w14:textId="77777777" w:rsidR="00974EFC" w:rsidRDefault="00000000">
            <w:pPr>
              <w:pStyle w:val="RAN4H3"/>
              <w:numPr>
                <w:ilvl w:val="2"/>
                <w:numId w:val="17"/>
              </w:numPr>
              <w:ind w:left="2415" w:firstLine="348"/>
              <w:jc w:val="both"/>
              <w:rPr>
                <w:rFonts w:ascii="Times New Roman" w:hAnsi="Times New Roman" w:cs="Times New Roman"/>
                <w:sz w:val="20"/>
                <w:szCs w:val="20"/>
                <w:lang w:val="en-US"/>
              </w:rPr>
            </w:pPr>
            <w:r>
              <w:rPr>
                <w:rFonts w:ascii="Times New Roman" w:hAnsi="Times New Roman" w:cs="Times New Roman"/>
                <w:b/>
                <w:bCs/>
                <w:sz w:val="20"/>
                <w:szCs w:val="20"/>
                <w:lang w:val="en-US"/>
              </w:rPr>
              <w:t>Low mobility (e.g., pedestrian)</w:t>
            </w:r>
            <w:r>
              <w:rPr>
                <w:rFonts w:ascii="Times New Roman" w:hAnsi="Times New Roman" w:cs="Times New Roman"/>
                <w:sz w:val="20"/>
                <w:szCs w:val="20"/>
                <w:lang w:val="en-US"/>
              </w:rPr>
              <w:t>: 20–50 ms windows.</w:t>
            </w:r>
          </w:p>
          <w:p w14:paraId="48168FE5" w14:textId="77777777" w:rsidR="00974EFC" w:rsidRDefault="00000000">
            <w:pPr>
              <w:pStyle w:val="RAN4H3"/>
              <w:numPr>
                <w:ilvl w:val="2"/>
                <w:numId w:val="17"/>
              </w:numPr>
              <w:ind w:left="2415" w:firstLine="348"/>
              <w:jc w:val="both"/>
              <w:rPr>
                <w:rFonts w:ascii="Times New Roman" w:hAnsi="Times New Roman" w:cs="Times New Roman"/>
                <w:sz w:val="20"/>
                <w:szCs w:val="20"/>
                <w:lang w:val="en-US"/>
              </w:rPr>
            </w:pPr>
            <w:r>
              <w:rPr>
                <w:rFonts w:ascii="Times New Roman" w:hAnsi="Times New Roman" w:cs="Times New Roman"/>
                <w:b/>
                <w:bCs/>
                <w:sz w:val="20"/>
                <w:szCs w:val="20"/>
                <w:lang w:val="en-US"/>
              </w:rPr>
              <w:t>High mobility (e.g., vehicular)</w:t>
            </w:r>
            <w:r>
              <w:rPr>
                <w:rFonts w:ascii="Times New Roman" w:hAnsi="Times New Roman" w:cs="Times New Roman"/>
                <w:sz w:val="20"/>
                <w:szCs w:val="20"/>
                <w:lang w:val="en-US"/>
              </w:rPr>
              <w:t>: 5–10 ms windows to minimize Doppler-induced variations.</w:t>
            </w:r>
          </w:p>
          <w:p w14:paraId="249B1E68" w14:textId="77777777" w:rsidR="00974EFC" w:rsidRDefault="00974EFC">
            <w:pPr>
              <w:spacing w:before="240"/>
              <w:jc w:val="both"/>
              <w:rPr>
                <w:b/>
              </w:rPr>
            </w:pPr>
          </w:p>
          <w:p w14:paraId="6DEA49EE" w14:textId="77777777" w:rsidR="00974EFC" w:rsidRDefault="00000000">
            <w:pPr>
              <w:pStyle w:val="RAN4H3"/>
              <w:numPr>
                <w:ilvl w:val="0"/>
                <w:numId w:val="0"/>
              </w:numPr>
              <w:ind w:left="505" w:hanging="505"/>
              <w:jc w:val="both"/>
              <w:rPr>
                <w:rFonts w:ascii="Times New Roman" w:hAnsi="Times New Roman" w:cs="Times New Roman"/>
                <w:b/>
                <w:bCs/>
                <w:sz w:val="20"/>
                <w:szCs w:val="20"/>
              </w:rPr>
            </w:pPr>
            <w:r>
              <w:rPr>
                <w:rFonts w:ascii="Times New Roman" w:hAnsi="Times New Roman" w:cs="Times New Roman"/>
                <w:b/>
                <w:bCs/>
                <w:sz w:val="20"/>
                <w:szCs w:val="20"/>
              </w:rPr>
              <w:t xml:space="preserve">Proposal 21:  RAN4 to consider following steps for defining RSRP relative accuracy requirements: </w:t>
            </w:r>
          </w:p>
          <w:p w14:paraId="50231A9C" w14:textId="77777777" w:rsidR="00974EFC" w:rsidRDefault="00000000">
            <w:pPr>
              <w:pStyle w:val="RAN4H3"/>
              <w:numPr>
                <w:ilvl w:val="0"/>
                <w:numId w:val="0"/>
              </w:numPr>
              <w:ind w:left="505" w:hanging="505"/>
              <w:jc w:val="both"/>
              <w:rPr>
                <w:rFonts w:ascii="Times New Roman" w:hAnsi="Times New Roman" w:cs="Times New Roman"/>
                <w:b/>
                <w:bCs/>
                <w:sz w:val="20"/>
                <w:szCs w:val="20"/>
                <w:u w:val="single"/>
              </w:rPr>
            </w:pPr>
            <w:r>
              <w:rPr>
                <w:rFonts w:ascii="Times New Roman" w:hAnsi="Times New Roman" w:cs="Times New Roman"/>
                <w:b/>
                <w:bCs/>
                <w:sz w:val="20"/>
                <w:szCs w:val="20"/>
                <w:u w:val="single"/>
              </w:rPr>
              <w:t>Step 1: Prioritize Absolute RSRP Accuracy</w:t>
            </w:r>
          </w:p>
          <w:p w14:paraId="6DC0A2EB" w14:textId="77777777" w:rsidR="00974EFC" w:rsidRDefault="00000000">
            <w:pPr>
              <w:pStyle w:val="RAN4H3"/>
              <w:numPr>
                <w:ilvl w:val="0"/>
                <w:numId w:val="18"/>
              </w:numPr>
              <w:ind w:left="213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Define absolute RSRP accuracy as the primary KPI for initial AI/ML model validation.</w:t>
            </w:r>
          </w:p>
          <w:p w14:paraId="1236FFD2" w14:textId="77777777" w:rsidR="00974EFC" w:rsidRDefault="00000000">
            <w:pPr>
              <w:pStyle w:val="RAN4H3"/>
              <w:numPr>
                <w:ilvl w:val="0"/>
                <w:numId w:val="18"/>
              </w:numPr>
              <w:ind w:left="213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Metrics include:</w:t>
            </w:r>
          </w:p>
          <w:p w14:paraId="6300C4DF" w14:textId="77777777" w:rsidR="00974EFC" w:rsidRDefault="00000000">
            <w:pPr>
              <w:pStyle w:val="RAN4H3"/>
              <w:numPr>
                <w:ilvl w:val="1"/>
                <w:numId w:val="18"/>
              </w:numPr>
              <w:ind w:left="2415"/>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Mean Absolute Error (MAE) between predicted and ground truth RSRP.</w:t>
            </w:r>
          </w:p>
          <w:p w14:paraId="2F8D97F3" w14:textId="77777777" w:rsidR="00974EFC" w:rsidRDefault="00000000">
            <w:pPr>
              <w:pStyle w:val="RAN4H3"/>
              <w:numPr>
                <w:ilvl w:val="1"/>
                <w:numId w:val="18"/>
              </w:numPr>
              <w:ind w:left="2415"/>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Tolerance thresholds (e.g., ±3 dB for FR1, ±4 dB for FR2).</w:t>
            </w:r>
          </w:p>
          <w:p w14:paraId="660AFF32" w14:textId="77777777" w:rsidR="00974EFC" w:rsidRDefault="00000000">
            <w:pPr>
              <w:pStyle w:val="RAN4H3"/>
              <w:numPr>
                <w:ilvl w:val="0"/>
                <w:numId w:val="18"/>
              </w:numPr>
              <w:ind w:left="213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Scope: Apply to current RAN2-supported scenarios (single-cell output).</w:t>
            </w:r>
          </w:p>
          <w:p w14:paraId="4EED0AAA" w14:textId="77777777" w:rsidR="00974EFC" w:rsidRDefault="00000000">
            <w:pPr>
              <w:pStyle w:val="RAN4H3"/>
              <w:numPr>
                <w:ilvl w:val="0"/>
                <w:numId w:val="0"/>
              </w:numPr>
              <w:jc w:val="both"/>
              <w:rPr>
                <w:rFonts w:ascii="Times New Roman" w:hAnsi="Times New Roman" w:cs="Times New Roman"/>
                <w:b/>
                <w:bCs/>
                <w:sz w:val="20"/>
                <w:szCs w:val="20"/>
                <w:u w:val="single"/>
                <w:lang w:val="en-US"/>
              </w:rPr>
            </w:pPr>
            <w:r>
              <w:rPr>
                <w:rFonts w:ascii="Times New Roman" w:hAnsi="Times New Roman" w:cs="Times New Roman"/>
                <w:b/>
                <w:bCs/>
                <w:sz w:val="20"/>
                <w:szCs w:val="20"/>
                <w:u w:val="single"/>
                <w:lang w:val="en-US"/>
              </w:rPr>
              <w:t>Step 2: Monitor RAN2 Progress on Multi-Cell Output Scenarios</w:t>
            </w:r>
          </w:p>
          <w:p w14:paraId="76BEEC01" w14:textId="77777777" w:rsidR="00974EFC" w:rsidRDefault="00000000">
            <w:pPr>
              <w:pStyle w:val="RAN4H3"/>
              <w:numPr>
                <w:ilvl w:val="0"/>
                <w:numId w:val="19"/>
              </w:numPr>
              <w:ind w:left="1848" w:firstLine="0"/>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RAN4 to collaborate with RAN2 to investigate AI/ML models that predict RSRP for multiple </w:t>
            </w:r>
            <w:proofErr w:type="gramStart"/>
            <w:r>
              <w:rPr>
                <w:rFonts w:ascii="Times New Roman" w:hAnsi="Times New Roman" w:cs="Times New Roman"/>
                <w:b/>
                <w:bCs/>
                <w:sz w:val="20"/>
                <w:szCs w:val="20"/>
                <w:lang w:val="en-US"/>
              </w:rPr>
              <w:t>cells(</w:t>
            </w:r>
            <w:proofErr w:type="gramEnd"/>
            <w:r>
              <w:rPr>
                <w:rFonts w:ascii="Times New Roman" w:hAnsi="Times New Roman" w:cs="Times New Roman"/>
                <w:b/>
                <w:bCs/>
                <w:sz w:val="20"/>
                <w:szCs w:val="20"/>
                <w:lang w:val="en-US"/>
              </w:rPr>
              <w:t>e.g., neighbor cell lists).</w:t>
            </w:r>
          </w:p>
          <w:p w14:paraId="1570D0CF" w14:textId="77777777" w:rsidR="00974EFC" w:rsidRDefault="00000000">
            <w:pPr>
              <w:pStyle w:val="RAN4H3"/>
              <w:numPr>
                <w:ilvl w:val="0"/>
                <w:numId w:val="19"/>
              </w:numPr>
              <w:ind w:left="1848" w:firstLine="0"/>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Identify use cases where relative RSRP accuracy becomes critical (e.g., handover optimization, carrier aggregation).</w:t>
            </w:r>
          </w:p>
          <w:p w14:paraId="24076526" w14:textId="77777777" w:rsidR="00974EFC" w:rsidRDefault="00000000">
            <w:pPr>
              <w:pStyle w:val="RAN4H3"/>
              <w:numPr>
                <w:ilvl w:val="0"/>
                <w:numId w:val="0"/>
              </w:numPr>
              <w:ind w:left="505" w:hanging="505"/>
              <w:jc w:val="both"/>
              <w:rPr>
                <w:rFonts w:ascii="Times New Roman" w:hAnsi="Times New Roman" w:cs="Times New Roman"/>
                <w:b/>
                <w:bCs/>
                <w:sz w:val="20"/>
                <w:szCs w:val="20"/>
                <w:u w:val="single"/>
                <w:lang w:val="en-US"/>
              </w:rPr>
            </w:pPr>
            <w:r>
              <w:rPr>
                <w:rFonts w:ascii="Times New Roman" w:hAnsi="Times New Roman" w:cs="Times New Roman"/>
                <w:b/>
                <w:bCs/>
                <w:sz w:val="20"/>
                <w:szCs w:val="20"/>
                <w:u w:val="single"/>
                <w:lang w:val="en-US"/>
              </w:rPr>
              <w:t>Step 3: Define Relative RSRP Accuracy Requirements (Conditional)</w:t>
            </w:r>
          </w:p>
          <w:p w14:paraId="4AC03560" w14:textId="77777777" w:rsidR="00974EFC" w:rsidRDefault="00000000">
            <w:pPr>
              <w:pStyle w:val="RAN4H3"/>
              <w:numPr>
                <w:ilvl w:val="0"/>
                <w:numId w:val="20"/>
              </w:numPr>
              <w:ind w:left="4116" w:hanging="2410"/>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If RAN4/RAN2 standardizes multi-cell output prediction scenarios, RAN4 will:</w:t>
            </w:r>
          </w:p>
          <w:p w14:paraId="4ACC8428" w14:textId="77777777" w:rsidR="00974EFC" w:rsidRDefault="00000000">
            <w:pPr>
              <w:pStyle w:val="RAN4H3"/>
              <w:numPr>
                <w:ilvl w:val="1"/>
                <w:numId w:val="20"/>
              </w:numPr>
              <w:ind w:left="4116" w:hanging="2268"/>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Develop relative RSRP accuracy metrics, such as:</w:t>
            </w:r>
          </w:p>
          <w:p w14:paraId="22F6DC08" w14:textId="77777777" w:rsidR="00974EFC" w:rsidRDefault="00000000">
            <w:pPr>
              <w:pStyle w:val="RAN4H3"/>
              <w:numPr>
                <w:ilvl w:val="2"/>
                <w:numId w:val="20"/>
              </w:numPr>
              <w:ind w:left="4116" w:hanging="2127"/>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Rank order accuracy (correctly ranking cells by predicted RSRP).</w:t>
            </w:r>
          </w:p>
          <w:p w14:paraId="7363EF27" w14:textId="77777777" w:rsidR="00974EFC" w:rsidRDefault="00000000">
            <w:pPr>
              <w:pStyle w:val="RAN4H3"/>
              <w:numPr>
                <w:ilvl w:val="2"/>
                <w:numId w:val="20"/>
              </w:numPr>
              <w:ind w:left="4116" w:hanging="2127"/>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Differential error thresholds (e.g., ±1 dB tolerance for relative differences between </w:t>
            </w:r>
            <w:proofErr w:type="gramStart"/>
            <w:r>
              <w:rPr>
                <w:rFonts w:ascii="Times New Roman" w:hAnsi="Times New Roman" w:cs="Times New Roman"/>
                <w:b/>
                <w:bCs/>
                <w:sz w:val="20"/>
                <w:szCs w:val="20"/>
                <w:lang w:val="en-US"/>
              </w:rPr>
              <w:t>top-K</w:t>
            </w:r>
            <w:proofErr w:type="gramEnd"/>
            <w:r>
              <w:rPr>
                <w:rFonts w:ascii="Times New Roman" w:hAnsi="Times New Roman" w:cs="Times New Roman"/>
                <w:b/>
                <w:bCs/>
                <w:sz w:val="20"/>
                <w:szCs w:val="20"/>
                <w:lang w:val="en-US"/>
              </w:rPr>
              <w:t xml:space="preserve"> cells).</w:t>
            </w:r>
          </w:p>
          <w:p w14:paraId="5BDA999C" w14:textId="77777777" w:rsidR="00974EFC" w:rsidRDefault="00000000">
            <w:pPr>
              <w:pStyle w:val="RAN4H3"/>
              <w:numPr>
                <w:ilvl w:val="1"/>
                <w:numId w:val="20"/>
              </w:numPr>
              <w:ind w:left="4116" w:hanging="2268"/>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Align test methodologies with multi-cell prediction dynamics (e.g., beam/cell correlation, interference coupling).</w:t>
            </w:r>
          </w:p>
          <w:p w14:paraId="6C43EBFB" w14:textId="77777777" w:rsidR="00974EFC" w:rsidRDefault="00974EFC">
            <w:pPr>
              <w:jc w:val="both"/>
              <w:rPr>
                <w:b/>
                <w:bCs/>
                <w:color w:val="000000" w:themeColor="text1"/>
              </w:rPr>
            </w:pPr>
          </w:p>
          <w:p w14:paraId="04C0F51F" w14:textId="77777777" w:rsidR="00974EFC" w:rsidRDefault="00974EFC">
            <w:pPr>
              <w:jc w:val="both"/>
              <w:rPr>
                <w:b/>
                <w:bCs/>
                <w:color w:val="000000" w:themeColor="text1"/>
              </w:rPr>
            </w:pPr>
          </w:p>
          <w:p w14:paraId="758DC8BE" w14:textId="77777777" w:rsidR="00974EFC" w:rsidRDefault="00000000">
            <w:pPr>
              <w:spacing w:after="0"/>
              <w:jc w:val="both"/>
              <w:rPr>
                <w:rFonts w:eastAsia="Yu Mincho"/>
              </w:rPr>
            </w:pPr>
            <w:r>
              <w:t>Proposal 22:  RAN4 should leverage the LCM progress and requirements discussed in R-19 WI related to AI/ML Air Interface and investigate enhancements to these LCM procedures to RRM for mobility.</w:t>
            </w:r>
          </w:p>
        </w:tc>
      </w:tr>
      <w:tr w:rsidR="00974EFC" w14:paraId="4D8B0AD2" w14:textId="77777777">
        <w:trPr>
          <w:trHeight w:val="468"/>
        </w:trPr>
        <w:tc>
          <w:tcPr>
            <w:tcW w:w="1052" w:type="dxa"/>
          </w:tcPr>
          <w:p w14:paraId="53866F43" w14:textId="77777777" w:rsidR="00974EFC" w:rsidRDefault="00000000">
            <w:pPr>
              <w:spacing w:before="120" w:after="120"/>
              <w:rPr>
                <w:rFonts w:eastAsia="Yu Mincho"/>
              </w:rPr>
            </w:pPr>
            <w:r>
              <w:rPr>
                <w:rFonts w:eastAsia="Yu Mincho"/>
              </w:rPr>
              <w:lastRenderedPageBreak/>
              <w:t>R4-2503351</w:t>
            </w:r>
          </w:p>
        </w:tc>
        <w:tc>
          <w:tcPr>
            <w:tcW w:w="923" w:type="dxa"/>
          </w:tcPr>
          <w:p w14:paraId="67674749" w14:textId="77777777" w:rsidR="00974EFC" w:rsidRDefault="00000000">
            <w:pPr>
              <w:spacing w:before="120" w:after="120"/>
              <w:rPr>
                <w:rFonts w:eastAsia="Yu Mincho"/>
              </w:rPr>
            </w:pPr>
            <w:r>
              <w:rPr>
                <w:rFonts w:eastAsia="Yu Mincho"/>
              </w:rPr>
              <w:t>OPPO</w:t>
            </w:r>
          </w:p>
        </w:tc>
        <w:tc>
          <w:tcPr>
            <w:tcW w:w="8623" w:type="dxa"/>
          </w:tcPr>
          <w:p w14:paraId="7A7811ED" w14:textId="77777777" w:rsidR="00974EFC" w:rsidRDefault="00000000">
            <w:pPr>
              <w:overflowPunct/>
              <w:autoSpaceDE/>
              <w:autoSpaceDN/>
              <w:adjustRightInd/>
              <w:textAlignment w:val="auto"/>
              <w:rPr>
                <w:rFonts w:eastAsia="Yu Mincho"/>
                <w:b/>
                <w:bCs/>
              </w:rPr>
            </w:pPr>
            <w:r>
              <w:rPr>
                <w:rFonts w:eastAsia="Yu Mincho"/>
                <w:b/>
                <w:bCs/>
              </w:rPr>
              <w:t>Study of impacts on RAN4 requirements for RRM measurement prediction</w:t>
            </w:r>
          </w:p>
          <w:p w14:paraId="330194B7"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1: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ll three sub-use cases, RAN4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L3 </w:t>
            </w:r>
            <w:r>
              <w:rPr>
                <w:rFonts w:eastAsiaTheme="minorEastAsia" w:hint="eastAsia"/>
                <w:b/>
                <w:bCs/>
                <w:lang w:eastAsia="zh-CN"/>
              </w:rPr>
              <w:t>cell</w:t>
            </w:r>
            <w:r>
              <w:rPr>
                <w:rFonts w:eastAsiaTheme="minorEastAsia"/>
                <w:b/>
                <w:bCs/>
                <w:lang w:eastAsia="zh-CN"/>
              </w:rPr>
              <w:t xml:space="preserve"> level measurements </w:t>
            </w:r>
            <w:r>
              <w:rPr>
                <w:rFonts w:eastAsiaTheme="minorEastAsia" w:hint="eastAsia"/>
                <w:b/>
                <w:bCs/>
                <w:lang w:eastAsia="zh-CN"/>
              </w:rPr>
              <w:t>at</w:t>
            </w:r>
            <w:r>
              <w:rPr>
                <w:rFonts w:eastAsiaTheme="minorEastAsia"/>
                <w:b/>
                <w:bCs/>
                <w:lang w:eastAsia="zh-CN"/>
              </w:rPr>
              <w:t xml:space="preserve"> point C. </w:t>
            </w:r>
          </w:p>
          <w:p w14:paraId="5EB2F3EA"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2: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evaluate</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decide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define </w:t>
            </w:r>
            <w:r>
              <w:rPr>
                <w:rFonts w:eastAsiaTheme="minorEastAsia" w:hint="eastAsia"/>
                <w:b/>
                <w:bCs/>
                <w:lang w:eastAsia="zh-CN"/>
              </w:rPr>
              <w:t>separate</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unified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for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w:t>
            </w:r>
            <w:r>
              <w:rPr>
                <w:rFonts w:eastAsiaTheme="minorEastAsia" w:hint="eastAsia"/>
                <w:b/>
                <w:bCs/>
                <w:lang w:eastAsia="zh-CN"/>
              </w:rPr>
              <w:t>WI</w:t>
            </w:r>
            <w:r>
              <w:rPr>
                <w:rFonts w:eastAsiaTheme="minorEastAsia"/>
                <w:b/>
                <w:bCs/>
                <w:lang w:eastAsia="zh-CN"/>
              </w:rPr>
              <w:t xml:space="preserve"> </w:t>
            </w:r>
            <w:r>
              <w:rPr>
                <w:rFonts w:eastAsiaTheme="minorEastAsia" w:hint="eastAsia"/>
                <w:b/>
                <w:bCs/>
                <w:lang w:eastAsia="zh-CN"/>
              </w:rPr>
              <w:t>stage</w:t>
            </w:r>
            <w:r>
              <w:rPr>
                <w:rFonts w:eastAsiaTheme="minorEastAsia"/>
                <w:b/>
                <w:bCs/>
                <w:lang w:eastAsia="zh-CN"/>
              </w:rPr>
              <w:t xml:space="preserve">. </w:t>
            </w:r>
          </w:p>
          <w:p w14:paraId="12444422"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3: For both intra and inter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t</w:t>
            </w:r>
            <w:r>
              <w:rPr>
                <w:rFonts w:eastAsiaTheme="minorEastAsia" w:hint="eastAsia"/>
                <w:b/>
                <w:bCs/>
                <w:lang w:eastAsia="zh-CN"/>
              </w:rPr>
              <w:t>he</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below</w:t>
            </w:r>
            <w:r>
              <w:rPr>
                <w:rFonts w:eastAsiaTheme="minorEastAsia"/>
                <w:b/>
                <w:bCs/>
                <w:lang w:eastAsia="zh-CN"/>
              </w:rPr>
              <w:t xml:space="preserve">, </w:t>
            </w:r>
            <w:r>
              <w:rPr>
                <w:rFonts w:eastAsiaTheme="minorEastAsia" w:hint="eastAsia"/>
                <w:b/>
                <w:bCs/>
                <w:lang w:eastAsia="zh-CN"/>
              </w:rPr>
              <w:t>where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ground</w:t>
            </w:r>
            <w:r>
              <w:rPr>
                <w:rFonts w:eastAsiaTheme="minorEastAsia"/>
                <w:b/>
                <w:bCs/>
                <w:lang w:eastAsia="zh-CN"/>
              </w:rPr>
              <w:t xml:space="preserve"> </w:t>
            </w:r>
            <w:r>
              <w:rPr>
                <w:rFonts w:eastAsiaTheme="minorEastAsia" w:hint="eastAsia"/>
                <w:b/>
                <w:bCs/>
                <w:lang w:eastAsia="zh-CN"/>
              </w:rPr>
              <w:t>truth</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refer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definition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absolute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p>
          <w:p w14:paraId="5FF683F2" w14:textId="77777777" w:rsidR="00974EFC" w:rsidRDefault="00000000">
            <w:pPr>
              <w:pStyle w:val="ListParagraph"/>
              <w:numPr>
                <w:ilvl w:val="0"/>
                <w:numId w:val="7"/>
              </w:numPr>
              <w:spacing w:beforeLines="50" w:before="120" w:after="0"/>
              <w:ind w:left="935" w:firstLineChars="0" w:hanging="357"/>
              <w:rPr>
                <w:rFonts w:eastAsiaTheme="minorEastAsia"/>
                <w:b/>
                <w:bCs/>
                <w:lang w:val="en-GB" w:eastAsia="zh-CN"/>
              </w:rPr>
            </w:pPr>
            <w:r>
              <w:rPr>
                <w:rFonts w:eastAsiaTheme="minorEastAsia"/>
                <w:b/>
                <w:bCs/>
                <w:lang w:val="en-GB" w:eastAsia="zh-CN"/>
              </w:rPr>
              <w:t xml:space="preserve">Predicted relative RSRP accuracy = (reported </w:t>
            </w:r>
            <w:r>
              <w:rPr>
                <w:rFonts w:eastAsiaTheme="minorEastAsia"/>
                <w:b/>
                <w:bCs/>
                <w:highlight w:val="yellow"/>
                <w:lang w:val="en-GB" w:eastAsia="zh-CN"/>
              </w:rPr>
              <w:t>predicted</w:t>
            </w:r>
            <w:r>
              <w:rPr>
                <w:rFonts w:eastAsiaTheme="minorEastAsia"/>
                <w:b/>
                <w:bCs/>
                <w:lang w:val="en-GB" w:eastAsia="zh-CN"/>
              </w:rPr>
              <w:t xml:space="preserve"> RSRP of </w:t>
            </w:r>
            <w:r>
              <w:rPr>
                <w:rFonts w:eastAsiaTheme="minorEastAsia"/>
                <w:b/>
                <w:bCs/>
                <w:highlight w:val="yellow"/>
                <w:lang w:val="en-GB" w:eastAsia="zh-CN"/>
              </w:rPr>
              <w:t>cell</w:t>
            </w:r>
            <w:r>
              <w:rPr>
                <w:rFonts w:eastAsiaTheme="minorEastAsia"/>
                <w:b/>
                <w:bCs/>
                <w:lang w:val="en-GB" w:eastAsia="zh-CN"/>
              </w:rPr>
              <w:t xml:space="preserve"> 1– reported </w:t>
            </w:r>
            <w:r>
              <w:rPr>
                <w:rFonts w:eastAsiaTheme="minorEastAsia"/>
                <w:b/>
                <w:bCs/>
                <w:highlight w:val="yellow"/>
                <w:lang w:val="en-GB" w:eastAsia="zh-CN"/>
              </w:rPr>
              <w:t>predicted</w:t>
            </w:r>
            <w:r>
              <w:rPr>
                <w:rFonts w:eastAsiaTheme="minorEastAsia"/>
                <w:b/>
                <w:bCs/>
                <w:lang w:val="en-GB" w:eastAsia="zh-CN"/>
              </w:rPr>
              <w:t xml:space="preserve"> RSRP of </w:t>
            </w:r>
            <w:r>
              <w:rPr>
                <w:rFonts w:eastAsiaTheme="minorEastAsia"/>
                <w:b/>
                <w:bCs/>
                <w:highlight w:val="yellow"/>
                <w:lang w:val="en-GB" w:eastAsia="zh-CN"/>
              </w:rPr>
              <w:t>cell</w:t>
            </w:r>
            <w:r>
              <w:rPr>
                <w:rFonts w:eastAsiaTheme="minorEastAsia"/>
                <w:b/>
                <w:bCs/>
                <w:lang w:val="en-GB" w:eastAsia="zh-CN"/>
              </w:rPr>
              <w:t xml:space="preserve"> 2) – (ground truth of RSRP of cell 1– ground truth of RSRP of cell 2) </w:t>
            </w:r>
          </w:p>
          <w:p w14:paraId="0F30D294"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4: Use Alt2(i.e., reported measurement value under certain conditions) as baseline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p>
          <w:p w14:paraId="5F0B2E50"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5: If the definition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ground</w:t>
            </w:r>
            <w:r>
              <w:rPr>
                <w:rFonts w:eastAsiaTheme="minorEastAsia"/>
                <w:b/>
                <w:bCs/>
                <w:lang w:eastAsia="zh-CN"/>
              </w:rPr>
              <w:t xml:space="preserve"> </w:t>
            </w:r>
            <w:r>
              <w:rPr>
                <w:rFonts w:eastAsiaTheme="minorEastAsia" w:hint="eastAsia"/>
                <w:b/>
                <w:bCs/>
                <w:lang w:eastAsia="zh-CN"/>
              </w:rPr>
              <w:t>truth</w:t>
            </w:r>
            <w:r>
              <w:rPr>
                <w:rFonts w:eastAsiaTheme="minorEastAsia"/>
                <w:b/>
                <w:bCs/>
                <w:lang w:eastAsia="zh-CN"/>
              </w:rPr>
              <w:t xml:space="preserve"> </w:t>
            </w:r>
            <w:r>
              <w:rPr>
                <w:rFonts w:eastAsiaTheme="minorEastAsia" w:hint="eastAsia"/>
                <w:b/>
                <w:bCs/>
                <w:lang w:eastAsia="zh-CN"/>
              </w:rPr>
              <w:t>cannot</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decided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meeting</w:t>
            </w:r>
            <w:r>
              <w:rPr>
                <w:rFonts w:eastAsiaTheme="minorEastAsia"/>
                <w:b/>
                <w:bCs/>
                <w:lang w:eastAsia="zh-CN"/>
              </w:rPr>
              <w:t>, list the advantages/d</w:t>
            </w:r>
            <w:r>
              <w:rPr>
                <w:rFonts w:eastAsiaTheme="minorEastAsia" w:hint="eastAsia"/>
                <w:b/>
                <w:bCs/>
                <w:lang w:eastAsia="zh-CN"/>
              </w:rPr>
              <w:t>isadvantages</w:t>
            </w:r>
            <w:r>
              <w:rPr>
                <w:rFonts w:eastAsiaTheme="minorEastAsia"/>
                <w:b/>
                <w:bCs/>
                <w:lang w:eastAsia="zh-CN"/>
              </w:rPr>
              <w:t xml:space="preserve"> in the TR and </w:t>
            </w:r>
            <w:proofErr w:type="gramStart"/>
            <w:r>
              <w:rPr>
                <w:rFonts w:eastAsiaTheme="minorEastAsia"/>
                <w:b/>
                <w:bCs/>
                <w:lang w:eastAsia="zh-CN"/>
              </w:rPr>
              <w:t>down-select</w:t>
            </w:r>
            <w:proofErr w:type="gramEnd"/>
            <w:r>
              <w:rPr>
                <w:rFonts w:eastAsiaTheme="minorEastAsia"/>
                <w:b/>
                <w:bCs/>
                <w:lang w:eastAsia="zh-CN"/>
              </w:rPr>
              <w:t xml:space="preserve"> in WI stage. </w:t>
            </w:r>
          </w:p>
          <w:p w14:paraId="4AFC95E4"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6: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consolidation</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possible</w:t>
            </w:r>
            <w:r>
              <w:rPr>
                <w:rFonts w:eastAsiaTheme="minorEastAsia"/>
                <w:b/>
                <w:bCs/>
                <w:lang w:eastAsia="zh-CN"/>
              </w:rPr>
              <w:t xml:space="preserve"> </w:t>
            </w:r>
            <w:r>
              <w:rPr>
                <w:rFonts w:eastAsiaTheme="minorEastAsia" w:hint="eastAsia"/>
                <w:b/>
                <w:bCs/>
                <w:lang w:eastAsia="zh-CN"/>
              </w:rPr>
              <w:t>side</w:t>
            </w:r>
            <w:r>
              <w:rPr>
                <w:rFonts w:eastAsiaTheme="minorEastAsia"/>
                <w:b/>
                <w:bCs/>
                <w:lang w:eastAsia="zh-CN"/>
              </w:rPr>
              <w:t xml:space="preserve"> </w:t>
            </w:r>
            <w:r>
              <w:rPr>
                <w:rFonts w:eastAsiaTheme="minorEastAsia" w:hint="eastAsia"/>
                <w:b/>
                <w:bCs/>
                <w:lang w:eastAsia="zh-CN"/>
              </w:rPr>
              <w:t>conditions</w:t>
            </w:r>
            <w:r>
              <w:rPr>
                <w:rFonts w:eastAsiaTheme="minorEastAsia"/>
                <w:b/>
                <w:bCs/>
                <w:lang w:eastAsia="zh-CN"/>
              </w:rPr>
              <w:t xml:space="preserve"> when defining the accuracy </w:t>
            </w:r>
            <w:r>
              <w:rPr>
                <w:rFonts w:eastAsiaTheme="minorEastAsia" w:hint="eastAsia"/>
                <w:b/>
                <w:bCs/>
                <w:lang w:eastAsia="zh-CN"/>
              </w:rPr>
              <w:t>requirements</w:t>
            </w:r>
            <w:r>
              <w:rPr>
                <w:rFonts w:eastAsiaTheme="minorEastAsia"/>
                <w:b/>
                <w:bCs/>
                <w:lang w:eastAsia="zh-CN"/>
              </w:rPr>
              <w:t xml:space="preserve"> and testing. </w:t>
            </w:r>
          </w:p>
          <w:p w14:paraId="570F3C12" w14:textId="77777777" w:rsidR="00974EFC" w:rsidRDefault="00000000">
            <w:pPr>
              <w:spacing w:beforeLines="50" w:before="120" w:afterLines="50" w:after="120"/>
              <w:jc w:val="both"/>
              <w:rPr>
                <w:rFonts w:eastAsiaTheme="minorEastAsia"/>
                <w:b/>
                <w:bCs/>
                <w:lang w:eastAsia="zh-CN"/>
              </w:rPr>
            </w:pPr>
            <w:r>
              <w:rPr>
                <w:rFonts w:eastAsiaTheme="minorEastAsia"/>
                <w:b/>
                <w:bCs/>
                <w:lang w:eastAsia="zh-CN"/>
              </w:rPr>
              <w:t xml:space="preserve">Proposal 7: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correlation coefficient between two frequency layers and the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7E805C1F"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Observation 1: </w:t>
            </w:r>
            <w:r>
              <w:rPr>
                <w:rFonts w:eastAsiaTheme="minorEastAsia" w:hint="eastAsia"/>
                <w:b/>
                <w:bCs/>
                <w:lang w:eastAsia="zh-CN"/>
              </w:rPr>
              <w:t>Even with a relatively large measurement error, for temporal</w:t>
            </w:r>
            <w:r>
              <w:rPr>
                <w:rFonts w:eastAsiaTheme="minorEastAsia"/>
                <w:b/>
                <w:bCs/>
                <w:lang w:eastAsia="zh-CN"/>
              </w:rPr>
              <w:t xml:space="preserve"> </w:t>
            </w:r>
            <w:r>
              <w:rPr>
                <w:rFonts w:eastAsiaTheme="minorEastAsia" w:hint="eastAsia"/>
                <w:b/>
                <w:bCs/>
                <w:lang w:eastAsia="zh-CN"/>
              </w:rPr>
              <w:t>case A</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 the degradation due to measurement error is not significant</w:t>
            </w:r>
            <w:r>
              <w:rPr>
                <w:rFonts w:eastAsiaTheme="minorEastAsia"/>
                <w:b/>
                <w:bCs/>
                <w:lang w:eastAsia="zh-CN"/>
              </w:rPr>
              <w:t>.</w:t>
            </w:r>
          </w:p>
          <w:p w14:paraId="1D5B0C72"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8: RAN4 not to interpose the feasibility discussion in RAN2 but can consider the impact of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on accuracy requirements in RAN4 during WI stage similar as AI/ML for NR Air Interface</w:t>
            </w:r>
            <w:r>
              <w:rPr>
                <w:rFonts w:eastAsiaTheme="minorEastAsia" w:hint="eastAsia"/>
                <w:b/>
                <w:bCs/>
                <w:lang w:eastAsia="zh-CN"/>
              </w:rPr>
              <w:t>.</w:t>
            </w:r>
            <w:r>
              <w:rPr>
                <w:rFonts w:eastAsiaTheme="minorEastAsia"/>
                <w:b/>
                <w:bCs/>
                <w:lang w:eastAsia="zh-CN"/>
              </w:rPr>
              <w:t xml:space="preserve"> </w:t>
            </w:r>
          </w:p>
          <w:p w14:paraId="48F93C91" w14:textId="77777777" w:rsidR="00974EFC" w:rsidRDefault="00000000">
            <w:pPr>
              <w:spacing w:beforeLines="50" w:before="120" w:afterLines="50" w:after="120"/>
              <w:jc w:val="both"/>
              <w:rPr>
                <w:rFonts w:eastAsiaTheme="minorEastAsia"/>
                <w:b/>
                <w:bCs/>
                <w:lang w:eastAsia="zh-CN"/>
              </w:rPr>
            </w:pPr>
            <w:r>
              <w:rPr>
                <w:rFonts w:eastAsiaTheme="minorEastAsia"/>
                <w:b/>
                <w:bCs/>
                <w:lang w:eastAsia="zh-CN"/>
              </w:rPr>
              <w:t>Proposal 9: RAN4 to 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1C9567A3"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10: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2AB58D57"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11: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11FC1421"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12: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11BE5336" w14:textId="77777777" w:rsidR="00974EFC" w:rsidRDefault="00000000">
            <w:pPr>
              <w:overflowPunct/>
              <w:autoSpaceDE/>
              <w:autoSpaceDN/>
              <w:adjustRightInd/>
              <w:textAlignment w:val="auto"/>
              <w:rPr>
                <w:rFonts w:eastAsia="Yu Mincho"/>
              </w:rPr>
            </w:pPr>
            <w:r>
              <w:rPr>
                <w:rFonts w:eastAsiaTheme="minorEastAsia"/>
                <w:b/>
                <w:bCs/>
                <w:lang w:eastAsia="zh-CN"/>
              </w:rPr>
              <w:lastRenderedPageBreak/>
              <w:t xml:space="preserve">Proposal 13: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investigate the possibility of update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p>
        </w:tc>
      </w:tr>
      <w:tr w:rsidR="00974EFC" w14:paraId="6FB36B84" w14:textId="77777777">
        <w:trPr>
          <w:trHeight w:val="468"/>
        </w:trPr>
        <w:tc>
          <w:tcPr>
            <w:tcW w:w="1052" w:type="dxa"/>
          </w:tcPr>
          <w:p w14:paraId="6A2AE9B6" w14:textId="77777777" w:rsidR="00974EFC" w:rsidRDefault="00000000">
            <w:pPr>
              <w:spacing w:before="120" w:after="120"/>
              <w:rPr>
                <w:rFonts w:eastAsia="Yu Mincho"/>
              </w:rPr>
            </w:pPr>
            <w:r>
              <w:rPr>
                <w:rFonts w:eastAsia="Yu Mincho"/>
              </w:rPr>
              <w:lastRenderedPageBreak/>
              <w:t>R4-2504287</w:t>
            </w:r>
          </w:p>
        </w:tc>
        <w:tc>
          <w:tcPr>
            <w:tcW w:w="923" w:type="dxa"/>
          </w:tcPr>
          <w:p w14:paraId="0B54D9A4" w14:textId="77777777" w:rsidR="00974EFC" w:rsidRDefault="00000000">
            <w:pPr>
              <w:spacing w:before="120" w:after="120"/>
              <w:rPr>
                <w:rFonts w:eastAsia="Yu Mincho"/>
              </w:rPr>
            </w:pPr>
            <w:r>
              <w:rPr>
                <w:rFonts w:eastAsia="Yu Mincho"/>
              </w:rPr>
              <w:t>Samsung</w:t>
            </w:r>
          </w:p>
        </w:tc>
        <w:tc>
          <w:tcPr>
            <w:tcW w:w="8623" w:type="dxa"/>
          </w:tcPr>
          <w:p w14:paraId="70F08A3A" w14:textId="77777777" w:rsidR="00974EFC" w:rsidRDefault="00000000">
            <w:pPr>
              <w:spacing w:before="240" w:after="0"/>
              <w:jc w:val="both"/>
              <w:rPr>
                <w:rFonts w:eastAsia="Yu Mincho"/>
                <w:b/>
              </w:rPr>
            </w:pPr>
            <w:r>
              <w:rPr>
                <w:rFonts w:eastAsia="Yu Mincho"/>
                <w:b/>
              </w:rPr>
              <w:t>General discussion on AI mobility regarding RAN4 requirements impact</w:t>
            </w:r>
          </w:p>
          <w:p w14:paraId="5D0163F0" w14:textId="77777777" w:rsidR="00974EFC" w:rsidRDefault="00000000">
            <w:pPr>
              <w:spacing w:beforeLines="50" w:before="120" w:afterLines="50" w:after="120" w:line="300" w:lineRule="auto"/>
              <w:rPr>
                <w:rFonts w:eastAsia="MS Mincho"/>
                <w:b/>
                <w:lang w:val="sv-SE"/>
              </w:rPr>
            </w:pPr>
            <w:r>
              <w:rPr>
                <w:rFonts w:eastAsia="MS Mincho"/>
                <w:b/>
                <w:lang w:val="sv-SE"/>
              </w:rPr>
              <w:t xml:space="preserve">Proposal 1: </w:t>
            </w:r>
          </w:p>
          <w:p w14:paraId="1963CAE0" w14:textId="77777777" w:rsidR="00974EFC" w:rsidRDefault="00000000">
            <w:pPr>
              <w:pStyle w:val="ListParagraph"/>
              <w:numPr>
                <w:ilvl w:val="0"/>
                <w:numId w:val="21"/>
              </w:numPr>
              <w:spacing w:beforeLines="50" w:before="120" w:afterLines="50" w:after="120" w:line="300" w:lineRule="auto"/>
              <w:ind w:firstLineChars="0"/>
              <w:rPr>
                <w:rFonts w:eastAsia="SimSun"/>
              </w:rPr>
            </w:pPr>
            <w:r w:rsidRPr="00D43171">
              <w:rPr>
                <w:b/>
              </w:rPr>
              <w:t>RAN4 to prioritize studying the impacts on requirements for L3 cell level RSRP (Point C) prediction</w:t>
            </w:r>
          </w:p>
          <w:p w14:paraId="246AC14D" w14:textId="77777777" w:rsidR="00974EFC" w:rsidRPr="00D43171" w:rsidRDefault="00000000">
            <w:pPr>
              <w:pStyle w:val="ListParagraph"/>
              <w:numPr>
                <w:ilvl w:val="0"/>
                <w:numId w:val="21"/>
              </w:numPr>
              <w:spacing w:beforeLines="50" w:before="120" w:afterLines="50" w:after="120" w:line="300" w:lineRule="auto"/>
              <w:ind w:firstLineChars="0"/>
              <w:rPr>
                <w:b/>
              </w:rPr>
            </w:pPr>
            <w:r w:rsidRPr="00D43171">
              <w:rPr>
                <w:b/>
              </w:rPr>
              <w:t>RAN4 to deprioritize studying the impacts on requirements for L3 beam-level (Point E) prediction, aligning with RAN2 prioritization</w:t>
            </w:r>
          </w:p>
          <w:p w14:paraId="2E867D37" w14:textId="77777777" w:rsidR="00974EFC" w:rsidRDefault="00000000">
            <w:pPr>
              <w:spacing w:beforeLines="50" w:before="120" w:afterLines="50" w:after="120" w:line="300" w:lineRule="auto"/>
              <w:rPr>
                <w:b/>
                <w:lang w:val="sv-SE"/>
              </w:rPr>
            </w:pPr>
            <w:r>
              <w:rPr>
                <w:b/>
                <w:lang w:val="sv-SE"/>
              </w:rPr>
              <w:t>Proposal 2:</w:t>
            </w:r>
          </w:p>
          <w:p w14:paraId="787E8370" w14:textId="77777777" w:rsidR="00974EFC" w:rsidRPr="00D43171" w:rsidRDefault="00000000">
            <w:pPr>
              <w:pStyle w:val="ListParagraph"/>
              <w:numPr>
                <w:ilvl w:val="0"/>
                <w:numId w:val="21"/>
              </w:numPr>
              <w:spacing w:beforeLines="50" w:before="120" w:afterLines="50" w:after="120" w:line="300" w:lineRule="auto"/>
              <w:ind w:firstLineChars="0"/>
              <w:rPr>
                <w:b/>
              </w:rPr>
            </w:pPr>
            <w:r w:rsidRPr="00D43171">
              <w:rPr>
                <w:b/>
              </w:rPr>
              <w:t>If it is proposed to consider L1 beam level prediction, RAN4 to study the impacts on requirements for L1 beam level RSRP (Point A</w:t>
            </w:r>
            <w:r w:rsidRPr="00D43171">
              <w:rPr>
                <w:b/>
                <w:vertAlign w:val="superscript"/>
              </w:rPr>
              <w:t>1</w:t>
            </w:r>
            <w:r w:rsidRPr="00D43171">
              <w:rPr>
                <w:b/>
              </w:rPr>
              <w:t>) prediction</w:t>
            </w:r>
          </w:p>
          <w:p w14:paraId="28856570" w14:textId="77777777" w:rsidR="00974EFC" w:rsidRPr="00D43171" w:rsidRDefault="00000000">
            <w:pPr>
              <w:pStyle w:val="ListParagraph"/>
              <w:numPr>
                <w:ilvl w:val="1"/>
                <w:numId w:val="21"/>
              </w:numPr>
              <w:spacing w:beforeLines="50" w:before="120" w:afterLines="50" w:after="120" w:line="300" w:lineRule="auto"/>
              <w:ind w:firstLineChars="0"/>
              <w:rPr>
                <w:b/>
              </w:rPr>
            </w:pPr>
            <w:r w:rsidRPr="00D43171">
              <w:rPr>
                <w:b/>
              </w:rPr>
              <w:t>FFS: Whether to/How to define an additional prediction accuracy requirement on top of the requirement at C</w:t>
            </w:r>
          </w:p>
          <w:p w14:paraId="20913602" w14:textId="77777777" w:rsidR="00974EFC" w:rsidRPr="00D43171" w:rsidRDefault="00000000">
            <w:pPr>
              <w:spacing w:before="50" w:after="50" w:line="300" w:lineRule="auto"/>
              <w:rPr>
                <w:b/>
              </w:rPr>
            </w:pPr>
            <w:r w:rsidRPr="00D43171">
              <w:rPr>
                <w:b/>
              </w:rPr>
              <w:t>Proposal 3: RAN4 to discuss the RRM impact of measurement gap reduction in measurement period/ scheduling restriction and CSSF enhancement for inter-frequency prediction</w:t>
            </w:r>
          </w:p>
          <w:p w14:paraId="7DD1A6AA" w14:textId="77777777" w:rsidR="00974EFC" w:rsidRPr="00D43171" w:rsidRDefault="00000000">
            <w:pPr>
              <w:spacing w:beforeLines="50" w:before="120" w:afterLines="50" w:after="120" w:line="300" w:lineRule="auto"/>
              <w:rPr>
                <w:rFonts w:eastAsia="MS Mincho"/>
                <w:b/>
              </w:rPr>
            </w:pPr>
            <w:r w:rsidRPr="00D43171">
              <w:rPr>
                <w:rFonts w:eastAsia="MS Mincho"/>
                <w:b/>
              </w:rPr>
              <w:t>Proposal 4: For the RRM impact on prediction window, at least the following may need to be discussed</w:t>
            </w:r>
          </w:p>
          <w:p w14:paraId="6EF3D3F2" w14:textId="77777777" w:rsidR="00974EFC" w:rsidRDefault="00000000">
            <w:pPr>
              <w:pStyle w:val="ListParagraph"/>
              <w:numPr>
                <w:ilvl w:val="0"/>
                <w:numId w:val="22"/>
              </w:numPr>
              <w:spacing w:beforeLines="50" w:before="120" w:afterLines="50" w:after="120" w:line="300" w:lineRule="auto"/>
              <w:ind w:firstLineChars="0"/>
              <w:rPr>
                <w:b/>
                <w:lang w:val="sv-SE"/>
              </w:rPr>
            </w:pPr>
            <w:r>
              <w:rPr>
                <w:b/>
                <w:lang w:val="sv-SE"/>
              </w:rPr>
              <w:t xml:space="preserve">Scheduling restriction </w:t>
            </w:r>
          </w:p>
          <w:p w14:paraId="1B16E56D" w14:textId="77777777" w:rsidR="00974EFC" w:rsidRPr="00D43171" w:rsidRDefault="00000000">
            <w:pPr>
              <w:pStyle w:val="ListParagraph"/>
              <w:numPr>
                <w:ilvl w:val="0"/>
                <w:numId w:val="22"/>
              </w:numPr>
              <w:spacing w:beforeLines="50" w:before="120" w:afterLines="50" w:after="120" w:line="300" w:lineRule="auto"/>
              <w:ind w:firstLineChars="0"/>
            </w:pPr>
            <w:r w:rsidRPr="00D43171">
              <w:rPr>
                <w:b/>
              </w:rPr>
              <w:t>Measurement latency for MO (s), MO (s) reduction</w:t>
            </w:r>
          </w:p>
          <w:p w14:paraId="586C3979" w14:textId="77777777" w:rsidR="00974EFC" w:rsidRPr="00D43171" w:rsidRDefault="00000000">
            <w:pPr>
              <w:spacing w:before="50" w:after="50" w:line="300" w:lineRule="auto"/>
              <w:rPr>
                <w:b/>
              </w:rPr>
            </w:pPr>
            <w:r w:rsidRPr="00D43171">
              <w:rPr>
                <w:b/>
              </w:rPr>
              <w:t xml:space="preserve">Proposal 5: RAN4 to study if HO requirements including delay, interruption, side conditions and accuracy are needed to be updated for AI/ML-assisted mobility, temporal domain prediction case A can be taken as starting point considering verified handover decision option 3 and 2 </w:t>
            </w:r>
          </w:p>
          <w:p w14:paraId="4AE5BD9C" w14:textId="77777777" w:rsidR="00974EFC" w:rsidRDefault="00000000">
            <w:pPr>
              <w:spacing w:beforeLines="50" w:before="120" w:afterLines="50" w:after="120" w:line="300" w:lineRule="auto"/>
              <w:rPr>
                <w:b/>
              </w:rPr>
            </w:pPr>
            <w:r>
              <w:rPr>
                <w:b/>
              </w:rPr>
              <w:t xml:space="preserve">Proposal 6: LCM related requirements and functional tests </w:t>
            </w:r>
            <w:proofErr w:type="gramStart"/>
            <w:r>
              <w:rPr>
                <w:b/>
              </w:rPr>
              <w:t>should to</w:t>
            </w:r>
            <w:proofErr w:type="gramEnd"/>
            <w:r>
              <w:rPr>
                <w:b/>
              </w:rPr>
              <w:t xml:space="preserve"> be defined based on the specific AI/ML mobility use cases and sub-use cases</w:t>
            </w:r>
          </w:p>
          <w:p w14:paraId="6AA7DDAA" w14:textId="77777777" w:rsidR="00974EFC" w:rsidRDefault="00000000">
            <w:pPr>
              <w:pStyle w:val="ListParagraph"/>
              <w:numPr>
                <w:ilvl w:val="0"/>
                <w:numId w:val="23"/>
              </w:numPr>
              <w:spacing w:beforeLines="50" w:before="120" w:afterLines="50" w:after="120" w:line="300" w:lineRule="auto"/>
              <w:ind w:firstLineChars="0"/>
              <w:rPr>
                <w:rFonts w:eastAsia="SimSun"/>
                <w:b/>
              </w:rPr>
            </w:pPr>
            <w:r>
              <w:rPr>
                <w:rFonts w:eastAsia="SimSun"/>
                <w:b/>
                <w:lang w:eastAsia="zh-CN"/>
              </w:rPr>
              <w:t xml:space="preserve">The LCM </w:t>
            </w:r>
            <w:r>
              <w:rPr>
                <w:rFonts w:eastAsia="SimSun"/>
                <w:b/>
              </w:rPr>
              <w:t>procedures agreed in</w:t>
            </w:r>
            <w:r>
              <w:rPr>
                <w:rFonts w:eastAsia="SimSun"/>
                <w:b/>
                <w:lang w:eastAsia="zh-CN"/>
              </w:rPr>
              <w:t xml:space="preserve"> </w:t>
            </w:r>
            <w:r>
              <w:rPr>
                <w:rFonts w:eastAsia="SimSun"/>
                <w:b/>
              </w:rPr>
              <w:t>AI/ML for NR air interface</w:t>
            </w:r>
            <w:r>
              <w:rPr>
                <w:rFonts w:eastAsia="SimSun"/>
                <w:b/>
                <w:lang w:eastAsia="zh-CN"/>
              </w:rPr>
              <w:t xml:space="preserve"> RRM need to be considered</w:t>
            </w:r>
            <w:r>
              <w:rPr>
                <w:rFonts w:eastAsia="SimSun"/>
                <w:b/>
              </w:rPr>
              <w:t xml:space="preserve"> as starting point </w:t>
            </w:r>
          </w:p>
          <w:p w14:paraId="44EFB459" w14:textId="77777777" w:rsidR="00974EFC" w:rsidRDefault="00000000">
            <w:pPr>
              <w:pStyle w:val="ListParagraph"/>
              <w:numPr>
                <w:ilvl w:val="1"/>
                <w:numId w:val="23"/>
              </w:numPr>
              <w:spacing w:beforeLines="50" w:before="120" w:afterLines="50" w:after="120" w:line="300" w:lineRule="auto"/>
              <w:ind w:firstLineChars="0"/>
              <w:rPr>
                <w:rFonts w:eastAsia="SimSun"/>
                <w:b/>
              </w:rPr>
            </w:pPr>
            <w:r>
              <w:rPr>
                <w:rFonts w:eastAsia="SimSun"/>
                <w:b/>
              </w:rPr>
              <w:t>Prefer to use the legacy framework for RRC/MAC-CE/DCI based core requirements as the baseline for LCM procedures</w:t>
            </w:r>
          </w:p>
          <w:p w14:paraId="7CDE1AB4" w14:textId="77777777" w:rsidR="00974EFC" w:rsidRDefault="00974EFC">
            <w:pPr>
              <w:spacing w:before="240" w:after="0"/>
              <w:jc w:val="both"/>
              <w:rPr>
                <w:rFonts w:eastAsia="Yu Mincho"/>
                <w:b/>
              </w:rPr>
            </w:pPr>
          </w:p>
        </w:tc>
      </w:tr>
      <w:tr w:rsidR="00974EFC" w14:paraId="421789C1" w14:textId="77777777">
        <w:trPr>
          <w:trHeight w:val="468"/>
        </w:trPr>
        <w:tc>
          <w:tcPr>
            <w:tcW w:w="1052" w:type="dxa"/>
          </w:tcPr>
          <w:p w14:paraId="5130982B" w14:textId="77777777" w:rsidR="00974EFC" w:rsidRDefault="00000000">
            <w:pPr>
              <w:spacing w:before="120" w:after="120"/>
              <w:rPr>
                <w:rFonts w:eastAsia="Yu Mincho"/>
              </w:rPr>
            </w:pPr>
            <w:r>
              <w:rPr>
                <w:rFonts w:eastAsia="Yu Mincho"/>
              </w:rPr>
              <w:t>R4-2504524</w:t>
            </w:r>
          </w:p>
        </w:tc>
        <w:tc>
          <w:tcPr>
            <w:tcW w:w="923" w:type="dxa"/>
          </w:tcPr>
          <w:p w14:paraId="504A9524" w14:textId="77777777" w:rsidR="00974EFC" w:rsidRDefault="00000000">
            <w:pPr>
              <w:spacing w:before="120" w:after="120"/>
              <w:rPr>
                <w:rFonts w:eastAsia="Yu Mincho"/>
              </w:rPr>
            </w:pPr>
            <w:r>
              <w:rPr>
                <w:rFonts w:eastAsia="Yu Mincho"/>
              </w:rPr>
              <w:t>Qualcomm Inc.</w:t>
            </w:r>
          </w:p>
        </w:tc>
        <w:tc>
          <w:tcPr>
            <w:tcW w:w="8623" w:type="dxa"/>
          </w:tcPr>
          <w:p w14:paraId="4F2C7007" w14:textId="77777777" w:rsidR="00974EFC" w:rsidRDefault="00000000">
            <w:pPr>
              <w:rPr>
                <w:rFonts w:eastAsia="Yu Mincho"/>
                <w:b/>
              </w:rPr>
            </w:pPr>
            <w:r>
              <w:rPr>
                <w:rFonts w:eastAsia="Yu Mincho"/>
                <w:b/>
              </w:rPr>
              <w:t>Impact of AI based mobility on RRM measurement prediction</w:t>
            </w:r>
          </w:p>
          <w:p w14:paraId="2884EE92" w14:textId="77777777" w:rsidR="00974EFC" w:rsidRDefault="00000000">
            <w:pPr>
              <w:rPr>
                <w:b/>
                <w:bCs/>
                <w:u w:val="single"/>
              </w:rPr>
            </w:pPr>
            <w:r>
              <w:rPr>
                <w:b/>
                <w:bCs/>
                <w:u w:val="single"/>
              </w:rPr>
              <w:t>Definition of ground truth for AI</w:t>
            </w:r>
            <w:r>
              <w:rPr>
                <w:rFonts w:hint="eastAsia"/>
                <w:b/>
                <w:bCs/>
                <w:u w:val="single"/>
              </w:rPr>
              <w:t>/ML</w:t>
            </w:r>
            <w:r>
              <w:rPr>
                <w:b/>
                <w:bCs/>
                <w:u w:val="single"/>
              </w:rPr>
              <w:t xml:space="preserve">-based </w:t>
            </w:r>
            <w:r>
              <w:rPr>
                <w:rFonts w:hint="eastAsia"/>
                <w:b/>
                <w:bCs/>
                <w:u w:val="single"/>
              </w:rPr>
              <w:t xml:space="preserve">RRM measurement </w:t>
            </w:r>
            <w:r>
              <w:rPr>
                <w:b/>
                <w:bCs/>
                <w:u w:val="single"/>
              </w:rPr>
              <w:t>prediction</w:t>
            </w:r>
          </w:p>
          <w:p w14:paraId="0EC119A7" w14:textId="77777777" w:rsidR="00974EFC" w:rsidRDefault="00000000">
            <w:pPr>
              <w:rPr>
                <w:b/>
                <w:bCs/>
              </w:rPr>
            </w:pPr>
            <w:r>
              <w:rPr>
                <w:b/>
                <w:bCs/>
              </w:rPr>
              <w:t>Observation</w:t>
            </w:r>
            <w:r>
              <w:rPr>
                <w:rFonts w:hint="eastAsia"/>
                <w:b/>
                <w:bCs/>
              </w:rPr>
              <w:t xml:space="preserve"> 1</w:t>
            </w:r>
            <w:r>
              <w:rPr>
                <w:b/>
                <w:bCs/>
              </w:rPr>
              <w:t>: It is not reasonable to assume that the same L3-RSRP measurement result at Point C in Figure 9.2.4-1 of TS38.300 should be observed across all UEs, particularly when the channel evolves over time and the measurement reference signals are contaminated due to low SNR, UE mobility, inter-cell/inter-sector interference, etc.</w:t>
            </w:r>
          </w:p>
          <w:p w14:paraId="2101E181" w14:textId="77777777" w:rsidR="00974EFC" w:rsidRDefault="00000000">
            <w:pPr>
              <w:rPr>
                <w:b/>
                <w:bCs/>
              </w:rPr>
            </w:pPr>
            <w:r>
              <w:rPr>
                <w:b/>
                <w:bCs/>
              </w:rPr>
              <w:t>Observation</w:t>
            </w:r>
            <w:r>
              <w:rPr>
                <w:rFonts w:hint="eastAsia"/>
                <w:b/>
                <w:bCs/>
              </w:rPr>
              <w:t xml:space="preserve"> 2</w:t>
            </w:r>
            <w:r>
              <w:rPr>
                <w:b/>
                <w:bCs/>
              </w:rPr>
              <w:t>: It is not reasonable to assume that the predicted strongest neighbor cell would have as high SNR as the predicted strongest beam from the serving cell. Considering the geographical location of the UE, where the AI/ML-based neighbor cell’s RSRP prediction is of interest, is where the UE is not close to the serving cell but near the cell boundary, even the serving cell’s SNR is not expected to be high enough</w:t>
            </w:r>
          </w:p>
          <w:p w14:paraId="6034D06D" w14:textId="77777777" w:rsidR="00974EFC" w:rsidRDefault="00000000">
            <w:pPr>
              <w:rPr>
                <w:b/>
                <w:bCs/>
              </w:rPr>
            </w:pPr>
            <w:r>
              <w:rPr>
                <w:b/>
                <w:bCs/>
              </w:rPr>
              <w:t>Observation</w:t>
            </w:r>
            <w:r>
              <w:rPr>
                <w:rFonts w:hint="eastAsia"/>
                <w:b/>
                <w:bCs/>
              </w:rPr>
              <w:t xml:space="preserve"> 3</w:t>
            </w:r>
            <w:r>
              <w:rPr>
                <w:b/>
                <w:bCs/>
              </w:rPr>
              <w:t xml:space="preserve">: Considering that the models are not likely to be trained solely based on synthetic data generated by simulators, both the model input corresponding to the observation window and </w:t>
            </w:r>
            <w:r>
              <w:rPr>
                <w:b/>
                <w:bCs/>
              </w:rPr>
              <w:lastRenderedPageBreak/>
              <w:t>the ground truth of the model outputs corresponding to the prediction window will essentially be data sets generated based on actual UE measurement results, not so-called error-free ideal measurement results.</w:t>
            </w:r>
          </w:p>
          <w:p w14:paraId="652CD923" w14:textId="77777777" w:rsidR="00974EFC" w:rsidRDefault="00000000">
            <w:pPr>
              <w:rPr>
                <w:b/>
                <w:bCs/>
              </w:rPr>
            </w:pPr>
            <w:r>
              <w:rPr>
                <w:b/>
                <w:bCs/>
              </w:rPr>
              <w:t>Observation</w:t>
            </w:r>
            <w:r>
              <w:rPr>
                <w:rFonts w:hint="eastAsia"/>
                <w:b/>
                <w:bCs/>
              </w:rPr>
              <w:t xml:space="preserve"> 4</w:t>
            </w:r>
            <w:r>
              <w:rPr>
                <w:b/>
                <w:bCs/>
              </w:rPr>
              <w:t>: The ground truth being the actual measurement result is also in line with the way NW and UE monitor the performance of the AI/ML-based RRM prediction. The effective KPI for performance monitoring is the difference between the prediction result and the actual measurement result on the performance monitoring reference signals, as there is no practical way of defining so-called error-free ideal measurement results.</w:t>
            </w:r>
          </w:p>
          <w:p w14:paraId="0492F101" w14:textId="77777777" w:rsidR="00974EFC" w:rsidRDefault="00000000">
            <w:pPr>
              <w:rPr>
                <w:b/>
                <w:bCs/>
              </w:rPr>
            </w:pPr>
            <w:r>
              <w:rPr>
                <w:b/>
                <w:bCs/>
              </w:rPr>
              <w:t>Observation</w:t>
            </w:r>
            <w:r>
              <w:rPr>
                <w:rFonts w:hint="eastAsia"/>
                <w:b/>
                <w:bCs/>
              </w:rPr>
              <w:t xml:space="preserve"> 5</w:t>
            </w:r>
            <w:r>
              <w:rPr>
                <w:b/>
                <w:bCs/>
              </w:rPr>
              <w:t xml:space="preserve">: The UE’s L3-RSRP measurement accuracy performance will be ensured by the current requirements and test framework. Thus, the UE’s reported measurement results in more dynamic environments can serve as the benchmark for AI/ML-based L3-RSRP prediction accuracy performance requirements. </w:t>
            </w:r>
          </w:p>
          <w:p w14:paraId="14346C50" w14:textId="77777777" w:rsidR="00974EFC" w:rsidRDefault="00000000">
            <w:pPr>
              <w:numPr>
                <w:ilvl w:val="0"/>
                <w:numId w:val="24"/>
              </w:numPr>
            </w:pPr>
            <w:r>
              <w:rPr>
                <w:b/>
                <w:bCs/>
              </w:rPr>
              <w:t>For testing, the following two-step test may thoroughly verify AI</w:t>
            </w:r>
            <w:r>
              <w:rPr>
                <w:rFonts w:hint="eastAsia"/>
                <w:b/>
                <w:bCs/>
              </w:rPr>
              <w:t>/ML</w:t>
            </w:r>
            <w:r>
              <w:rPr>
                <w:b/>
                <w:bCs/>
              </w:rPr>
              <w:t>-based L3</w:t>
            </w:r>
            <w:r>
              <w:rPr>
                <w:rFonts w:hint="eastAsia"/>
                <w:b/>
                <w:bCs/>
              </w:rPr>
              <w:t>-</w:t>
            </w:r>
            <w:r>
              <w:rPr>
                <w:b/>
                <w:bCs/>
              </w:rPr>
              <w:t>RSRP prediction performance:</w:t>
            </w:r>
          </w:p>
          <w:p w14:paraId="3A2BEE56" w14:textId="77777777" w:rsidR="00974EFC" w:rsidRDefault="00000000">
            <w:pPr>
              <w:numPr>
                <w:ilvl w:val="1"/>
                <w:numId w:val="24"/>
              </w:numPr>
              <w:rPr>
                <w:b/>
                <w:bCs/>
              </w:rPr>
            </w:pPr>
            <w:r>
              <w:rPr>
                <w:b/>
                <w:bCs/>
              </w:rPr>
              <w:t>Existing L3</w:t>
            </w:r>
            <w:r>
              <w:rPr>
                <w:rFonts w:hint="eastAsia"/>
                <w:b/>
                <w:bCs/>
              </w:rPr>
              <w:t>-</w:t>
            </w:r>
            <w:r>
              <w:rPr>
                <w:b/>
                <w:bCs/>
              </w:rPr>
              <w:t>RSRP Measurement Accuracy:</w:t>
            </w:r>
          </w:p>
          <w:p w14:paraId="426338B3" w14:textId="77777777" w:rsidR="00974EFC" w:rsidRDefault="00000000">
            <w:pPr>
              <w:numPr>
                <w:ilvl w:val="2"/>
                <w:numId w:val="24"/>
              </w:numPr>
              <w:tabs>
                <w:tab w:val="clear" w:pos="2160"/>
              </w:tabs>
              <w:rPr>
                <w:b/>
                <w:bCs/>
              </w:rPr>
            </w:pPr>
            <w:r>
              <w:rPr>
                <w:b/>
                <w:bCs/>
              </w:rPr>
              <w:t>It is tested under static channel conditions (i.e., no RSRP variation during the entire test run), hence there is no ambiguity in the definition of the ground truth (or reference) RSRP.</w:t>
            </w:r>
          </w:p>
          <w:p w14:paraId="73831499" w14:textId="77777777" w:rsidR="00974EFC" w:rsidRDefault="00000000">
            <w:pPr>
              <w:numPr>
                <w:ilvl w:val="2"/>
                <w:numId w:val="24"/>
              </w:numPr>
              <w:tabs>
                <w:tab w:val="clear" w:pos="2160"/>
              </w:tabs>
              <w:rPr>
                <w:b/>
                <w:bCs/>
              </w:rPr>
            </w:pPr>
            <w:r>
              <w:rPr>
                <w:b/>
                <w:bCs/>
              </w:rPr>
              <w:t>With this, it can be claimed that the reported RSRP from the UE can serve as the ground truth for AI</w:t>
            </w:r>
            <w:r>
              <w:rPr>
                <w:rFonts w:hint="eastAsia"/>
                <w:b/>
                <w:bCs/>
              </w:rPr>
              <w:t>/ML</w:t>
            </w:r>
            <w:r>
              <w:rPr>
                <w:b/>
                <w:bCs/>
              </w:rPr>
              <w:t xml:space="preserve">-based </w:t>
            </w:r>
            <w:r>
              <w:rPr>
                <w:rFonts w:hint="eastAsia"/>
                <w:b/>
                <w:bCs/>
              </w:rPr>
              <w:t>L3-</w:t>
            </w:r>
            <w:r>
              <w:rPr>
                <w:b/>
                <w:bCs/>
              </w:rPr>
              <w:t>RSRP prediction in the second step below</w:t>
            </w:r>
            <w:r>
              <w:rPr>
                <w:rFonts w:hint="eastAsia"/>
                <w:b/>
                <w:bCs/>
              </w:rPr>
              <w:t>.</w:t>
            </w:r>
          </w:p>
          <w:p w14:paraId="06BA2F2A" w14:textId="77777777" w:rsidR="00974EFC" w:rsidRDefault="00000000">
            <w:pPr>
              <w:numPr>
                <w:ilvl w:val="1"/>
                <w:numId w:val="24"/>
              </w:numPr>
              <w:rPr>
                <w:b/>
                <w:bCs/>
              </w:rPr>
            </w:pPr>
            <w:r>
              <w:rPr>
                <w:b/>
                <w:bCs/>
              </w:rPr>
              <w:t>New Test Case for AI</w:t>
            </w:r>
            <w:r>
              <w:rPr>
                <w:rFonts w:hint="eastAsia"/>
                <w:b/>
                <w:bCs/>
              </w:rPr>
              <w:t>/ML</w:t>
            </w:r>
            <w:r>
              <w:rPr>
                <w:b/>
                <w:bCs/>
              </w:rPr>
              <w:t xml:space="preserve">-based </w:t>
            </w:r>
            <w:r>
              <w:rPr>
                <w:rFonts w:hint="eastAsia"/>
                <w:b/>
                <w:bCs/>
              </w:rPr>
              <w:t>L3-</w:t>
            </w:r>
            <w:r>
              <w:rPr>
                <w:b/>
                <w:bCs/>
              </w:rPr>
              <w:t>RSRP Prediction under Time-varying RSRP Conditions:</w:t>
            </w:r>
          </w:p>
          <w:p w14:paraId="2FB02238" w14:textId="77777777" w:rsidR="00974EFC" w:rsidRDefault="00000000">
            <w:pPr>
              <w:numPr>
                <w:ilvl w:val="2"/>
                <w:numId w:val="24"/>
              </w:numPr>
              <w:tabs>
                <w:tab w:val="clear" w:pos="2160"/>
              </w:tabs>
              <w:rPr>
                <w:b/>
                <w:bCs/>
              </w:rPr>
            </w:pPr>
            <w:r>
              <w:rPr>
                <w:b/>
                <w:bCs/>
              </w:rPr>
              <w:t>UE can be tested under multiple different RSRP variation profiles.</w:t>
            </w:r>
          </w:p>
          <w:p w14:paraId="131D8E85" w14:textId="77777777" w:rsidR="00974EFC" w:rsidRDefault="00000000">
            <w:pPr>
              <w:numPr>
                <w:ilvl w:val="2"/>
                <w:numId w:val="24"/>
              </w:numPr>
              <w:tabs>
                <w:tab w:val="clear" w:pos="2160"/>
              </w:tabs>
              <w:rPr>
                <w:b/>
                <w:bCs/>
              </w:rPr>
            </w:pPr>
            <w:r>
              <w:rPr>
                <w:b/>
                <w:bCs/>
              </w:rPr>
              <w:t>X% of the data set can be used for AI</w:t>
            </w:r>
            <w:r>
              <w:rPr>
                <w:rFonts w:hint="eastAsia"/>
                <w:b/>
                <w:bCs/>
              </w:rPr>
              <w:t>/ML</w:t>
            </w:r>
            <w:r>
              <w:rPr>
                <w:b/>
                <w:bCs/>
              </w:rPr>
              <w:t xml:space="preserve"> model training.</w:t>
            </w:r>
            <w:r>
              <w:rPr>
                <w:rFonts w:hint="eastAsia"/>
                <w:b/>
                <w:bCs/>
              </w:rPr>
              <w:t xml:space="preserve"> Note that it does not mean online training.</w:t>
            </w:r>
          </w:p>
          <w:p w14:paraId="6FF1456D" w14:textId="77777777" w:rsidR="00974EFC" w:rsidRDefault="00000000">
            <w:pPr>
              <w:numPr>
                <w:ilvl w:val="2"/>
                <w:numId w:val="24"/>
              </w:numPr>
              <w:tabs>
                <w:tab w:val="clear" w:pos="2160"/>
              </w:tabs>
              <w:rPr>
                <w:b/>
                <w:bCs/>
              </w:rPr>
            </w:pPr>
            <w:r>
              <w:rPr>
                <w:b/>
                <w:bCs/>
              </w:rPr>
              <w:t>The rest of the data set can be used for AI</w:t>
            </w:r>
            <w:r>
              <w:rPr>
                <w:rFonts w:hint="eastAsia"/>
                <w:b/>
                <w:bCs/>
              </w:rPr>
              <w:t>/ML-</w:t>
            </w:r>
            <w:r>
              <w:rPr>
                <w:b/>
                <w:bCs/>
              </w:rPr>
              <w:t xml:space="preserve">based </w:t>
            </w:r>
            <w:r>
              <w:rPr>
                <w:rFonts w:hint="eastAsia"/>
                <w:b/>
                <w:bCs/>
              </w:rPr>
              <w:t>L3-</w:t>
            </w:r>
            <w:r>
              <w:rPr>
                <w:b/>
                <w:bCs/>
              </w:rPr>
              <w:t>RSRP prediction testing.</w:t>
            </w:r>
          </w:p>
          <w:p w14:paraId="160160E2" w14:textId="77777777" w:rsidR="00974EFC" w:rsidRDefault="00000000">
            <w:pPr>
              <w:numPr>
                <w:ilvl w:val="2"/>
                <w:numId w:val="24"/>
              </w:numPr>
              <w:tabs>
                <w:tab w:val="clear" w:pos="2160"/>
              </w:tabs>
              <w:rPr>
                <w:b/>
                <w:bCs/>
              </w:rPr>
            </w:pPr>
            <w:r>
              <w:rPr>
                <w:b/>
                <w:bCs/>
              </w:rPr>
              <w:t>At time instance T0, UE reports AI</w:t>
            </w:r>
            <w:r>
              <w:rPr>
                <w:rFonts w:hint="eastAsia"/>
                <w:b/>
                <w:bCs/>
              </w:rPr>
              <w:t>/ML</w:t>
            </w:r>
            <w:r>
              <w:rPr>
                <w:b/>
                <w:bCs/>
              </w:rPr>
              <w:t xml:space="preserve">-based </w:t>
            </w:r>
            <w:r>
              <w:rPr>
                <w:rFonts w:hint="eastAsia"/>
                <w:b/>
                <w:bCs/>
              </w:rPr>
              <w:t>L3-</w:t>
            </w:r>
            <w:r>
              <w:rPr>
                <w:b/>
                <w:bCs/>
              </w:rPr>
              <w:t>RSRP prediction results based on previous observations. The reports correspond to future time instances.</w:t>
            </w:r>
          </w:p>
          <w:p w14:paraId="4DEE825C" w14:textId="77777777" w:rsidR="00974EFC" w:rsidRDefault="00000000">
            <w:pPr>
              <w:numPr>
                <w:ilvl w:val="2"/>
                <w:numId w:val="24"/>
              </w:numPr>
              <w:tabs>
                <w:tab w:val="clear" w:pos="2160"/>
              </w:tabs>
              <w:rPr>
                <w:b/>
                <w:bCs/>
              </w:rPr>
            </w:pPr>
            <w:r>
              <w:rPr>
                <w:b/>
                <w:bCs/>
              </w:rPr>
              <w:t>UE and NW will be in sync in terms of how far into the future the measurement prediction results correspond to.</w:t>
            </w:r>
          </w:p>
          <w:p w14:paraId="520BEF78" w14:textId="77777777" w:rsidR="00974EFC" w:rsidRDefault="00000000">
            <w:pPr>
              <w:numPr>
                <w:ilvl w:val="2"/>
                <w:numId w:val="24"/>
              </w:numPr>
              <w:tabs>
                <w:tab w:val="clear" w:pos="2160"/>
              </w:tabs>
              <w:rPr>
                <w:b/>
                <w:bCs/>
              </w:rPr>
            </w:pPr>
            <w:r>
              <w:rPr>
                <w:b/>
                <w:bCs/>
              </w:rPr>
              <w:t>The accuracy/error can be defined as the difference between 'reported prediction results' and 'reported actual measurement results' corresponding to the same or closely timed instances.</w:t>
            </w:r>
          </w:p>
          <w:p w14:paraId="2EEEA596" w14:textId="77777777" w:rsidR="00974EFC" w:rsidRDefault="00000000">
            <w:pPr>
              <w:numPr>
                <w:ilvl w:val="1"/>
                <w:numId w:val="24"/>
              </w:numPr>
              <w:rPr>
                <w:b/>
                <w:bCs/>
              </w:rPr>
            </w:pPr>
            <w:r>
              <w:rPr>
                <w:b/>
                <w:bCs/>
              </w:rPr>
              <w:t>The above is expected to allow UE to collect actual measurement results on/offline (measurement errors and UE implementation specifics are inherited in the data set) for model training and testing.</w:t>
            </w:r>
          </w:p>
          <w:p w14:paraId="145340EA" w14:textId="77777777" w:rsidR="00974EFC" w:rsidRDefault="00000000">
            <w:pPr>
              <w:rPr>
                <w:b/>
                <w:bCs/>
              </w:rPr>
            </w:pPr>
            <w:r>
              <w:rPr>
                <w:b/>
                <w:bCs/>
              </w:rPr>
              <w:t>Observation 6: For the same channel realization, it was observed that the IIR-filtered L3-RSRP can vary depending on the UE L3-RSRP measurement rates and the start position of the L3-RSRP measurement in the time domain. Therefore, a margin to accommodate uncertainties in the actual UE L3 measurement rate, etc., needs to be introduced on top of the ground truth if the ground truth for L3-RSRP is defined based on expected measurement results.</w:t>
            </w:r>
          </w:p>
          <w:p w14:paraId="58EE072E" w14:textId="77777777" w:rsidR="00974EFC" w:rsidRDefault="00000000">
            <w:pPr>
              <w:rPr>
                <w:b/>
                <w:bCs/>
              </w:rPr>
            </w:pPr>
            <w:r>
              <w:rPr>
                <w:b/>
                <w:bCs/>
              </w:rPr>
              <w:t>Proposal</w:t>
            </w:r>
            <w:r>
              <w:rPr>
                <w:rFonts w:hint="eastAsia"/>
                <w:b/>
                <w:bCs/>
              </w:rPr>
              <w:t xml:space="preserve"> 1</w:t>
            </w:r>
            <w:r>
              <w:rPr>
                <w:b/>
                <w:bCs/>
              </w:rPr>
              <w:t>: RAN4 to consider the following options for the definition of ground truth of L3-RSRP for the predicted absolute L3-RSRP accuracy (reported predicted L3-RSRP – ground truth of L3-RSRP)</w:t>
            </w:r>
            <w:r>
              <w:rPr>
                <w:rFonts w:hint="eastAsia"/>
                <w:b/>
                <w:bCs/>
              </w:rPr>
              <w:t xml:space="preserve">. </w:t>
            </w:r>
            <w:r>
              <w:rPr>
                <w:b/>
                <w:bCs/>
              </w:rPr>
              <w:t>If the down selection needs to be made during the study item phase, RAN4 should consider Option 2-A, Option 2-B, and Option 1 in that order of priority.</w:t>
            </w:r>
          </w:p>
          <w:p w14:paraId="3E965610" w14:textId="77777777" w:rsidR="00974EFC" w:rsidRDefault="00000000">
            <w:pPr>
              <w:numPr>
                <w:ilvl w:val="0"/>
                <w:numId w:val="25"/>
              </w:numPr>
              <w:rPr>
                <w:b/>
                <w:bCs/>
              </w:rPr>
            </w:pPr>
            <w:r>
              <w:rPr>
                <w:b/>
                <w:bCs/>
              </w:rPr>
              <w:lastRenderedPageBreak/>
              <w:t>Option 1: Ground truth based on expected measurement result (spec-defined expected L3-RSRP)</w:t>
            </w:r>
          </w:p>
          <w:p w14:paraId="2870824D" w14:textId="77777777" w:rsidR="00974EFC" w:rsidRDefault="00000000">
            <w:pPr>
              <w:numPr>
                <w:ilvl w:val="1"/>
                <w:numId w:val="25"/>
              </w:numPr>
              <w:rPr>
                <w:b/>
                <w:bCs/>
              </w:rPr>
            </w:pPr>
            <w:r>
              <w:rPr>
                <w:b/>
                <w:bCs/>
              </w:rPr>
              <w:t>The ground truth of L3-RSRP predicted for the time instance X is derived based on the expected reception power of the reference signal at UE assuming the measurement rate defined in RRM spec</w:t>
            </w:r>
            <w:r>
              <w:t>,</w:t>
            </w:r>
            <w:r>
              <w:rPr>
                <w:b/>
                <w:bCs/>
              </w:rPr>
              <w:t xml:space="preserve"> plus a margin to accommodate uncertainties in the actual UE L3 measurement rate. The value of the margin needs a further study, and it can vary for different measurement configurations, etc.</w:t>
            </w:r>
          </w:p>
          <w:p w14:paraId="7F437951" w14:textId="77777777" w:rsidR="00974EFC" w:rsidRDefault="00000000">
            <w:pPr>
              <w:numPr>
                <w:ilvl w:val="1"/>
                <w:numId w:val="25"/>
              </w:numPr>
              <w:rPr>
                <w:b/>
                <w:bCs/>
              </w:rPr>
            </w:pPr>
            <w:r>
              <w:rPr>
                <w:b/>
                <w:bCs/>
              </w:rPr>
              <w:t>FFS on whether and how to accommodate the measurement error due to noisy channel, RF calibration error, UE Rx beamforming gain, etc.</w:t>
            </w:r>
          </w:p>
          <w:p w14:paraId="5A922537" w14:textId="77777777" w:rsidR="00974EFC" w:rsidRDefault="00000000">
            <w:pPr>
              <w:numPr>
                <w:ilvl w:val="0"/>
                <w:numId w:val="25"/>
              </w:numPr>
              <w:rPr>
                <w:b/>
                <w:bCs/>
              </w:rPr>
            </w:pPr>
            <w:r>
              <w:rPr>
                <w:b/>
                <w:bCs/>
              </w:rPr>
              <w:t>Option 2-A: Ground truth based on measurement report from the UE under the SAME radio condition as the prediction-based L3-RSRP report (UE-reported L3-RSRP with noise)</w:t>
            </w:r>
          </w:p>
          <w:p w14:paraId="33AA9482" w14:textId="77777777" w:rsidR="00974EFC" w:rsidRDefault="00000000">
            <w:pPr>
              <w:numPr>
                <w:ilvl w:val="1"/>
                <w:numId w:val="25"/>
              </w:numPr>
              <w:rPr>
                <w:b/>
                <w:bCs/>
              </w:rPr>
            </w:pPr>
            <w:r>
              <w:rPr>
                <w:b/>
                <w:bCs/>
              </w:rPr>
              <w:t>The ground truth of L3-RSRP predicted for the time instance X is the L3-RSRP measurement result reported within Y ms before and after the time instance X.</w:t>
            </w:r>
          </w:p>
          <w:p w14:paraId="32101DCA" w14:textId="77777777" w:rsidR="00974EFC" w:rsidRDefault="00000000">
            <w:pPr>
              <w:numPr>
                <w:ilvl w:val="2"/>
                <w:numId w:val="25"/>
              </w:numPr>
              <w:rPr>
                <w:b/>
                <w:bCs/>
              </w:rPr>
            </w:pPr>
            <w:r>
              <w:rPr>
                <w:b/>
                <w:bCs/>
              </w:rPr>
              <w:t>Y can be differently defined depending on factors such as UE mobility speed, channel conditions, the distance between the UE and the target cell, etc.</w:t>
            </w:r>
          </w:p>
          <w:p w14:paraId="2F538AB4" w14:textId="77777777" w:rsidR="00974EFC" w:rsidRDefault="00000000">
            <w:pPr>
              <w:numPr>
                <w:ilvl w:val="2"/>
                <w:numId w:val="25"/>
              </w:numPr>
              <w:rPr>
                <w:b/>
                <w:bCs/>
              </w:rPr>
            </w:pPr>
            <w:r>
              <w:rPr>
                <w:b/>
                <w:bCs/>
              </w:rPr>
              <w:t>The radio condition such as S(I)NR remains the same during the target inference time instance and the report instance, i.e., from X – Y ms to X + Y ms.</w:t>
            </w:r>
          </w:p>
          <w:p w14:paraId="32FCD756" w14:textId="77777777" w:rsidR="00974EFC" w:rsidRDefault="00000000">
            <w:pPr>
              <w:numPr>
                <w:ilvl w:val="2"/>
                <w:numId w:val="25"/>
              </w:numPr>
              <w:rPr>
                <w:b/>
                <w:bCs/>
              </w:rPr>
            </w:pPr>
            <w:r>
              <w:rPr>
                <w:b/>
                <w:bCs/>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28DDBDB5" w14:textId="77777777" w:rsidR="00974EFC" w:rsidRDefault="00000000">
            <w:pPr>
              <w:numPr>
                <w:ilvl w:val="0"/>
                <w:numId w:val="25"/>
              </w:numPr>
              <w:rPr>
                <w:b/>
                <w:bCs/>
              </w:rPr>
            </w:pPr>
            <w:r>
              <w:rPr>
                <w:b/>
                <w:bCs/>
              </w:rPr>
              <w:t>Option 2-B: Ground truth based on measurement report from the UE under the IDEAL radio condition (UE-reported L3-RSRP with noise-free)</w:t>
            </w:r>
          </w:p>
          <w:p w14:paraId="5DC39CD2" w14:textId="77777777" w:rsidR="00974EFC" w:rsidRDefault="00000000">
            <w:pPr>
              <w:numPr>
                <w:ilvl w:val="1"/>
                <w:numId w:val="25"/>
              </w:numPr>
              <w:rPr>
                <w:b/>
                <w:bCs/>
              </w:rPr>
            </w:pPr>
            <w:r>
              <w:rPr>
                <w:b/>
                <w:bCs/>
              </w:rPr>
              <w:t>The ground truth of L3-RSRP predicted for the time instance X is the L3-RSRP measurement result reported within Y ms before and after the time instance X.</w:t>
            </w:r>
          </w:p>
          <w:p w14:paraId="34641CDA" w14:textId="77777777" w:rsidR="00974EFC" w:rsidRDefault="00000000">
            <w:pPr>
              <w:numPr>
                <w:ilvl w:val="2"/>
                <w:numId w:val="25"/>
              </w:numPr>
              <w:rPr>
                <w:b/>
                <w:bCs/>
              </w:rPr>
            </w:pPr>
            <w:r>
              <w:rPr>
                <w:b/>
                <w:bCs/>
              </w:rPr>
              <w:t>Y can be differently defined depending on factors such as UE mobility speed, channel conditions, the distance between the UE and the target cell, etc.</w:t>
            </w:r>
          </w:p>
          <w:p w14:paraId="7FB394A2" w14:textId="77777777" w:rsidR="00974EFC" w:rsidRDefault="00000000">
            <w:pPr>
              <w:numPr>
                <w:ilvl w:val="2"/>
                <w:numId w:val="25"/>
              </w:numPr>
              <w:rPr>
                <w:b/>
                <w:bCs/>
              </w:rPr>
            </w:pPr>
            <w:r>
              <w:rPr>
                <w:b/>
                <w:bCs/>
              </w:rPr>
              <w:t>The radio condition such as S(I)NR for the measurement report is set such that the measurement result at the UE can be accurate enough.</w:t>
            </w:r>
          </w:p>
          <w:p w14:paraId="275A08F5" w14:textId="77777777" w:rsidR="00974EFC" w:rsidRDefault="00000000">
            <w:pPr>
              <w:numPr>
                <w:ilvl w:val="2"/>
                <w:numId w:val="25"/>
              </w:numPr>
              <w:rPr>
                <w:b/>
                <w:bCs/>
              </w:rPr>
            </w:pPr>
            <w:r>
              <w:rPr>
                <w:b/>
                <w:bCs/>
              </w:rPr>
              <w:t>Another round of tests would be needed for the L3-RSRP measurement report</w:t>
            </w:r>
          </w:p>
          <w:p w14:paraId="44166D74" w14:textId="77777777" w:rsidR="00974EFC" w:rsidRDefault="00000000">
            <w:pPr>
              <w:pStyle w:val="ListParagraph"/>
              <w:numPr>
                <w:ilvl w:val="0"/>
                <w:numId w:val="25"/>
              </w:numPr>
              <w:overflowPunct/>
              <w:autoSpaceDE/>
              <w:autoSpaceDN/>
              <w:adjustRightInd/>
              <w:ind w:firstLineChars="0"/>
              <w:contextualSpacing/>
              <w:textAlignment w:val="auto"/>
              <w:rPr>
                <w:b/>
                <w:bCs/>
              </w:rPr>
            </w:pPr>
            <w:r>
              <w:rPr>
                <w:b/>
                <w:bCs/>
              </w:rPr>
              <w:t>RAN4 to strive to not differentiate the definition of the ground truth between FR1 and FR2.</w:t>
            </w:r>
          </w:p>
          <w:p w14:paraId="2B71DBCD" w14:textId="77777777" w:rsidR="00974EFC" w:rsidRDefault="00974EFC"/>
          <w:p w14:paraId="4A0A0716" w14:textId="77777777" w:rsidR="00974EFC" w:rsidRDefault="00000000">
            <w:pPr>
              <w:rPr>
                <w:b/>
                <w:bCs/>
                <w:u w:val="single"/>
              </w:rPr>
            </w:pPr>
            <w:r>
              <w:rPr>
                <w:rFonts w:hint="eastAsia"/>
                <w:b/>
                <w:bCs/>
                <w:u w:val="single"/>
              </w:rPr>
              <w:t xml:space="preserve">Performance metrics </w:t>
            </w:r>
            <w:r>
              <w:rPr>
                <w:b/>
                <w:bCs/>
                <w:u w:val="single"/>
              </w:rPr>
              <w:t>for AI</w:t>
            </w:r>
            <w:r>
              <w:rPr>
                <w:rFonts w:hint="eastAsia"/>
                <w:b/>
                <w:bCs/>
                <w:u w:val="single"/>
              </w:rPr>
              <w:t>/ML</w:t>
            </w:r>
            <w:r>
              <w:rPr>
                <w:b/>
                <w:bCs/>
                <w:u w:val="single"/>
              </w:rPr>
              <w:t xml:space="preserve">-based </w:t>
            </w:r>
            <w:r>
              <w:rPr>
                <w:rFonts w:hint="eastAsia"/>
                <w:b/>
                <w:bCs/>
                <w:u w:val="single"/>
              </w:rPr>
              <w:t>RRM measurement prediction</w:t>
            </w:r>
          </w:p>
          <w:p w14:paraId="7DBEB8FF" w14:textId="77777777" w:rsidR="00974EFC" w:rsidRDefault="00000000">
            <w:pPr>
              <w:rPr>
                <w:b/>
                <w:bCs/>
              </w:rPr>
            </w:pPr>
            <w:r>
              <w:rPr>
                <w:b/>
                <w:bCs/>
              </w:rPr>
              <w:t>Observation</w:t>
            </w:r>
            <w:r>
              <w:rPr>
                <w:rFonts w:hint="eastAsia"/>
                <w:b/>
                <w:bCs/>
              </w:rPr>
              <w:t xml:space="preserve"> 7</w:t>
            </w:r>
            <w:r>
              <w:rPr>
                <w:b/>
                <w:bCs/>
              </w:rPr>
              <w:t xml:space="preserve">: The relative cell level strength metric is important for event-based L3-RSRP reports and conditional handovers, as they are widely used in the field for measurement gap configuration, handover preparation, and handover execution decisions. Among multiple event types, the </w:t>
            </w:r>
            <w:proofErr w:type="gramStart"/>
            <w:r>
              <w:rPr>
                <w:b/>
                <w:bCs/>
              </w:rPr>
              <w:t>most commonly used</w:t>
            </w:r>
            <w:proofErr w:type="gramEnd"/>
            <w:r>
              <w:rPr>
                <w:b/>
                <w:bCs/>
              </w:rPr>
              <w:t xml:space="preserve"> event type is Event-A3, which is defined based on the relative cell level strength between the serving cell and a neighbor cell.</w:t>
            </w:r>
          </w:p>
          <w:p w14:paraId="18CBFEF5" w14:textId="77777777" w:rsidR="00974EFC" w:rsidRDefault="00000000">
            <w:pPr>
              <w:rPr>
                <w:b/>
                <w:bCs/>
              </w:rPr>
            </w:pPr>
            <w:r>
              <w:rPr>
                <w:b/>
                <w:bCs/>
              </w:rPr>
              <w:lastRenderedPageBreak/>
              <w:t>Proposal</w:t>
            </w:r>
            <w:r>
              <w:rPr>
                <w:rFonts w:hint="eastAsia"/>
                <w:b/>
                <w:bCs/>
              </w:rPr>
              <w:t xml:space="preserve"> 2</w:t>
            </w:r>
            <w:r>
              <w:rPr>
                <w:b/>
                <w:bCs/>
              </w:rPr>
              <w:t>: RAN4 to consider a relative L3-RSRP as one of the performance metrics for AI/ML-based L3-RSRP prediction with the following definition:</w:t>
            </w:r>
          </w:p>
          <w:p w14:paraId="6500BB44" w14:textId="77777777" w:rsidR="00974EFC" w:rsidRDefault="00000000">
            <w:pPr>
              <w:numPr>
                <w:ilvl w:val="0"/>
                <w:numId w:val="25"/>
              </w:numPr>
              <w:rPr>
                <w:b/>
                <w:bCs/>
              </w:rPr>
            </w:pPr>
            <w:r>
              <w:rPr>
                <w:b/>
                <w:bCs/>
              </w:rPr>
              <w:t>Accuracy of predicted relative L3-RSRP = (reported predicted RSRP of cell 1/beam1 – reported RSRP of cell 2/beam2) – (ground truth of RSRP of cell 1/beam1 – ground truth of RSRP of cell 2/beam2)</w:t>
            </w:r>
          </w:p>
          <w:p w14:paraId="681D1DBB" w14:textId="77777777" w:rsidR="00974EFC" w:rsidRDefault="00000000">
            <w:pPr>
              <w:numPr>
                <w:ilvl w:val="0"/>
                <w:numId w:val="25"/>
              </w:numPr>
              <w:rPr>
                <w:b/>
                <w:bCs/>
              </w:rPr>
            </w:pPr>
            <w:r>
              <w:rPr>
                <w:b/>
                <w:bCs/>
              </w:rPr>
              <w:t>Reported predicted relative L3-RSRP - Ground truth of relative L3-RSRP, where the ground truth of relative L3-RSRP is defined as follows:</w:t>
            </w:r>
          </w:p>
          <w:p w14:paraId="400A7CB4" w14:textId="77777777" w:rsidR="00974EFC" w:rsidRDefault="00000000">
            <w:pPr>
              <w:numPr>
                <w:ilvl w:val="0"/>
                <w:numId w:val="25"/>
              </w:numPr>
              <w:rPr>
                <w:b/>
                <w:bCs/>
              </w:rPr>
            </w:pPr>
            <w:r>
              <w:rPr>
                <w:b/>
                <w:bCs/>
              </w:rPr>
              <w:t>For intra-frequency L3-RSRP,</w:t>
            </w:r>
          </w:p>
          <w:p w14:paraId="6D5EE333" w14:textId="77777777" w:rsidR="00974EFC" w:rsidRDefault="00000000">
            <w:pPr>
              <w:numPr>
                <w:ilvl w:val="1"/>
                <w:numId w:val="25"/>
              </w:numPr>
              <w:rPr>
                <w:b/>
                <w:bCs/>
              </w:rPr>
            </w:pPr>
            <w:r>
              <w:rPr>
                <w:b/>
                <w:bCs/>
              </w:rPr>
              <w:t>Accuracy of predicted relative L3-RSRP = (reported predicted L3-RSRP of cell 1 – reported predicted RSRP of cell 2) – (ground truth of RSRP of cell 1 – ground truth of RSRP of cell 2), where cell 1 and cell 2 are on the same frequency, or</w:t>
            </w:r>
          </w:p>
          <w:p w14:paraId="6C3F0540" w14:textId="77777777" w:rsidR="00974EFC" w:rsidRDefault="00000000">
            <w:pPr>
              <w:numPr>
                <w:ilvl w:val="1"/>
                <w:numId w:val="25"/>
              </w:numPr>
              <w:rPr>
                <w:b/>
                <w:bCs/>
              </w:rPr>
            </w:pPr>
            <w:r>
              <w:rPr>
                <w:b/>
                <w:bCs/>
              </w:rPr>
              <w:t>Accuracy of predicted relative L3-RSRP = (reported predicted L3-RSRP of beam 1 – reported predicted RSRP of beam 2) – (ground truth of RSRP of beam 1 – ground truth of RSRP of beam 2), where beam 1 and beam 2 are from the same cell.</w:t>
            </w:r>
          </w:p>
          <w:p w14:paraId="48B94D7A" w14:textId="77777777" w:rsidR="00974EFC" w:rsidRDefault="00000000">
            <w:pPr>
              <w:numPr>
                <w:ilvl w:val="0"/>
                <w:numId w:val="25"/>
              </w:numPr>
              <w:rPr>
                <w:b/>
                <w:bCs/>
              </w:rPr>
            </w:pPr>
            <w:r>
              <w:rPr>
                <w:b/>
                <w:bCs/>
              </w:rPr>
              <w:t>For inter-frequency,</w:t>
            </w:r>
          </w:p>
          <w:p w14:paraId="07DE2A73" w14:textId="77777777" w:rsidR="00974EFC" w:rsidRDefault="00000000">
            <w:pPr>
              <w:numPr>
                <w:ilvl w:val="1"/>
                <w:numId w:val="25"/>
              </w:numPr>
              <w:rPr>
                <w:b/>
                <w:bCs/>
              </w:rPr>
            </w:pPr>
            <w:r>
              <w:rPr>
                <w:b/>
                <w:bCs/>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710F2B2E" w14:textId="77777777" w:rsidR="00974EFC" w:rsidRDefault="00000000">
            <w:pPr>
              <w:numPr>
                <w:ilvl w:val="1"/>
                <w:numId w:val="25"/>
              </w:numPr>
              <w:rPr>
                <w:b/>
                <w:bCs/>
              </w:rPr>
            </w:pPr>
            <w:r>
              <w:rPr>
                <w:b/>
                <w:bCs/>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6DF886C2" w14:textId="77777777" w:rsidR="00974EFC" w:rsidRDefault="00000000">
            <w:pPr>
              <w:rPr>
                <w:b/>
                <w:bCs/>
              </w:rPr>
            </w:pPr>
            <w:r>
              <w:rPr>
                <w:b/>
                <w:bCs/>
              </w:rPr>
              <w:t>Observation</w:t>
            </w:r>
            <w:r>
              <w:rPr>
                <w:rFonts w:hint="eastAsia"/>
                <w:b/>
                <w:bCs/>
              </w:rPr>
              <w:t xml:space="preserve"> 8</w:t>
            </w:r>
            <w:r>
              <w:rPr>
                <w:b/>
                <w:bCs/>
              </w:rPr>
              <w:t xml:space="preserve">: AI/ML-based RRM prediction is not expected to entirely replace actual UE measurements on neighbor cells, particularly during handover, due to the required downlink timing and frequency synchronization procedure with the target cell. If the AI/ML model can accurately predict the </w:t>
            </w:r>
            <w:r>
              <w:rPr>
                <w:b/>
                <w:bCs/>
                <w:i/>
                <w:iCs/>
              </w:rPr>
              <w:t>N</w:t>
            </w:r>
            <w:r>
              <w:rPr>
                <w:b/>
                <w:bCs/>
              </w:rPr>
              <w:t xml:space="preserve"> strongest neighbor cells, the serving cell may reconfigure the measurement </w:t>
            </w:r>
            <w:proofErr w:type="gramStart"/>
            <w:r>
              <w:rPr>
                <w:b/>
                <w:bCs/>
              </w:rPr>
              <w:t>objects</w:t>
            </w:r>
            <w:proofErr w:type="gramEnd"/>
            <w:r>
              <w:rPr>
                <w:b/>
                <w:bCs/>
              </w:rPr>
              <w:t xml:space="preserve"> accordingly, allowing the UE to perform actual measurements on those cells.</w:t>
            </w:r>
          </w:p>
          <w:p w14:paraId="7256B4D6" w14:textId="77777777" w:rsidR="00974EFC" w:rsidRDefault="00000000">
            <w:pPr>
              <w:rPr>
                <w:b/>
                <w:bCs/>
              </w:rPr>
            </w:pPr>
            <w:r>
              <w:rPr>
                <w:b/>
                <w:bCs/>
              </w:rPr>
              <w:t>Observation</w:t>
            </w:r>
            <w:r>
              <w:rPr>
                <w:rFonts w:hint="eastAsia"/>
                <w:b/>
                <w:bCs/>
              </w:rPr>
              <w:t xml:space="preserve"> 9</w:t>
            </w:r>
            <w:r>
              <w:rPr>
                <w:b/>
                <w:bCs/>
              </w:rPr>
              <w:t>: The RAN2 agreement also hints that the network would not solely rely on AI/ML-based RRM prediction results but would require the report of actual measurement results when deciding UE mobility.</w:t>
            </w:r>
          </w:p>
          <w:p w14:paraId="03647965" w14:textId="77777777" w:rsidR="00974EFC" w:rsidRDefault="00000000">
            <w:pPr>
              <w:rPr>
                <w:b/>
                <w:bCs/>
              </w:rPr>
            </w:pPr>
            <w:r>
              <w:rPr>
                <w:b/>
                <w:bCs/>
              </w:rPr>
              <w:t>Observation</w:t>
            </w:r>
            <w:r>
              <w:rPr>
                <w:rFonts w:hint="eastAsia"/>
                <w:b/>
                <w:bCs/>
              </w:rPr>
              <w:t xml:space="preserve"> 10</w:t>
            </w:r>
            <w:r>
              <w:rPr>
                <w:b/>
                <w:bCs/>
              </w:rPr>
              <w:t>: Based on system level simulation campaign conducted in RAN2 under a noise-free environment, AI/ML-based L3-RSRP prediction does not yet show decent accuracy.</w:t>
            </w:r>
          </w:p>
          <w:p w14:paraId="4091D0B6" w14:textId="77777777" w:rsidR="00974EFC" w:rsidRDefault="00000000">
            <w:pPr>
              <w:rPr>
                <w:b/>
                <w:bCs/>
              </w:rPr>
            </w:pPr>
            <w:r>
              <w:rPr>
                <w:b/>
                <w:bCs/>
              </w:rPr>
              <w:t>Proposal</w:t>
            </w:r>
            <w:r>
              <w:rPr>
                <w:rFonts w:hint="eastAsia"/>
                <w:b/>
                <w:bCs/>
              </w:rPr>
              <w:t xml:space="preserve"> 3</w:t>
            </w:r>
            <w:r>
              <w:rPr>
                <w:b/>
                <w:bCs/>
              </w:rPr>
              <w:t>: RAN4 to consider the following as one of the performance metrics for AI/ML-based L3-RSRP prediction</w:t>
            </w:r>
            <w:r>
              <w:rPr>
                <w:rFonts w:hint="eastAsia"/>
                <w:b/>
                <w:bCs/>
              </w:rPr>
              <w:t xml:space="preserve">. </w:t>
            </w:r>
            <w:r>
              <w:rPr>
                <w:b/>
                <w:bCs/>
              </w:rPr>
              <w:t xml:space="preserve">If the down selection needs to be made during the study item phase, RAN4 should consider </w:t>
            </w:r>
            <w:r>
              <w:rPr>
                <w:rFonts w:hint="eastAsia"/>
                <w:b/>
                <w:bCs/>
              </w:rPr>
              <w:t>Top-</w:t>
            </w:r>
            <w:proofErr w:type="gramStart"/>
            <w:r>
              <w:rPr>
                <w:rFonts w:hint="eastAsia"/>
                <w:b/>
                <w:bCs/>
              </w:rPr>
              <w:t>K(</w:t>
            </w:r>
            <w:proofErr w:type="gramEnd"/>
            <w:r>
              <w:rPr>
                <w:rFonts w:hint="eastAsia"/>
                <w:b/>
                <w:bCs/>
              </w:rPr>
              <w:t>%) and</w:t>
            </w:r>
            <w:r>
              <w:rPr>
                <w:b/>
                <w:bCs/>
              </w:rPr>
              <w:t xml:space="preserve"> </w:t>
            </w:r>
            <w:r>
              <w:rPr>
                <w:rFonts w:hint="eastAsia"/>
                <w:b/>
                <w:bCs/>
              </w:rPr>
              <w:t xml:space="preserve">Top-K/1(%) </w:t>
            </w:r>
            <w:r>
              <w:rPr>
                <w:b/>
                <w:bCs/>
              </w:rPr>
              <w:t>in that order of priority.</w:t>
            </w:r>
          </w:p>
          <w:p w14:paraId="3500B8B9" w14:textId="77777777" w:rsidR="00974EFC" w:rsidRDefault="00000000">
            <w:pPr>
              <w:numPr>
                <w:ilvl w:val="0"/>
                <w:numId w:val="25"/>
              </w:numPr>
              <w:rPr>
                <w:b/>
                <w:bCs/>
              </w:rPr>
            </w:pPr>
            <w:r>
              <w:rPr>
                <w:b/>
                <w:bCs/>
              </w:rPr>
              <w:t>Top-1 (%</w:t>
            </w:r>
            <w:proofErr w:type="gramStart"/>
            <w:r>
              <w:rPr>
                <w:b/>
                <w:bCs/>
              </w:rPr>
              <w:t>) :</w:t>
            </w:r>
            <w:proofErr w:type="gramEnd"/>
            <w:r>
              <w:rPr>
                <w:b/>
                <w:bCs/>
              </w:rPr>
              <w:t xml:space="preserve"> The percentage of ‘the Top-1 strongest cell is Top-1 predicted cell’</w:t>
            </w:r>
          </w:p>
          <w:p w14:paraId="77BB6C8B" w14:textId="77777777" w:rsidR="00974EFC" w:rsidRDefault="00000000">
            <w:pPr>
              <w:numPr>
                <w:ilvl w:val="0"/>
                <w:numId w:val="25"/>
              </w:numPr>
              <w:rPr>
                <w:b/>
                <w:bCs/>
              </w:rPr>
            </w:pPr>
            <w:r>
              <w:rPr>
                <w:b/>
                <w:bCs/>
              </w:rPr>
              <w:t>Top-K/1 (%</w:t>
            </w:r>
            <w:proofErr w:type="gramStart"/>
            <w:r>
              <w:rPr>
                <w:b/>
                <w:bCs/>
              </w:rPr>
              <w:t>) :</w:t>
            </w:r>
            <w:proofErr w:type="gramEnd"/>
            <w:r>
              <w:rPr>
                <w:b/>
                <w:bCs/>
              </w:rPr>
              <w:t xml:space="preserve"> The percentage of ‘the Top-1 strongest cell is one of the Top-K predicted cells’</w:t>
            </w:r>
          </w:p>
          <w:p w14:paraId="6C3FFA71" w14:textId="77777777" w:rsidR="00974EFC" w:rsidRDefault="00000000">
            <w:pPr>
              <w:numPr>
                <w:ilvl w:val="0"/>
                <w:numId w:val="25"/>
              </w:numPr>
              <w:rPr>
                <w:b/>
                <w:bCs/>
              </w:rPr>
            </w:pPr>
            <w:r>
              <w:rPr>
                <w:b/>
                <w:bCs/>
              </w:rPr>
              <w:t>Top-1/K (%</w:t>
            </w:r>
            <w:proofErr w:type="gramStart"/>
            <w:r>
              <w:rPr>
                <w:b/>
                <w:bCs/>
              </w:rPr>
              <w:t>) :</w:t>
            </w:r>
            <w:proofErr w:type="gramEnd"/>
            <w:r>
              <w:rPr>
                <w:b/>
                <w:bCs/>
              </w:rPr>
              <w:t xml:space="preserve"> The percentage of ‘the Top-1 predicted cell is one of the Top-K strongest cells’</w:t>
            </w:r>
          </w:p>
          <w:p w14:paraId="6D77BB42" w14:textId="77777777" w:rsidR="00974EFC" w:rsidRDefault="00000000">
            <w:pPr>
              <w:numPr>
                <w:ilvl w:val="0"/>
                <w:numId w:val="25"/>
              </w:numPr>
              <w:rPr>
                <w:b/>
                <w:bCs/>
              </w:rPr>
            </w:pPr>
            <w:proofErr w:type="gramStart"/>
            <w:r>
              <w:rPr>
                <w:b/>
                <w:bCs/>
              </w:rPr>
              <w:t>Top-K</w:t>
            </w:r>
            <w:proofErr w:type="gramEnd"/>
            <w:r>
              <w:rPr>
                <w:b/>
                <w:bCs/>
              </w:rPr>
              <w:t xml:space="preserve"> (%): The percentage of the maximum ground truth L3-RSRP among the Top-K predicted cells being larger than ‘the ground truth L3-RSRP of the strongest cell’ - X dB</w:t>
            </w:r>
          </w:p>
          <w:p w14:paraId="2557B6B5" w14:textId="77777777" w:rsidR="00974EFC" w:rsidRDefault="00000000">
            <w:pPr>
              <w:numPr>
                <w:ilvl w:val="0"/>
                <w:numId w:val="25"/>
              </w:numPr>
              <w:rPr>
                <w:b/>
                <w:bCs/>
              </w:rPr>
            </w:pPr>
            <w:r>
              <w:rPr>
                <w:b/>
                <w:bCs/>
              </w:rPr>
              <w:lastRenderedPageBreak/>
              <w:t xml:space="preserve">Note: </w:t>
            </w:r>
            <w:proofErr w:type="gramStart"/>
            <w:r>
              <w:rPr>
                <w:b/>
                <w:bCs/>
              </w:rPr>
              <w:t>Top-1</w:t>
            </w:r>
            <w:proofErr w:type="gramEnd"/>
            <w:r>
              <w:rPr>
                <w:b/>
                <w:bCs/>
              </w:rPr>
              <w:t xml:space="preserve"> strongest cell and Top-K strongest cells are determined by the metric of ground truth L3-RSRP.</w:t>
            </w:r>
          </w:p>
          <w:p w14:paraId="31090E9A" w14:textId="77777777" w:rsidR="00974EFC" w:rsidRDefault="00974EFC"/>
          <w:p w14:paraId="43820369" w14:textId="77777777" w:rsidR="00974EFC" w:rsidRDefault="00000000">
            <w:r>
              <w:rPr>
                <w:rFonts w:hint="eastAsia"/>
                <w:b/>
                <w:bCs/>
                <w:u w:val="single"/>
              </w:rPr>
              <w:t>S</w:t>
            </w:r>
            <w:r>
              <w:rPr>
                <w:b/>
                <w:bCs/>
                <w:u w:val="single"/>
              </w:rPr>
              <w:t>ub-use-case</w:t>
            </w:r>
            <w:r>
              <w:rPr>
                <w:rFonts w:hint="eastAsia"/>
                <w:b/>
                <w:bCs/>
                <w:u w:val="single"/>
              </w:rPr>
              <w:t>s</w:t>
            </w:r>
          </w:p>
          <w:p w14:paraId="6DC9A856" w14:textId="77777777" w:rsidR="00974EFC" w:rsidRDefault="00000000">
            <w:pPr>
              <w:rPr>
                <w:b/>
                <w:bCs/>
              </w:rPr>
            </w:pPr>
            <w:r>
              <w:rPr>
                <w:rFonts w:hint="eastAsia"/>
                <w:b/>
                <w:bCs/>
              </w:rPr>
              <w:t>Proposal</w:t>
            </w:r>
            <w:r>
              <w:rPr>
                <w:b/>
                <w:bCs/>
              </w:rPr>
              <w:t xml:space="preserve"> </w:t>
            </w:r>
            <w:r>
              <w:rPr>
                <w:rFonts w:hint="eastAsia"/>
                <w:b/>
                <w:bCs/>
              </w:rPr>
              <w:t>4: RAN4 to consider all three sub-use cases</w:t>
            </w:r>
            <w:r>
              <w:rPr>
                <w:b/>
                <w:bCs/>
              </w:rPr>
              <w:t>,</w:t>
            </w:r>
            <w:r>
              <w:rPr>
                <w:rFonts w:hint="eastAsia"/>
                <w:b/>
                <w:bCs/>
              </w:rPr>
              <w:t xml:space="preserve"> with higher prioritization </w:t>
            </w:r>
            <w:r>
              <w:rPr>
                <w:b/>
                <w:bCs/>
              </w:rPr>
              <w:t>given to s</w:t>
            </w:r>
            <w:r>
              <w:rPr>
                <w:rFonts w:hint="eastAsia"/>
                <w:b/>
                <w:bCs/>
              </w:rPr>
              <w:t>ub-use case 2 and 3.</w:t>
            </w:r>
          </w:p>
          <w:p w14:paraId="6C4BD93C" w14:textId="77777777" w:rsidR="00974EFC" w:rsidRDefault="00000000">
            <w:pPr>
              <w:numPr>
                <w:ilvl w:val="0"/>
                <w:numId w:val="25"/>
              </w:numPr>
              <w:rPr>
                <w:b/>
                <w:bCs/>
              </w:rPr>
            </w:pPr>
            <w:r>
              <w:rPr>
                <w:b/>
                <w:bCs/>
              </w:rPr>
              <w:t xml:space="preserve">Sub-use case 1: L1 beam-level measurement result(s) is predicted based on actual L1 beam-level measurement result(s) and then L3 cell-level measurement result is generated </w:t>
            </w:r>
          </w:p>
          <w:p w14:paraId="34D9C583" w14:textId="77777777" w:rsidR="00974EFC" w:rsidRDefault="00000000">
            <w:pPr>
              <w:numPr>
                <w:ilvl w:val="0"/>
                <w:numId w:val="25"/>
              </w:numPr>
              <w:rPr>
                <w:b/>
                <w:bCs/>
              </w:rPr>
            </w:pPr>
            <w:r>
              <w:rPr>
                <w:b/>
                <w:bCs/>
              </w:rPr>
              <w:t>Sub-use case 2: L3 Cell-level measurement result(s) is predicted based on actual L3 cell-level measurement result(s)</w:t>
            </w:r>
          </w:p>
          <w:p w14:paraId="217B1007" w14:textId="77777777" w:rsidR="00974EFC" w:rsidRDefault="00000000">
            <w:pPr>
              <w:numPr>
                <w:ilvl w:val="0"/>
                <w:numId w:val="25"/>
              </w:numPr>
              <w:rPr>
                <w:b/>
                <w:bCs/>
              </w:rPr>
            </w:pPr>
            <w:r>
              <w:rPr>
                <w:b/>
                <w:bCs/>
              </w:rPr>
              <w:t>Sub-use case 3: L3 Cell-level measurement result(s) is predicted based on actual L1 beam-level measurement result(s)</w:t>
            </w:r>
          </w:p>
          <w:p w14:paraId="0922A36E" w14:textId="77777777" w:rsidR="00974EFC" w:rsidRDefault="00000000">
            <w:pPr>
              <w:numPr>
                <w:ilvl w:val="0"/>
                <w:numId w:val="25"/>
              </w:numPr>
              <w:rPr>
                <w:b/>
                <w:bCs/>
              </w:rPr>
            </w:pPr>
            <w:r>
              <w:rPr>
                <w:rFonts w:hint="eastAsia"/>
                <w:b/>
                <w:bCs/>
              </w:rPr>
              <w:t>FFS on whether and how to differentiate Sub-use case 2 and 3, e.g. one of or both sub-use case can be considered in defining RRM core and performance requirements</w:t>
            </w:r>
          </w:p>
          <w:p w14:paraId="10E45FFF" w14:textId="77777777" w:rsidR="00974EFC" w:rsidRDefault="00974EFC"/>
          <w:p w14:paraId="2443737C" w14:textId="77777777" w:rsidR="00974EFC" w:rsidRDefault="00000000">
            <w:pPr>
              <w:rPr>
                <w:b/>
                <w:bCs/>
                <w:u w:val="single"/>
              </w:rPr>
            </w:pPr>
            <w:r>
              <w:rPr>
                <w:b/>
                <w:bCs/>
                <w:u w:val="single"/>
              </w:rPr>
              <w:t>Impacts from observation and prediction windows</w:t>
            </w:r>
          </w:p>
          <w:p w14:paraId="4AB21837" w14:textId="77777777" w:rsidR="00974EFC" w:rsidRDefault="00000000">
            <w:pPr>
              <w:rPr>
                <w:b/>
                <w:bCs/>
              </w:rPr>
            </w:pPr>
            <w:r>
              <w:rPr>
                <w:b/>
                <w:bCs/>
              </w:rPr>
              <w:t>Proposal 5: UE speed, MRRT, and OW/PW lengths need to be considered when defining RRM requirements in the work item phase, unless it is identified that some specific issues are up for discussion during the study item phase.</w:t>
            </w:r>
          </w:p>
          <w:p w14:paraId="2D57CA5A" w14:textId="77777777" w:rsidR="00974EFC" w:rsidRDefault="00974EFC"/>
          <w:p w14:paraId="1BFAA667" w14:textId="77777777" w:rsidR="00974EFC" w:rsidRDefault="00000000">
            <w:pPr>
              <w:rPr>
                <w:b/>
                <w:bCs/>
                <w:u w:val="single"/>
              </w:rPr>
            </w:pPr>
            <w:r>
              <w:rPr>
                <w:b/>
                <w:bCs/>
                <w:u w:val="single"/>
              </w:rPr>
              <w:t>RRM prediction performance and i</w:t>
            </w:r>
            <w:r>
              <w:rPr>
                <w:rFonts w:hint="eastAsia"/>
                <w:b/>
                <w:bCs/>
                <w:u w:val="single"/>
              </w:rPr>
              <w:t>mpact of measurement error</w:t>
            </w:r>
          </w:p>
          <w:p w14:paraId="79CE90BC" w14:textId="77777777" w:rsidR="00974EFC" w:rsidRDefault="00000000">
            <w:pPr>
              <w:rPr>
                <w:b/>
                <w:bCs/>
              </w:rPr>
            </w:pPr>
            <w:r>
              <w:rPr>
                <w:b/>
                <w:bCs/>
              </w:rPr>
              <w:t xml:space="preserve">Proposal </w:t>
            </w:r>
            <w:r>
              <w:rPr>
                <w:rFonts w:hint="eastAsia"/>
                <w:b/>
                <w:bCs/>
              </w:rPr>
              <w:t>6</w:t>
            </w:r>
            <w:r>
              <w:rPr>
                <w:b/>
                <w:bCs/>
              </w:rPr>
              <w:t xml:space="preserve">: 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b/>
                <w:bCs/>
              </w:rPr>
              <w:t>taken into account</w:t>
            </w:r>
            <w:proofErr w:type="gramEnd"/>
            <w:r>
              <w:rPr>
                <w:b/>
                <w:bCs/>
              </w:rPr>
              <w:t xml:space="preserve"> in the WI phase, if approved, in addition to the outcome of the evaluations on AI/ML-based BM, e.g.</w:t>
            </w:r>
          </w:p>
          <w:p w14:paraId="04937BE7" w14:textId="77777777" w:rsidR="00974EFC" w:rsidRDefault="00000000">
            <w:pPr>
              <w:numPr>
                <w:ilvl w:val="0"/>
                <w:numId w:val="26"/>
              </w:numPr>
              <w:rPr>
                <w:b/>
                <w:bCs/>
              </w:rPr>
            </w:pPr>
            <w:r>
              <w:rPr>
                <w:b/>
                <w:bCs/>
              </w:rPr>
              <w:t>Whether and how to accommodate the impact of measurement inaccuracies for a cluster-based approach.</w:t>
            </w:r>
          </w:p>
          <w:p w14:paraId="29050D48" w14:textId="77777777" w:rsidR="00974EFC" w:rsidRDefault="00000000">
            <w:pPr>
              <w:numPr>
                <w:ilvl w:val="0"/>
                <w:numId w:val="26"/>
              </w:numPr>
              <w:rPr>
                <w:b/>
                <w:bCs/>
              </w:rPr>
            </w:pPr>
            <w:r>
              <w:rPr>
                <w:b/>
                <w:bCs/>
              </w:rPr>
              <w:t>Whether and how to model the impact of imperfect RF calibration for inter-frequency RRM prediction.</w:t>
            </w:r>
          </w:p>
          <w:p w14:paraId="41DB5E1F" w14:textId="77777777" w:rsidR="00974EFC" w:rsidRDefault="00000000">
            <w:pPr>
              <w:numPr>
                <w:ilvl w:val="0"/>
                <w:numId w:val="26"/>
              </w:numPr>
              <w:rPr>
                <w:b/>
                <w:bCs/>
              </w:rPr>
            </w:pPr>
            <w:r>
              <w:rPr>
                <w:b/>
                <w:bCs/>
              </w:rPr>
              <w:t>Whether different aspects need to be considered for Case A and Case B in intra-cell/intra-frequency RRM prediction.</w:t>
            </w:r>
          </w:p>
          <w:p w14:paraId="17B6925F" w14:textId="77777777" w:rsidR="00974EFC" w:rsidRDefault="00000000">
            <w:pPr>
              <w:numPr>
                <w:ilvl w:val="0"/>
                <w:numId w:val="26"/>
              </w:numPr>
              <w:rPr>
                <w:b/>
                <w:bCs/>
              </w:rPr>
            </w:pPr>
            <w:r>
              <w:rPr>
                <w:b/>
                <w:bCs/>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521A0873" w14:textId="77777777" w:rsidR="00974EFC" w:rsidRDefault="00974EFC"/>
          <w:p w14:paraId="4BC2F79F" w14:textId="77777777" w:rsidR="00974EFC" w:rsidRDefault="00000000">
            <w:pPr>
              <w:rPr>
                <w:b/>
                <w:bCs/>
                <w:u w:val="single"/>
              </w:rPr>
            </w:pPr>
            <w:r>
              <w:rPr>
                <w:b/>
                <w:bCs/>
                <w:u w:val="single"/>
              </w:rPr>
              <w:t xml:space="preserve">Potential impact on RRM </w:t>
            </w:r>
            <w:r>
              <w:rPr>
                <w:rFonts w:hint="eastAsia"/>
                <w:b/>
                <w:bCs/>
                <w:u w:val="single"/>
              </w:rPr>
              <w:t>requirement</w:t>
            </w:r>
            <w:r>
              <w:rPr>
                <w:b/>
                <w:bCs/>
                <w:u w:val="single"/>
              </w:rPr>
              <w:t>s</w:t>
            </w:r>
          </w:p>
          <w:p w14:paraId="11A2726B" w14:textId="77777777" w:rsidR="00974EFC" w:rsidRDefault="00000000">
            <w:pPr>
              <w:rPr>
                <w:b/>
                <w:bCs/>
              </w:rPr>
            </w:pPr>
            <w:r>
              <w:rPr>
                <w:b/>
                <w:bCs/>
              </w:rPr>
              <w:t>Proposal</w:t>
            </w:r>
            <w:r>
              <w:rPr>
                <w:rFonts w:hint="eastAsia"/>
                <w:b/>
                <w:bCs/>
              </w:rPr>
              <w:t xml:space="preserve"> 7</w:t>
            </w:r>
            <w:r>
              <w:rPr>
                <w:b/>
                <w:bCs/>
              </w:rPr>
              <w:t>: RAN4 to review the existing RRM requirement and outline the identified potential impacts at a high level, e.g.</w:t>
            </w:r>
          </w:p>
          <w:p w14:paraId="200C3CAE" w14:textId="77777777" w:rsidR="00974EFC" w:rsidRDefault="00000000">
            <w:pPr>
              <w:numPr>
                <w:ilvl w:val="0"/>
                <w:numId w:val="27"/>
              </w:numPr>
              <w:rPr>
                <w:b/>
                <w:bCs/>
              </w:rPr>
            </w:pPr>
            <w:r>
              <w:rPr>
                <w:b/>
                <w:bCs/>
              </w:rPr>
              <w:t>Common aspects:</w:t>
            </w:r>
          </w:p>
          <w:p w14:paraId="10808F78" w14:textId="77777777" w:rsidR="00974EFC" w:rsidRDefault="00000000">
            <w:pPr>
              <w:numPr>
                <w:ilvl w:val="1"/>
                <w:numId w:val="27"/>
              </w:numPr>
              <w:rPr>
                <w:b/>
                <w:bCs/>
              </w:rPr>
            </w:pPr>
            <w:r>
              <w:rPr>
                <w:b/>
                <w:bCs/>
              </w:rPr>
              <w:lastRenderedPageBreak/>
              <w:t>Adjustment of the length of observation and prediction windows depending on UE in DRX state and/or cycle, serving cell RSRP, etc.</w:t>
            </w:r>
          </w:p>
          <w:p w14:paraId="2F0CA12C" w14:textId="77777777" w:rsidR="00974EFC" w:rsidRDefault="00000000">
            <w:pPr>
              <w:numPr>
                <w:ilvl w:val="1"/>
                <w:numId w:val="27"/>
              </w:numPr>
            </w:pPr>
            <w:r>
              <w:rPr>
                <w:b/>
                <w:bCs/>
              </w:rPr>
              <w:t>Measurement and scheduling restrictions in the prediction window.</w:t>
            </w:r>
          </w:p>
          <w:p w14:paraId="128FDFC4" w14:textId="77777777" w:rsidR="00974EFC" w:rsidRDefault="00000000">
            <w:pPr>
              <w:numPr>
                <w:ilvl w:val="1"/>
                <w:numId w:val="27"/>
              </w:numPr>
              <w:rPr>
                <w:b/>
                <w:bCs/>
              </w:rPr>
            </w:pPr>
            <w:r>
              <w:rPr>
                <w:b/>
                <w:bCs/>
              </w:rPr>
              <w:t>Definition of known vs. unknown target cells for mobility and/or PSCell/SCell addition and activation.</w:t>
            </w:r>
          </w:p>
          <w:p w14:paraId="34882052" w14:textId="77777777" w:rsidR="00974EFC" w:rsidRDefault="00000000">
            <w:pPr>
              <w:numPr>
                <w:ilvl w:val="1"/>
                <w:numId w:val="27"/>
              </w:numPr>
              <w:rPr>
                <w:b/>
                <w:bCs/>
              </w:rPr>
            </w:pPr>
            <w:r>
              <w:rPr>
                <w:b/>
                <w:bCs/>
              </w:rPr>
              <w:t>Side conditions such as requirement applicability rules.</w:t>
            </w:r>
          </w:p>
          <w:p w14:paraId="654CB384" w14:textId="77777777" w:rsidR="00974EFC" w:rsidRDefault="00000000">
            <w:pPr>
              <w:numPr>
                <w:ilvl w:val="1"/>
                <w:numId w:val="27"/>
              </w:numPr>
              <w:rPr>
                <w:b/>
                <w:bCs/>
              </w:rPr>
            </w:pPr>
            <w:r>
              <w:rPr>
                <w:b/>
                <w:bCs/>
              </w:rPr>
              <w:t>Overall budget in terms of mandatory capability on the number of cells and frequency layers for actual measurements and inference-based measurements.</w:t>
            </w:r>
          </w:p>
          <w:p w14:paraId="4A8FC4F7" w14:textId="77777777" w:rsidR="00974EFC" w:rsidRDefault="00000000">
            <w:pPr>
              <w:numPr>
                <w:ilvl w:val="0"/>
                <w:numId w:val="27"/>
              </w:numPr>
            </w:pPr>
            <w:r>
              <w:rPr>
                <w:b/>
                <w:bCs/>
              </w:rPr>
              <w:t>Scenario 2: FR1 to FR1 intra-frequency temporal domain case B, Intra-cell</w:t>
            </w:r>
          </w:p>
          <w:p w14:paraId="088414CC" w14:textId="77777777" w:rsidR="00974EFC" w:rsidRDefault="00000000">
            <w:pPr>
              <w:numPr>
                <w:ilvl w:val="1"/>
                <w:numId w:val="27"/>
              </w:numPr>
            </w:pPr>
            <w:r>
              <w:rPr>
                <w:b/>
                <w:bCs/>
              </w:rPr>
              <w:t>Uniform measurement approach for cells in the same frequency layer</w:t>
            </w:r>
          </w:p>
          <w:p w14:paraId="4E1E7A26" w14:textId="77777777" w:rsidR="00974EFC" w:rsidRDefault="00000000">
            <w:pPr>
              <w:numPr>
                <w:ilvl w:val="0"/>
                <w:numId w:val="27"/>
              </w:numPr>
            </w:pPr>
            <w:r>
              <w:rPr>
                <w:b/>
                <w:bCs/>
              </w:rPr>
              <w:t>Scenario 3: FR1 to FR1 inter-frequency, Inter-cell</w:t>
            </w:r>
          </w:p>
          <w:p w14:paraId="0240EBCF" w14:textId="77777777" w:rsidR="00974EFC" w:rsidRDefault="00000000">
            <w:pPr>
              <w:numPr>
                <w:ilvl w:val="1"/>
                <w:numId w:val="27"/>
              </w:numPr>
            </w:pPr>
            <w:r>
              <w:rPr>
                <w:b/>
                <w:bCs/>
              </w:rPr>
              <w:t>CSSF</w:t>
            </w:r>
          </w:p>
          <w:p w14:paraId="0FA31C2D" w14:textId="77777777" w:rsidR="00974EFC" w:rsidRDefault="00000000">
            <w:pPr>
              <w:numPr>
                <w:ilvl w:val="1"/>
                <w:numId w:val="27"/>
              </w:numPr>
            </w:pPr>
            <w:r>
              <w:rPr>
                <w:b/>
                <w:bCs/>
              </w:rPr>
              <w:t>MG</w:t>
            </w:r>
          </w:p>
          <w:p w14:paraId="7F7C91C2" w14:textId="77777777" w:rsidR="00974EFC" w:rsidRDefault="00000000">
            <w:pPr>
              <w:numPr>
                <w:ilvl w:val="0"/>
                <w:numId w:val="27"/>
              </w:numPr>
            </w:pPr>
            <w:r>
              <w:rPr>
                <w:b/>
                <w:bCs/>
              </w:rPr>
              <w:t>Scenario 4: FR2 to FR2 intra-frequency temporal domain case A, Intra-cell</w:t>
            </w:r>
          </w:p>
          <w:p w14:paraId="5958E35F" w14:textId="77777777" w:rsidR="00974EFC" w:rsidRDefault="00000000">
            <w:pPr>
              <w:rPr>
                <w:rFonts w:eastAsia="Yu Mincho"/>
                <w:b/>
              </w:rPr>
            </w:pPr>
            <w:r>
              <w:rPr>
                <w:b/>
                <w:bCs/>
              </w:rPr>
              <w:t>Uniform measurement approach for cells in the same frequency layer</w:t>
            </w:r>
          </w:p>
        </w:tc>
      </w:tr>
      <w:tr w:rsidR="00974EFC" w14:paraId="70227844" w14:textId="77777777">
        <w:trPr>
          <w:trHeight w:val="468"/>
        </w:trPr>
        <w:tc>
          <w:tcPr>
            <w:tcW w:w="1052" w:type="dxa"/>
          </w:tcPr>
          <w:p w14:paraId="1C0C8D94" w14:textId="77777777" w:rsidR="00974EFC" w:rsidRDefault="00000000">
            <w:pPr>
              <w:spacing w:before="120" w:after="120"/>
              <w:rPr>
                <w:rFonts w:eastAsia="Yu Mincho"/>
              </w:rPr>
            </w:pPr>
            <w:r>
              <w:rPr>
                <w:rFonts w:eastAsia="Yu Mincho"/>
              </w:rPr>
              <w:lastRenderedPageBreak/>
              <w:t>R4-2503411</w:t>
            </w:r>
          </w:p>
        </w:tc>
        <w:tc>
          <w:tcPr>
            <w:tcW w:w="923" w:type="dxa"/>
          </w:tcPr>
          <w:p w14:paraId="28A01FCA" w14:textId="77777777" w:rsidR="00974EFC" w:rsidRDefault="00000000">
            <w:pPr>
              <w:spacing w:before="120" w:after="120"/>
              <w:rPr>
                <w:rFonts w:eastAsia="Yu Mincho"/>
              </w:rPr>
            </w:pPr>
            <w:r>
              <w:rPr>
                <w:rFonts w:eastAsia="Yu Mincho"/>
              </w:rPr>
              <w:t>CATT</w:t>
            </w:r>
          </w:p>
        </w:tc>
        <w:tc>
          <w:tcPr>
            <w:tcW w:w="8623" w:type="dxa"/>
          </w:tcPr>
          <w:p w14:paraId="4EF97505" w14:textId="77777777" w:rsidR="00974EFC" w:rsidRDefault="00000000">
            <w:pPr>
              <w:jc w:val="both"/>
              <w:rPr>
                <w:rFonts w:eastAsia="Yu Mincho"/>
                <w:b/>
                <w:bCs/>
              </w:rPr>
            </w:pPr>
            <w:r>
              <w:rPr>
                <w:rFonts w:eastAsia="Yu Mincho"/>
                <w:b/>
                <w:bCs/>
              </w:rPr>
              <w:t>Discussion on impacts of AIML RRM measurement prediction on RRM requirements</w:t>
            </w:r>
          </w:p>
          <w:p w14:paraId="71D17F8F" w14:textId="77777777" w:rsidR="00974EFC" w:rsidRDefault="00000000">
            <w:pPr>
              <w:spacing w:beforeLines="50" w:before="120" w:after="120"/>
              <w:rPr>
                <w:rFonts w:eastAsiaTheme="minorEastAsia"/>
                <w:b/>
                <w:lang w:eastAsia="zh-CN"/>
              </w:rPr>
            </w:pPr>
            <w:r>
              <w:rPr>
                <w:rFonts w:eastAsiaTheme="minorEastAsia" w:hint="eastAsia"/>
                <w:b/>
                <w:lang w:eastAsia="zh-CN"/>
              </w:rPr>
              <w:t xml:space="preserve">Proposal 1: RAN4 do not study radio link failure use case in Rel-19. </w:t>
            </w:r>
          </w:p>
          <w:p w14:paraId="0D178CBC" w14:textId="77777777" w:rsidR="00974EFC" w:rsidRDefault="00000000">
            <w:pPr>
              <w:widowControl w:val="0"/>
              <w:snapToGrid w:val="0"/>
              <w:spacing w:beforeLines="50" w:before="120" w:afterLines="50" w:after="120"/>
              <w:rPr>
                <w:rFonts w:eastAsiaTheme="minorEastAsia"/>
                <w:b/>
                <w:bCs/>
                <w:lang w:eastAsia="zh-CN"/>
              </w:rPr>
            </w:pPr>
            <w:r>
              <w:rPr>
                <w:rFonts w:eastAsiaTheme="minorEastAsia" w:hint="eastAsia"/>
                <w:b/>
                <w:bCs/>
                <w:lang w:eastAsia="zh-CN"/>
              </w:rPr>
              <w:t xml:space="preserve">Proposal 2: Beams in the definition of relative RSRP prediction accuracy can come from the same or different cells. </w:t>
            </w:r>
          </w:p>
          <w:p w14:paraId="5B7EBE78"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3: For FR1, ground truth is UE received power derived by TE. For FR2, ground truth is reported value and RAN4 wait for progress on AI/ML BM and reuse the agreement. </w:t>
            </w:r>
          </w:p>
          <w:p w14:paraId="285DE7F3"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4: T</w:t>
            </w:r>
            <w:r>
              <w:rPr>
                <w:rFonts w:eastAsiaTheme="minorEastAsia"/>
                <w:b/>
                <w:bCs/>
                <w:lang w:eastAsia="zh-CN"/>
              </w:rPr>
              <w:t>he reported RSRP of cell2/beam2 can be predicted</w:t>
            </w:r>
            <w:r>
              <w:rPr>
                <w:rFonts w:eastAsiaTheme="minorEastAsia" w:hint="eastAsia"/>
                <w:b/>
                <w:bCs/>
                <w:lang w:eastAsia="zh-CN"/>
              </w:rPr>
              <w:t xml:space="preserve"> results and proponents to clarify the necessity of </w:t>
            </w:r>
            <w:r>
              <w:rPr>
                <w:rFonts w:eastAsiaTheme="minorEastAsia"/>
                <w:b/>
                <w:bCs/>
                <w:lang w:eastAsia="zh-CN"/>
              </w:rPr>
              <w:t>a combination of predicted and measured samples</w:t>
            </w:r>
            <w:r>
              <w:rPr>
                <w:rFonts w:eastAsiaTheme="minorEastAsia" w:hint="eastAsia"/>
                <w:b/>
                <w:bCs/>
                <w:lang w:eastAsia="zh-CN"/>
              </w:rPr>
              <w:t xml:space="preserve">. </w:t>
            </w:r>
          </w:p>
          <w:p w14:paraId="35980D66"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5: It is not necessary to add limitations for the definition of relative RSRP prediction accuracy. Applicability conditions can be discussed for specific use cases. </w:t>
            </w:r>
          </w:p>
          <w:p w14:paraId="2546DDC5"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6: RAN4 not to define</w:t>
            </w:r>
            <w:r>
              <w:t xml:space="preserve"> </w:t>
            </w:r>
            <w:r>
              <w:rPr>
                <w:rFonts w:eastAsiaTheme="minorEastAsia"/>
                <w:b/>
                <w:bCs/>
                <w:lang w:eastAsia="zh-CN"/>
              </w:rPr>
              <w:t>strong cell prediction accuracy requirement</w:t>
            </w:r>
            <w:r>
              <w:rPr>
                <w:rFonts w:eastAsiaTheme="minorEastAsia" w:hint="eastAsia"/>
                <w:b/>
                <w:bCs/>
                <w:lang w:eastAsia="zh-CN"/>
              </w:rPr>
              <w:t xml:space="preserve">. </w:t>
            </w:r>
          </w:p>
          <w:p w14:paraId="2AB68EA2"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7: </w:t>
            </w:r>
            <w:r>
              <w:rPr>
                <w:rFonts w:eastAsiaTheme="minorEastAsia"/>
                <w:b/>
                <w:bCs/>
                <w:lang w:eastAsia="zh-CN"/>
              </w:rPr>
              <w:t>RAN4 to deprioritize</w:t>
            </w:r>
            <w:r>
              <w:rPr>
                <w:rFonts w:eastAsiaTheme="minorEastAsia" w:hint="eastAsia"/>
                <w:b/>
                <w:bCs/>
                <w:lang w:eastAsia="zh-CN"/>
              </w:rPr>
              <w:t xml:space="preserve"> the </w:t>
            </w:r>
            <w:r>
              <w:rPr>
                <w:rFonts w:eastAsiaTheme="minorEastAsia"/>
                <w:b/>
                <w:bCs/>
                <w:lang w:eastAsia="zh-CN"/>
              </w:rPr>
              <w:t xml:space="preserve">study </w:t>
            </w:r>
            <w:r>
              <w:rPr>
                <w:rFonts w:eastAsiaTheme="minorEastAsia" w:hint="eastAsia"/>
                <w:b/>
                <w:bCs/>
                <w:lang w:eastAsia="zh-CN"/>
              </w:rPr>
              <w:t xml:space="preserve">on </w:t>
            </w:r>
            <w:r>
              <w:rPr>
                <w:rFonts w:eastAsiaTheme="minorEastAsia"/>
                <w:b/>
                <w:bCs/>
                <w:lang w:eastAsia="zh-CN"/>
              </w:rPr>
              <w:t xml:space="preserve">impact </w:t>
            </w:r>
            <w:r>
              <w:rPr>
                <w:rFonts w:eastAsiaTheme="minorEastAsia" w:hint="eastAsia"/>
                <w:b/>
                <w:bCs/>
                <w:lang w:eastAsia="zh-CN"/>
              </w:rPr>
              <w:t xml:space="preserve">of </w:t>
            </w:r>
            <w:r>
              <w:rPr>
                <w:rFonts w:eastAsiaTheme="minorEastAsia"/>
                <w:b/>
                <w:bCs/>
                <w:lang w:eastAsia="zh-CN"/>
              </w:rPr>
              <w:t>L3 beam-level measurement prediction at point E to align with RAN2 prioritization.</w:t>
            </w:r>
            <w:r>
              <w:rPr>
                <w:rFonts w:eastAsiaTheme="minorEastAsia" w:hint="eastAsia"/>
                <w:b/>
                <w:bCs/>
                <w:lang w:eastAsia="zh-CN"/>
              </w:rPr>
              <w:t xml:space="preserve"> </w:t>
            </w:r>
          </w:p>
          <w:p w14:paraId="388A9BF1"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8: </w:t>
            </w:r>
            <w:r>
              <w:rPr>
                <w:rFonts w:eastAsiaTheme="minorEastAsia" w:hint="eastAsia"/>
                <w:b/>
                <w:szCs w:val="24"/>
                <w:lang w:eastAsia="zh-CN"/>
              </w:rPr>
              <w:t xml:space="preserve">Consolidation/selection and layer 3 filtering should be included if RAN4 agree to define </w:t>
            </w:r>
            <w:r>
              <w:rPr>
                <w:b/>
                <w:szCs w:val="24"/>
                <w:lang w:eastAsia="zh-CN"/>
              </w:rPr>
              <w:t>L3 cell level RSRP</w:t>
            </w:r>
            <w:r>
              <w:rPr>
                <w:rFonts w:eastAsiaTheme="minorEastAsia" w:hint="eastAsia"/>
                <w:b/>
                <w:szCs w:val="24"/>
                <w:lang w:eastAsia="zh-CN"/>
              </w:rPr>
              <w:t xml:space="preserve"> performance requirements. </w:t>
            </w:r>
          </w:p>
          <w:p w14:paraId="388D4425" w14:textId="77777777" w:rsidR="00974EFC" w:rsidRDefault="00000000">
            <w:pPr>
              <w:widowControl w:val="0"/>
              <w:snapToGrid w:val="0"/>
              <w:spacing w:beforeLines="50" w:before="120" w:afterLines="50" w:after="120"/>
              <w:jc w:val="both"/>
              <w:rPr>
                <w:rFonts w:eastAsiaTheme="minorEastAsia"/>
                <w:b/>
                <w:lang w:eastAsia="zh-CN"/>
              </w:rPr>
            </w:pPr>
            <w:r>
              <w:rPr>
                <w:rFonts w:eastAsiaTheme="minorEastAsia" w:hint="eastAsia"/>
                <w:b/>
                <w:bCs/>
                <w:lang w:eastAsia="zh-CN"/>
              </w:rPr>
              <w:t xml:space="preserve">Proposal 9: </w:t>
            </w:r>
            <w:r>
              <w:rPr>
                <w:rFonts w:eastAsia="Yu Mincho"/>
                <w:b/>
              </w:rPr>
              <w:t>RAN4 should focus on performance metrics and relevant requirements and postpone the discussion on LCM related issues.</w:t>
            </w:r>
          </w:p>
          <w:p w14:paraId="0A1559CB" w14:textId="77777777" w:rsidR="00974EFC" w:rsidRDefault="00974EFC">
            <w:pPr>
              <w:jc w:val="both"/>
              <w:rPr>
                <w:rFonts w:eastAsia="Yu Mincho"/>
              </w:rPr>
            </w:pPr>
          </w:p>
        </w:tc>
      </w:tr>
      <w:tr w:rsidR="00974EFC" w14:paraId="753CADB4" w14:textId="77777777">
        <w:trPr>
          <w:trHeight w:val="468"/>
        </w:trPr>
        <w:tc>
          <w:tcPr>
            <w:tcW w:w="1052" w:type="dxa"/>
          </w:tcPr>
          <w:p w14:paraId="6003BCE4" w14:textId="77777777" w:rsidR="00974EFC" w:rsidRDefault="00000000">
            <w:pPr>
              <w:spacing w:before="120" w:after="120"/>
              <w:rPr>
                <w:rFonts w:eastAsia="Yu Mincho"/>
              </w:rPr>
            </w:pPr>
            <w:r>
              <w:rPr>
                <w:rFonts w:eastAsia="Yu Mincho"/>
              </w:rPr>
              <w:t>R4-2503705</w:t>
            </w:r>
          </w:p>
        </w:tc>
        <w:tc>
          <w:tcPr>
            <w:tcW w:w="923" w:type="dxa"/>
          </w:tcPr>
          <w:p w14:paraId="0A726427" w14:textId="77777777" w:rsidR="00974EFC" w:rsidRDefault="00000000">
            <w:pPr>
              <w:spacing w:before="120" w:after="120"/>
              <w:rPr>
                <w:rFonts w:eastAsia="Yu Mincho"/>
              </w:rPr>
            </w:pPr>
            <w:r>
              <w:rPr>
                <w:rFonts w:eastAsia="Yu Mincho"/>
              </w:rPr>
              <w:t>Tejas</w:t>
            </w:r>
          </w:p>
        </w:tc>
        <w:tc>
          <w:tcPr>
            <w:tcW w:w="8623" w:type="dxa"/>
          </w:tcPr>
          <w:p w14:paraId="4B1F0737" w14:textId="77777777" w:rsidR="00974EFC" w:rsidRDefault="00000000">
            <w:pPr>
              <w:jc w:val="both"/>
              <w:rPr>
                <w:rFonts w:eastAsia="Yu Mincho"/>
                <w:b/>
                <w:bCs/>
                <w:u w:val="single"/>
              </w:rPr>
            </w:pPr>
            <w:r>
              <w:rPr>
                <w:rFonts w:eastAsia="Yu Mincho"/>
                <w:b/>
                <w:bCs/>
                <w:u w:val="single"/>
              </w:rPr>
              <w:t>Study of impacts on RAN4 requirements for AIML mobility in NR</w:t>
            </w:r>
          </w:p>
          <w:p w14:paraId="061EC839" w14:textId="77777777" w:rsidR="00974EFC" w:rsidRDefault="00000000">
            <w:pPr>
              <w:rPr>
                <w:rFonts w:eastAsia="Yu Mincho"/>
                <w:lang w:val="en-GB"/>
              </w:rPr>
            </w:pPr>
            <w:r>
              <w:rPr>
                <w:rFonts w:eastAsia="Yu Mincho"/>
                <w:lang w:val="en-GB"/>
              </w:rPr>
              <w:t>Observation 1: Sub-use Case 2 and 3 with robust prediction model enhance handover performance through reliable predictions.</w:t>
            </w:r>
          </w:p>
          <w:p w14:paraId="65F3EA60" w14:textId="77777777" w:rsidR="00974EFC" w:rsidRDefault="00000000">
            <w:pPr>
              <w:rPr>
                <w:rFonts w:eastAsia="Yu Mincho"/>
                <w:lang w:val="en-GB"/>
              </w:rPr>
            </w:pPr>
            <w:r>
              <w:rPr>
                <w:rFonts w:eastAsia="Yu Mincho"/>
                <w:lang w:val="en-GB"/>
              </w:rPr>
              <w:t>Observation 2: Sub-use case 2 and 3 do not directly contribute to measurement reduction without additional strategies</w:t>
            </w:r>
          </w:p>
          <w:p w14:paraId="59736381" w14:textId="77777777" w:rsidR="00974EFC" w:rsidRDefault="00000000">
            <w:pPr>
              <w:rPr>
                <w:rFonts w:eastAsia="Yu Mincho"/>
                <w:lang w:val="en-GB"/>
              </w:rPr>
            </w:pPr>
            <w:r>
              <w:rPr>
                <w:rFonts w:eastAsia="Yu Mincho"/>
                <w:lang w:val="en-GB"/>
              </w:rPr>
              <w:t>Observation 3: Intra-frequency temporal domain Case A has been categorized as low priority.</w:t>
            </w:r>
          </w:p>
          <w:p w14:paraId="3ABD24A7" w14:textId="77777777" w:rsidR="00974EFC" w:rsidRDefault="00000000">
            <w:pPr>
              <w:rPr>
                <w:rFonts w:eastAsia="Yu Mincho"/>
                <w:lang w:val="en-GB"/>
              </w:rPr>
            </w:pPr>
            <w:r>
              <w:rPr>
                <w:rFonts w:eastAsia="Yu Mincho"/>
                <w:lang w:val="en-GB"/>
              </w:rPr>
              <w:t>Observation 4: larger gap between consecutive observation windows and the absence of overlap between the prediction and observation windows make Intra-frequency temporal domain Case B, Example 1, prediction less reliable.</w:t>
            </w:r>
          </w:p>
          <w:p w14:paraId="0533FDE0" w14:textId="77777777" w:rsidR="00974EFC" w:rsidRDefault="00000000">
            <w:pPr>
              <w:rPr>
                <w:rFonts w:eastAsia="Yu Mincho"/>
                <w:lang w:val="en-GB"/>
              </w:rPr>
            </w:pPr>
            <w:r>
              <w:rPr>
                <w:rFonts w:eastAsia="Yu Mincho"/>
                <w:lang w:val="en-GB"/>
              </w:rPr>
              <w:lastRenderedPageBreak/>
              <w:t>Observation 5: Predicting multiple inter-frequency measurements can be challenging due to varying channel conditions across different frequencies</w:t>
            </w:r>
          </w:p>
          <w:p w14:paraId="369F40BC" w14:textId="77777777" w:rsidR="00974EFC" w:rsidRDefault="00000000">
            <w:pPr>
              <w:rPr>
                <w:rFonts w:eastAsia="Yu Mincho"/>
                <w:lang w:val="en-GB"/>
              </w:rPr>
            </w:pPr>
            <w:r>
              <w:rPr>
                <w:rFonts w:eastAsia="Yu Mincho"/>
                <w:lang w:val="en-GB"/>
              </w:rPr>
              <w:t xml:space="preserve">Observation 6: Ground truth can be determined easily and accurately from the </w:t>
            </w:r>
            <w:proofErr w:type="gramStart"/>
            <w:r>
              <w:rPr>
                <w:rFonts w:eastAsia="Yu Mincho"/>
                <w:lang w:val="en-GB"/>
              </w:rPr>
              <w:t>TE,</w:t>
            </w:r>
            <w:proofErr w:type="gramEnd"/>
            <w:r>
              <w:rPr>
                <w:rFonts w:eastAsia="Yu Mincho"/>
                <w:lang w:val="en-GB"/>
              </w:rPr>
              <w:t xml:space="preserve"> it provides a clear and consistent reference point for comparing the predicted L3-RSRP values reported by the UE during the test.</w:t>
            </w:r>
          </w:p>
          <w:p w14:paraId="16833548" w14:textId="77777777" w:rsidR="00974EFC" w:rsidRDefault="00000000">
            <w:pPr>
              <w:rPr>
                <w:rFonts w:eastAsia="Yu Mincho"/>
                <w:lang w:val="en-GB"/>
              </w:rPr>
            </w:pPr>
            <w:r>
              <w:rPr>
                <w:rFonts w:eastAsia="Yu Mincho"/>
                <w:lang w:val="en-GB"/>
              </w:rPr>
              <w:t>Observation 7: L3 RSRP measurement results can be calculated.</w:t>
            </w:r>
          </w:p>
          <w:p w14:paraId="429FBB7C" w14:textId="77777777" w:rsidR="00974EFC" w:rsidRDefault="00000000">
            <w:pPr>
              <w:rPr>
                <w:rFonts w:eastAsia="Yu Mincho"/>
                <w:lang w:val="en-GB"/>
              </w:rPr>
            </w:pPr>
            <w:r>
              <w:rPr>
                <w:rFonts w:eastAsia="Yu Mincho"/>
                <w:lang w:val="en-GB"/>
              </w:rPr>
              <w:t>Proposal 1: RAN4 should prioritize the study and performance evaluation of Sub-use case 2 and Sub-use case 3.</w:t>
            </w:r>
          </w:p>
          <w:p w14:paraId="04E863F6" w14:textId="77777777" w:rsidR="00974EFC" w:rsidRDefault="00000000">
            <w:pPr>
              <w:rPr>
                <w:rFonts w:eastAsia="Yu Mincho"/>
                <w:lang w:val="en-GB"/>
              </w:rPr>
            </w:pPr>
            <w:r>
              <w:rPr>
                <w:rFonts w:eastAsia="Yu Mincho"/>
                <w:lang w:val="en-GB"/>
              </w:rPr>
              <w:t>Proposal 2: RAN4 should study the mobility enhancements based on L3 cell-level measurement predictions in conjunction with the relaxation of L1 beam-level measurements.</w:t>
            </w:r>
          </w:p>
          <w:p w14:paraId="624F74A9" w14:textId="77777777" w:rsidR="00974EFC" w:rsidRDefault="00000000">
            <w:pPr>
              <w:rPr>
                <w:rFonts w:eastAsia="Yu Mincho"/>
                <w:lang w:val="en-GB"/>
              </w:rPr>
            </w:pPr>
            <w:r>
              <w:rPr>
                <w:rFonts w:eastAsia="Yu Mincho"/>
                <w:lang w:val="en-GB"/>
              </w:rPr>
              <w:t xml:space="preserve">Proposal 3: Prioritize intra frequency temporal domain Case B example 2, for study and performance evaluation. </w:t>
            </w:r>
          </w:p>
          <w:p w14:paraId="1D3B5C40" w14:textId="77777777" w:rsidR="00974EFC" w:rsidRDefault="00000000">
            <w:pPr>
              <w:rPr>
                <w:rFonts w:eastAsia="Yu Mincho"/>
                <w:lang w:val="en-GB"/>
              </w:rPr>
            </w:pPr>
            <w:r>
              <w:rPr>
                <w:rFonts w:eastAsia="Yu Mincho"/>
                <w:lang w:val="en-GB"/>
              </w:rPr>
              <w:t>Proposal 4: RAN4 should explore potential enhancements in inter-frequency and spatial domain measurement prediction by combining them with temporal domain prediction.</w:t>
            </w:r>
          </w:p>
          <w:p w14:paraId="094EC976" w14:textId="77777777" w:rsidR="00974EFC" w:rsidRDefault="00000000">
            <w:pPr>
              <w:rPr>
                <w:rFonts w:eastAsia="Yu Mincho"/>
                <w:lang w:val="en-GB"/>
              </w:rPr>
            </w:pPr>
            <w:r>
              <w:rPr>
                <w:rFonts w:eastAsia="Yu Mincho"/>
                <w:lang w:val="en-GB"/>
              </w:rPr>
              <w:t xml:space="preserve">Proposal 5: Update the definition of relative RSRP accuracy as follows: </w:t>
            </w:r>
          </w:p>
          <w:p w14:paraId="2E936EE9" w14:textId="77777777" w:rsidR="00974EFC" w:rsidRDefault="00000000">
            <w:pPr>
              <w:rPr>
                <w:rFonts w:eastAsia="Yu Mincho"/>
                <w:lang w:val="en-GB"/>
              </w:rPr>
            </w:pPr>
            <w:r>
              <w:rPr>
                <w:rFonts w:eastAsia="Yu Mincho"/>
                <w:lang w:val="en-GB"/>
              </w:rPr>
              <w:t xml:space="preserve">Predicted relative RSRP accuracy = Absolute L3 predicted RSRP accuracy of cell 1/beam 1 - Absolute L3 predicted RSRP accuracy of cell 2/beam 2. </w:t>
            </w:r>
          </w:p>
          <w:p w14:paraId="6912BF94" w14:textId="77777777" w:rsidR="00974EFC" w:rsidRDefault="00000000">
            <w:pPr>
              <w:rPr>
                <w:rFonts w:eastAsia="Yu Mincho"/>
                <w:lang w:val="en-GB"/>
              </w:rPr>
            </w:pPr>
            <w:r>
              <w:rPr>
                <w:rFonts w:eastAsia="Yu Mincho"/>
                <w:lang w:val="en-GB"/>
              </w:rPr>
              <w:t xml:space="preserve">Proposal 6: RAN4 to consider both absolute and relative RSRP accuracy requirements for study. </w:t>
            </w:r>
          </w:p>
          <w:p w14:paraId="0F4C6FEE" w14:textId="77777777" w:rsidR="00974EFC" w:rsidRDefault="00000000">
            <w:pPr>
              <w:rPr>
                <w:rFonts w:eastAsia="Yu Mincho"/>
                <w:lang w:val="en-GB"/>
              </w:rPr>
            </w:pPr>
            <w:r>
              <w:rPr>
                <w:rFonts w:eastAsia="Yu Mincho"/>
                <w:lang w:val="en-GB"/>
              </w:rPr>
              <w:t>Proposal 7: Use the same ground truth definition of RSRP accuracy for relative RSRP accuracy</w:t>
            </w:r>
          </w:p>
          <w:p w14:paraId="6178E02B" w14:textId="77777777" w:rsidR="00974EFC" w:rsidRDefault="00000000">
            <w:pPr>
              <w:jc w:val="both"/>
              <w:rPr>
                <w:rFonts w:eastAsia="Yu Mincho"/>
                <w:lang w:val="en-GB"/>
              </w:rPr>
            </w:pPr>
            <w:r>
              <w:rPr>
                <w:rFonts w:eastAsia="Yu Mincho"/>
                <w:lang w:val="en-GB"/>
              </w:rPr>
              <w:t>Proposal 8: For FR1 conducted tests, the ground truth should be derived from the test equipment.</w:t>
            </w:r>
          </w:p>
        </w:tc>
      </w:tr>
    </w:tbl>
    <w:p w14:paraId="756CB964" w14:textId="77777777" w:rsidR="00974EFC" w:rsidRDefault="00974EFC"/>
    <w:p w14:paraId="671138B9" w14:textId="77777777" w:rsidR="00974EFC" w:rsidRDefault="00000000">
      <w:pPr>
        <w:pStyle w:val="Heading2"/>
        <w:rPr>
          <w:lang w:val="en-US"/>
        </w:rPr>
      </w:pPr>
      <w:r>
        <w:rPr>
          <w:lang w:val="en-US"/>
        </w:rPr>
        <w:t>Open issues summary</w:t>
      </w:r>
    </w:p>
    <w:p w14:paraId="1AB9F3BE" w14:textId="77777777" w:rsidR="00974EFC" w:rsidRDefault="00000000">
      <w:pPr>
        <w:rPr>
          <w:i/>
          <w:color w:val="0070C0"/>
        </w:rPr>
      </w:pPr>
      <w:r>
        <w:rPr>
          <w:i/>
          <w:color w:val="0070C0"/>
        </w:rPr>
        <w:t>Before Meeting, moderators shall summarize list of open issues, candidate options and possible WF (if applicable) based on companies’ contributions.</w:t>
      </w:r>
    </w:p>
    <w:p w14:paraId="5779CAC3" w14:textId="77777777" w:rsidR="00974EFC" w:rsidRDefault="00000000">
      <w:pPr>
        <w:spacing w:after="120"/>
        <w:rPr>
          <w:lang w:eastAsia="zh-CN"/>
        </w:rPr>
      </w:pPr>
      <w:r>
        <w:rPr>
          <w:lang w:eastAsia="zh-CN"/>
        </w:rPr>
        <w:t>In this sub-topic the company proposals about the RRM requirements for RRM Measurements prediction use case are summarized.</w:t>
      </w:r>
    </w:p>
    <w:p w14:paraId="1DB22D1F" w14:textId="77777777" w:rsidR="00974EFC" w:rsidRDefault="00974EFC"/>
    <w:p w14:paraId="6AC86E07" w14:textId="77777777" w:rsidR="00974EFC" w:rsidRDefault="00000000">
      <w:pPr>
        <w:pStyle w:val="Heading3"/>
        <w:rPr>
          <w:sz w:val="24"/>
          <w:szCs w:val="16"/>
          <w:lang w:val="en-US"/>
        </w:rPr>
      </w:pPr>
      <w:r>
        <w:rPr>
          <w:sz w:val="24"/>
          <w:szCs w:val="16"/>
          <w:lang w:val="en-US"/>
        </w:rPr>
        <w:t>Sub-topic 2-1: General and Scope</w:t>
      </w:r>
    </w:p>
    <w:p w14:paraId="2631F09D" w14:textId="77777777" w:rsidR="00974EFC" w:rsidRDefault="00000000">
      <w:pPr>
        <w:rPr>
          <w:i/>
          <w:color w:val="0070C0"/>
          <w:lang w:eastAsia="zh-CN"/>
        </w:rPr>
      </w:pPr>
      <w:r>
        <w:rPr>
          <w:i/>
          <w:color w:val="0070C0"/>
          <w:lang w:eastAsia="zh-CN"/>
        </w:rPr>
        <w:t>Sub-topic description:</w:t>
      </w:r>
    </w:p>
    <w:p w14:paraId="48137E2B" w14:textId="77777777" w:rsidR="00974EFC" w:rsidRDefault="00000000">
      <w:pPr>
        <w:pStyle w:val="Heading4"/>
      </w:pPr>
      <w:r>
        <w:t>Issue 2-1-1: Relative RSRP accuracy definition</w:t>
      </w:r>
    </w:p>
    <w:p w14:paraId="473A48F2" w14:textId="77777777" w:rsidR="00974EFC" w:rsidRDefault="00000000">
      <w:pPr>
        <w:rPr>
          <w:lang w:eastAsia="zh-CN"/>
        </w:rPr>
      </w:pPr>
      <w:r>
        <w:rPr>
          <w:lang w:eastAsia="zh-CN"/>
        </w:rPr>
        <w:t>The following agreement was reached in RAN4#114 meeting:</w:t>
      </w:r>
    </w:p>
    <w:tbl>
      <w:tblPr>
        <w:tblStyle w:val="TableGrid"/>
        <w:tblW w:w="0" w:type="auto"/>
        <w:tblLook w:val="04A0" w:firstRow="1" w:lastRow="0" w:firstColumn="1" w:lastColumn="0" w:noHBand="0" w:noVBand="1"/>
      </w:tblPr>
      <w:tblGrid>
        <w:gridCol w:w="9631"/>
      </w:tblGrid>
      <w:tr w:rsidR="00974EFC" w14:paraId="3C5484E2" w14:textId="77777777">
        <w:tc>
          <w:tcPr>
            <w:tcW w:w="9857" w:type="dxa"/>
          </w:tcPr>
          <w:p w14:paraId="7088D853" w14:textId="77777777" w:rsidR="00974EFC" w:rsidRDefault="00000000">
            <w:pPr>
              <w:spacing w:after="120"/>
              <w:rPr>
                <w:color w:val="000000"/>
                <w:szCs w:val="24"/>
                <w:highlight w:val="green"/>
                <w:lang w:eastAsia="zh-CN"/>
              </w:rPr>
            </w:pPr>
            <w:r>
              <w:rPr>
                <w:color w:val="000000"/>
                <w:szCs w:val="24"/>
                <w:highlight w:val="green"/>
                <w:lang w:eastAsia="zh-CN"/>
              </w:rPr>
              <w:t>Agreement:</w:t>
            </w:r>
          </w:p>
          <w:p w14:paraId="4CDFCE47" w14:textId="77777777" w:rsidR="00974EFC" w:rsidRDefault="00000000">
            <w:pPr>
              <w:numPr>
                <w:ilvl w:val="0"/>
                <w:numId w:val="7"/>
              </w:numPr>
              <w:rPr>
                <w:rFonts w:eastAsia="Yu Mincho"/>
                <w:highlight w:val="green"/>
              </w:rPr>
            </w:pPr>
            <w:r>
              <w:rPr>
                <w:rFonts w:eastAsia="Yu Mincho"/>
                <w:highlight w:val="green"/>
              </w:rPr>
              <w:t>Predicted relative RSRP accuracy = (reported predicted RSRP of cell 1/beam1 – reported RSRP of cell 2/beam2) – (ground truth of RSRP of cell 1/beam1 – ground truth of RSRP of cell 2/beam2)</w:t>
            </w:r>
          </w:p>
          <w:p w14:paraId="40F969D0" w14:textId="77777777" w:rsidR="00974EFC" w:rsidRDefault="00000000">
            <w:pPr>
              <w:numPr>
                <w:ilvl w:val="1"/>
                <w:numId w:val="7"/>
              </w:numPr>
              <w:ind w:left="1656"/>
              <w:rPr>
                <w:rFonts w:eastAsia="Yu Mincho"/>
                <w:highlight w:val="green"/>
              </w:rPr>
            </w:pPr>
            <w:r>
              <w:rPr>
                <w:rFonts w:eastAsia="Yu Mincho"/>
                <w:highlight w:val="green"/>
              </w:rPr>
              <w:t>FFS: Beam 1 and Beam 2 can be from same cell or different cells.</w:t>
            </w:r>
          </w:p>
          <w:p w14:paraId="413BA04D" w14:textId="77777777" w:rsidR="00974EFC" w:rsidRDefault="00000000">
            <w:pPr>
              <w:numPr>
                <w:ilvl w:val="1"/>
                <w:numId w:val="7"/>
              </w:numPr>
              <w:ind w:left="1656"/>
              <w:rPr>
                <w:lang w:eastAsia="zh-CN"/>
              </w:rPr>
            </w:pPr>
            <w:r>
              <w:rPr>
                <w:rFonts w:eastAsia="Yu Mincho"/>
                <w:highlight w:val="green"/>
              </w:rPr>
              <w:t>FFS: whether ground truth can be reported or ideal</w:t>
            </w:r>
          </w:p>
          <w:p w14:paraId="7BEC8919" w14:textId="77777777" w:rsidR="00974EFC" w:rsidRDefault="00000000">
            <w:pPr>
              <w:numPr>
                <w:ilvl w:val="1"/>
                <w:numId w:val="7"/>
              </w:numPr>
              <w:ind w:left="1656"/>
              <w:rPr>
                <w:lang w:eastAsia="zh-CN"/>
              </w:rPr>
            </w:pPr>
            <w:r>
              <w:rPr>
                <w:rFonts w:eastAsia="Yu Mincho"/>
                <w:highlight w:val="green"/>
              </w:rPr>
              <w:t>FFS: whether the reported RSRP of cell2/beam2 can be predicted or measured or a combination of both predicted and measured samples</w:t>
            </w:r>
            <w:r>
              <w:rPr>
                <w:rFonts w:eastAsia="MS Mincho"/>
                <w:color w:val="000000" w:themeColor="text1"/>
                <w:highlight w:val="green"/>
                <w:lang w:eastAsia="zh-CN"/>
              </w:rPr>
              <w:t>.</w:t>
            </w:r>
          </w:p>
        </w:tc>
      </w:tr>
    </w:tbl>
    <w:p w14:paraId="79AFB718" w14:textId="77777777" w:rsidR="00974EFC" w:rsidRDefault="00974EFC">
      <w:pPr>
        <w:rPr>
          <w:lang w:eastAsia="zh-CN"/>
        </w:rPr>
      </w:pPr>
    </w:p>
    <w:p w14:paraId="3C8839E3" w14:textId="77777777" w:rsidR="00974EFC" w:rsidRDefault="00000000">
      <w:pPr>
        <w:rPr>
          <w:lang w:eastAsia="zh-CN"/>
        </w:rPr>
      </w:pPr>
      <w:r>
        <w:rPr>
          <w:lang w:eastAsia="zh-CN"/>
        </w:rPr>
        <w:t>Many companies brought proposals on open points in the last agreement.</w:t>
      </w:r>
    </w:p>
    <w:p w14:paraId="2EDC1A2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 and Observations:</w:t>
      </w:r>
    </w:p>
    <w:p w14:paraId="4792FB56" w14:textId="77777777" w:rsidR="00974EFC" w:rsidRDefault="00000000">
      <w:pPr>
        <w:pStyle w:val="ListParagraph"/>
        <w:numPr>
          <w:ilvl w:val="1"/>
          <w:numId w:val="7"/>
        </w:numPr>
        <w:spacing w:before="120" w:after="120"/>
        <w:ind w:firstLineChars="0"/>
        <w:rPr>
          <w:rFonts w:eastAsia="Yu Mincho"/>
        </w:rPr>
      </w:pPr>
      <w:r>
        <w:rPr>
          <w:rFonts w:eastAsia="Yu Mincho"/>
        </w:rPr>
        <w:t>Proposal 1 (Nokia): Beam 1 and Beam 2 are to be preferred from different cells to align with legacy schemes</w:t>
      </w:r>
    </w:p>
    <w:p w14:paraId="2A1BFC83" w14:textId="77777777" w:rsidR="00974EFC" w:rsidRDefault="00000000">
      <w:pPr>
        <w:pStyle w:val="ListParagraph"/>
        <w:numPr>
          <w:ilvl w:val="1"/>
          <w:numId w:val="7"/>
        </w:numPr>
        <w:spacing w:before="120" w:after="120"/>
        <w:ind w:firstLineChars="0"/>
        <w:rPr>
          <w:rFonts w:eastAsia="Yu Mincho"/>
        </w:rPr>
      </w:pPr>
      <w:r>
        <w:rPr>
          <w:rFonts w:eastAsia="Yu Mincho"/>
        </w:rPr>
        <w:t>Proposal 2 (Huawei): The relative RSRP prediction accuracy can be subdivided to two cases:</w:t>
      </w:r>
    </w:p>
    <w:p w14:paraId="0EB2F3CD" w14:textId="77777777" w:rsidR="00974EFC" w:rsidRDefault="00000000">
      <w:pPr>
        <w:pStyle w:val="ListParagraph"/>
        <w:numPr>
          <w:ilvl w:val="2"/>
          <w:numId w:val="7"/>
        </w:numPr>
        <w:spacing w:before="120" w:after="120"/>
        <w:ind w:firstLineChars="0"/>
        <w:rPr>
          <w:rFonts w:eastAsia="Yu Mincho"/>
        </w:rPr>
      </w:pPr>
      <w:r>
        <w:rPr>
          <w:rFonts w:eastAsia="Yu Mincho"/>
        </w:rPr>
        <w:t>Relative RSRP accuracy between predicted and predicted = (reported predicted RSRP of cell 1/beam1 – reported predicted RSRP of cell 2/beam2) – (ground truth of RSRP of cell 1/beam1 – ground truth of RSRP of cell 2/beam2)</w:t>
      </w:r>
    </w:p>
    <w:p w14:paraId="023FBA85" w14:textId="77777777" w:rsidR="00974EFC" w:rsidRDefault="00000000">
      <w:pPr>
        <w:pStyle w:val="ListParagraph"/>
        <w:numPr>
          <w:ilvl w:val="2"/>
          <w:numId w:val="7"/>
        </w:numPr>
        <w:spacing w:before="120" w:after="120"/>
        <w:ind w:firstLineChars="0"/>
        <w:rPr>
          <w:rFonts w:eastAsia="Yu Mincho"/>
        </w:rPr>
      </w:pPr>
      <w:r>
        <w:rPr>
          <w:rFonts w:eastAsia="Yu Mincho"/>
        </w:rPr>
        <w:t>Relative RSRP accuracy between predicted and measured = (reported predicted RSRP of cell 1/beam1 – reported measured RSRP of cell 2/beam2) – (ground truth of RSRP of cell 1/beam1 – ground truth of RSRP of cell 2/beam2)</w:t>
      </w:r>
    </w:p>
    <w:p w14:paraId="61E338E3" w14:textId="77777777" w:rsidR="00974EFC" w:rsidRDefault="00000000">
      <w:pPr>
        <w:pStyle w:val="ListParagraph"/>
        <w:numPr>
          <w:ilvl w:val="2"/>
          <w:numId w:val="7"/>
        </w:numPr>
        <w:spacing w:before="120" w:after="120"/>
        <w:ind w:firstLineChars="0"/>
        <w:rPr>
          <w:rFonts w:eastAsia="Yu Mincho"/>
        </w:rPr>
      </w:pPr>
      <w:r>
        <w:rPr>
          <w:rFonts w:eastAsia="Yu Mincho"/>
        </w:rPr>
        <w:t>RAN4 can further discuss whether the above two relative RSRP accuracy is different or not.</w:t>
      </w:r>
    </w:p>
    <w:p w14:paraId="48024AE6" w14:textId="77777777" w:rsidR="00974EFC" w:rsidRDefault="00000000">
      <w:pPr>
        <w:pStyle w:val="ListParagraph"/>
        <w:numPr>
          <w:ilvl w:val="1"/>
          <w:numId w:val="7"/>
        </w:numPr>
        <w:spacing w:before="120" w:after="120"/>
        <w:ind w:firstLineChars="0"/>
        <w:rPr>
          <w:rFonts w:eastAsia="Yu Mincho"/>
        </w:rPr>
      </w:pPr>
      <w:r>
        <w:rPr>
          <w:rFonts w:eastAsia="Yu Mincho"/>
        </w:rPr>
        <w:t>Proposal 3 (ZTE): If the definition of relative RSRP is completed according to the description of legacy, it will involve two prediction results, and the relationship between these two prediction results in temproal domain prediction needs to be clarified.</w:t>
      </w:r>
    </w:p>
    <w:p w14:paraId="56F0FA81" w14:textId="77777777" w:rsidR="00974EFC" w:rsidRDefault="00000000">
      <w:pPr>
        <w:pStyle w:val="ListParagraph"/>
        <w:numPr>
          <w:ilvl w:val="1"/>
          <w:numId w:val="7"/>
        </w:numPr>
        <w:spacing w:before="120" w:after="120"/>
        <w:ind w:firstLineChars="0"/>
        <w:rPr>
          <w:rFonts w:eastAsia="Yu Mincho"/>
        </w:rPr>
      </w:pPr>
      <w:r>
        <w:rPr>
          <w:rFonts w:eastAsia="Yu Mincho"/>
        </w:rPr>
        <w:t>Proposal 4 (CMCC): for relative RSRP prediction accuracy, it is proposed that Beam 1 and Beam 2 can be from same cell or different cells</w:t>
      </w:r>
    </w:p>
    <w:p w14:paraId="75C6FC6E" w14:textId="77777777" w:rsidR="00974EFC" w:rsidRDefault="00000000">
      <w:pPr>
        <w:pStyle w:val="ListParagraph"/>
        <w:numPr>
          <w:ilvl w:val="2"/>
          <w:numId w:val="7"/>
        </w:numPr>
        <w:spacing w:before="120" w:after="120"/>
        <w:ind w:firstLineChars="0"/>
        <w:rPr>
          <w:rFonts w:eastAsia="Yu Mincho"/>
        </w:rPr>
      </w:pPr>
      <w:r>
        <w:rPr>
          <w:rFonts w:eastAsia="Yu Mincho"/>
        </w:rPr>
        <w:t>For scenario 2 and 4, Beam 1 and Beam 2 are from same cell</w:t>
      </w:r>
    </w:p>
    <w:p w14:paraId="609E049E" w14:textId="77777777" w:rsidR="00974EFC" w:rsidRDefault="00000000">
      <w:pPr>
        <w:pStyle w:val="ListParagraph"/>
        <w:numPr>
          <w:ilvl w:val="2"/>
          <w:numId w:val="7"/>
        </w:numPr>
        <w:spacing w:before="120" w:after="120"/>
        <w:ind w:firstLineChars="0"/>
        <w:rPr>
          <w:rFonts w:eastAsia="Yu Mincho"/>
        </w:rPr>
      </w:pPr>
      <w:r>
        <w:rPr>
          <w:rFonts w:eastAsia="Yu Mincho"/>
        </w:rPr>
        <w:t>For scenario 3, Beam 1 and Beam 2 are from different cell</w:t>
      </w:r>
    </w:p>
    <w:p w14:paraId="12831D53" w14:textId="77777777" w:rsidR="00974EFC" w:rsidRDefault="00000000">
      <w:pPr>
        <w:pStyle w:val="ListParagraph"/>
        <w:numPr>
          <w:ilvl w:val="1"/>
          <w:numId w:val="7"/>
        </w:numPr>
        <w:spacing w:before="120" w:after="120"/>
        <w:ind w:firstLineChars="0"/>
        <w:rPr>
          <w:rFonts w:eastAsia="Yu Mincho"/>
        </w:rPr>
      </w:pPr>
      <w:r>
        <w:rPr>
          <w:rFonts w:eastAsia="Yu Mincho"/>
        </w:rPr>
        <w:t>Proposal 5 (vivo): Predicted relative RSRP accuracy = (reported predicted RSRP of cell 1/</w:t>
      </w:r>
      <w:r>
        <w:rPr>
          <w:rFonts w:eastAsia="Yu Mincho"/>
          <w:strike/>
        </w:rPr>
        <w:t xml:space="preserve">beam1 </w:t>
      </w:r>
      <w:r>
        <w:rPr>
          <w:rFonts w:eastAsia="Yu Mincho"/>
        </w:rPr>
        <w:t>– reported predicted RSRP of cell 2/</w:t>
      </w:r>
      <w:r>
        <w:rPr>
          <w:rFonts w:eastAsia="Yu Mincho"/>
          <w:strike/>
        </w:rPr>
        <w:t>beam2)</w:t>
      </w:r>
      <w:r>
        <w:rPr>
          <w:rFonts w:eastAsia="Yu Mincho"/>
        </w:rPr>
        <w:t xml:space="preserve"> – (ground truth of RSRP of cell 1/</w:t>
      </w:r>
      <w:r>
        <w:rPr>
          <w:rFonts w:eastAsia="Yu Mincho"/>
          <w:strike/>
        </w:rPr>
        <w:t xml:space="preserve">beam1 </w:t>
      </w:r>
      <w:r>
        <w:rPr>
          <w:rFonts w:eastAsia="Yu Mincho"/>
        </w:rPr>
        <w:t>– ground truth of RSRP of cell 2/</w:t>
      </w:r>
      <w:r>
        <w:rPr>
          <w:rFonts w:eastAsia="Yu Mincho"/>
          <w:strike/>
        </w:rPr>
        <w:t>beam2</w:t>
      </w:r>
      <w:r>
        <w:rPr>
          <w:rFonts w:eastAsia="Yu Mincho"/>
        </w:rPr>
        <w:t>)</w:t>
      </w:r>
    </w:p>
    <w:p w14:paraId="4B08B8FE" w14:textId="77777777" w:rsidR="00974EFC" w:rsidRDefault="00000000">
      <w:pPr>
        <w:pStyle w:val="ListParagraph"/>
        <w:numPr>
          <w:ilvl w:val="2"/>
          <w:numId w:val="7"/>
        </w:numPr>
        <w:spacing w:before="120" w:after="120"/>
        <w:ind w:firstLineChars="0"/>
        <w:rPr>
          <w:rFonts w:eastAsia="Yu Mincho"/>
        </w:rPr>
      </w:pPr>
      <w:r>
        <w:rPr>
          <w:rFonts w:eastAsia="Yu Mincho"/>
        </w:rPr>
        <w:t>The ground truth:</w:t>
      </w:r>
    </w:p>
    <w:p w14:paraId="28ADB8D3" w14:textId="77777777" w:rsidR="00974EFC" w:rsidRDefault="00000000">
      <w:pPr>
        <w:pStyle w:val="ListParagraph"/>
        <w:numPr>
          <w:ilvl w:val="3"/>
          <w:numId w:val="7"/>
        </w:numPr>
        <w:spacing w:before="120" w:after="120"/>
        <w:ind w:firstLineChars="0"/>
        <w:rPr>
          <w:rFonts w:eastAsia="Yu Mincho"/>
        </w:rPr>
      </w:pPr>
      <w:r>
        <w:rPr>
          <w:rFonts w:eastAsia="Yu Mincho"/>
        </w:rPr>
        <w:t>For FR1, the definition depends on the outcome of issue 2-1-2</w:t>
      </w:r>
    </w:p>
    <w:p w14:paraId="2B98343F" w14:textId="77777777" w:rsidR="00974EFC" w:rsidRDefault="00000000">
      <w:pPr>
        <w:pStyle w:val="ListParagraph"/>
        <w:numPr>
          <w:ilvl w:val="3"/>
          <w:numId w:val="7"/>
        </w:numPr>
        <w:spacing w:before="120" w:after="120"/>
        <w:ind w:firstLineChars="0"/>
        <w:rPr>
          <w:rFonts w:eastAsia="Yu Mincho"/>
        </w:rPr>
      </w:pPr>
      <w:r>
        <w:rPr>
          <w:rFonts w:eastAsia="Yu Mincho"/>
        </w:rPr>
        <w:t>For FR12, it refers to the reported L3 RSRP measurement</w:t>
      </w:r>
    </w:p>
    <w:p w14:paraId="09A62A69" w14:textId="77777777" w:rsidR="00974EFC" w:rsidRDefault="00000000">
      <w:pPr>
        <w:pStyle w:val="ListParagraph"/>
        <w:numPr>
          <w:ilvl w:val="1"/>
          <w:numId w:val="7"/>
        </w:numPr>
        <w:spacing w:before="120" w:after="120"/>
        <w:ind w:firstLineChars="0"/>
        <w:rPr>
          <w:rFonts w:eastAsia="Yu Mincho"/>
        </w:rPr>
      </w:pPr>
      <w:r>
        <w:rPr>
          <w:rFonts w:eastAsia="Yu Mincho"/>
        </w:rPr>
        <w:t>Proposal 6 (vivo): 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51BA35F6" w14:textId="77777777" w:rsidR="00974EFC" w:rsidRDefault="00000000">
      <w:pPr>
        <w:pStyle w:val="ListParagraph"/>
        <w:numPr>
          <w:ilvl w:val="1"/>
          <w:numId w:val="7"/>
        </w:numPr>
        <w:spacing w:before="120" w:after="120"/>
        <w:ind w:firstLineChars="0"/>
        <w:rPr>
          <w:rFonts w:eastAsia="Yu Mincho"/>
        </w:rPr>
      </w:pPr>
      <w:r>
        <w:rPr>
          <w:rFonts w:eastAsia="Yu Mincho"/>
        </w:rPr>
        <w:t>Proposal 7 (NTT DOCOMO): As same as current relative RSRP definition, beam 1 and beam 2 can be from both same cell and different cells.</w:t>
      </w:r>
    </w:p>
    <w:p w14:paraId="72682320" w14:textId="77777777" w:rsidR="00974EFC" w:rsidRDefault="00000000">
      <w:pPr>
        <w:pStyle w:val="ListParagraph"/>
        <w:numPr>
          <w:ilvl w:val="1"/>
          <w:numId w:val="7"/>
        </w:numPr>
        <w:spacing w:before="120" w:after="120"/>
        <w:ind w:firstLineChars="0"/>
        <w:rPr>
          <w:rFonts w:eastAsia="Yu Mincho"/>
        </w:rPr>
      </w:pPr>
      <w:r>
        <w:rPr>
          <w:rFonts w:eastAsia="Yu Mincho"/>
        </w:rPr>
        <w:t>Proposal 8 (NTT DOCOMO): The reported RSRP of cell2/beam2 in predicted relative RSRP accuracy should be both predicted and measured value considering mobility purpose.</w:t>
      </w:r>
    </w:p>
    <w:p w14:paraId="2734F7B8" w14:textId="77777777" w:rsidR="00974EFC" w:rsidRDefault="00000000">
      <w:pPr>
        <w:pStyle w:val="ListParagraph"/>
        <w:numPr>
          <w:ilvl w:val="1"/>
          <w:numId w:val="7"/>
        </w:numPr>
        <w:spacing w:before="120" w:after="120"/>
        <w:ind w:firstLineChars="0"/>
        <w:rPr>
          <w:rFonts w:eastAsia="Yu Mincho"/>
        </w:rPr>
      </w:pPr>
      <w:r>
        <w:rPr>
          <w:rFonts w:eastAsia="Yu Mincho"/>
        </w:rPr>
        <w:t>Proposal 9 (NTT DOCOMO): Combination of both predicted and measured samples for reported RSRP of cell2/beam2 is not needed because the performance of this case should be the middle ground of only measured value case and only predicted value case.</w:t>
      </w:r>
    </w:p>
    <w:p w14:paraId="31167F98" w14:textId="77777777" w:rsidR="00974EFC" w:rsidRDefault="00000000">
      <w:pPr>
        <w:pStyle w:val="ListParagraph"/>
        <w:numPr>
          <w:ilvl w:val="1"/>
          <w:numId w:val="7"/>
        </w:numPr>
        <w:spacing w:before="120" w:after="120"/>
        <w:ind w:firstLineChars="0"/>
        <w:rPr>
          <w:rFonts w:eastAsia="Yu Mincho"/>
        </w:rPr>
      </w:pPr>
      <w:r>
        <w:rPr>
          <w:rFonts w:eastAsia="Yu Mincho"/>
        </w:rPr>
        <w:t>Proposal 10 (Apple): 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2B8CEA30"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11 (Oppo): For both intra and inter frequency prediction, the relative accuracy is defined as below, where the definition of ground truth can refer to the definition for absolute accuracy. </w:t>
      </w:r>
    </w:p>
    <w:p w14:paraId="5800F5E6" w14:textId="77777777" w:rsidR="00974EFC" w:rsidRDefault="00000000">
      <w:pPr>
        <w:pStyle w:val="ListParagraph"/>
        <w:numPr>
          <w:ilvl w:val="2"/>
          <w:numId w:val="7"/>
        </w:numPr>
        <w:spacing w:before="120" w:after="120"/>
        <w:ind w:firstLineChars="0"/>
        <w:rPr>
          <w:rFonts w:eastAsia="Yu Mincho"/>
        </w:rPr>
      </w:pPr>
      <w:r>
        <w:rPr>
          <w:rFonts w:eastAsia="Yu Mincho"/>
        </w:rPr>
        <w:t xml:space="preserve">Predicted relative RSRP accuracy = (reported predicted RSRP of cell 1– reported predicted RSRP of cell 2) – (ground truth of RSRP of cell 1– ground truth of RSRP of cell 2) </w:t>
      </w:r>
    </w:p>
    <w:p w14:paraId="0291A047" w14:textId="77777777" w:rsidR="00974EFC" w:rsidRDefault="00000000">
      <w:pPr>
        <w:pStyle w:val="ListParagraph"/>
        <w:numPr>
          <w:ilvl w:val="1"/>
          <w:numId w:val="7"/>
        </w:numPr>
        <w:spacing w:before="120" w:after="120"/>
        <w:ind w:firstLineChars="0"/>
        <w:rPr>
          <w:rFonts w:eastAsia="Yu Mincho"/>
        </w:rPr>
      </w:pPr>
      <w:r>
        <w:rPr>
          <w:rFonts w:eastAsia="Yu Mincho"/>
        </w:rPr>
        <w:t>Proposal 12 (Qualcomm): RAN4 to consider a relative L3-RSRP as one of the performance metrics for AI/ML-based L3-RSRP prediction with the following definition:</w:t>
      </w:r>
    </w:p>
    <w:p w14:paraId="27BE8642" w14:textId="77777777" w:rsidR="00974EFC" w:rsidRDefault="00000000">
      <w:pPr>
        <w:pStyle w:val="ListParagraph"/>
        <w:numPr>
          <w:ilvl w:val="2"/>
          <w:numId w:val="7"/>
        </w:numPr>
        <w:spacing w:before="120" w:after="120"/>
        <w:ind w:firstLineChars="0"/>
        <w:rPr>
          <w:rFonts w:eastAsia="Yu Mincho"/>
        </w:rPr>
      </w:pPr>
      <w:r>
        <w:rPr>
          <w:rFonts w:eastAsia="Yu Mincho"/>
        </w:rPr>
        <w:lastRenderedPageBreak/>
        <w:t>Accuracy of predicted relative L3-RSRP = (reported predicted RSRP of cell 1/beam1 – reported RSRP of cell 2/beam2) – (ground truth of RSRP of cell 1/beam1 – ground truth of RSRP of cell 2/beam2)</w:t>
      </w:r>
    </w:p>
    <w:p w14:paraId="533149E0" w14:textId="77777777" w:rsidR="00974EFC" w:rsidRDefault="00000000">
      <w:pPr>
        <w:pStyle w:val="ListParagraph"/>
        <w:numPr>
          <w:ilvl w:val="2"/>
          <w:numId w:val="7"/>
        </w:numPr>
        <w:spacing w:before="120" w:after="120"/>
        <w:ind w:firstLineChars="0"/>
        <w:rPr>
          <w:rFonts w:eastAsia="Yu Mincho"/>
        </w:rPr>
      </w:pPr>
      <w:r>
        <w:rPr>
          <w:rFonts w:eastAsia="Yu Mincho"/>
        </w:rPr>
        <w:t>Reported predicted relative L3-RSRP - Ground truth of relative L3-RSRP, where the ground truth of relative L3-RSRP is defined as follows:</w:t>
      </w:r>
    </w:p>
    <w:p w14:paraId="24EBF430" w14:textId="77777777" w:rsidR="00974EFC" w:rsidRDefault="00000000">
      <w:pPr>
        <w:pStyle w:val="ListParagraph"/>
        <w:numPr>
          <w:ilvl w:val="2"/>
          <w:numId w:val="7"/>
        </w:numPr>
        <w:spacing w:before="120" w:after="120"/>
        <w:ind w:firstLineChars="0"/>
        <w:rPr>
          <w:rFonts w:eastAsia="Yu Mincho"/>
        </w:rPr>
      </w:pPr>
      <w:r>
        <w:rPr>
          <w:rFonts w:eastAsia="Yu Mincho"/>
        </w:rPr>
        <w:t>For intra-frequency L3-RSRP,</w:t>
      </w:r>
    </w:p>
    <w:p w14:paraId="0B0398CD"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2409AF44"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22957F6C" w14:textId="77777777" w:rsidR="00974EFC" w:rsidRDefault="00000000">
      <w:pPr>
        <w:pStyle w:val="ListParagraph"/>
        <w:numPr>
          <w:ilvl w:val="2"/>
          <w:numId w:val="7"/>
        </w:numPr>
        <w:spacing w:before="120" w:after="120"/>
        <w:ind w:firstLineChars="0"/>
        <w:rPr>
          <w:rFonts w:eastAsia="Yu Mincho"/>
        </w:rPr>
      </w:pPr>
      <w:r>
        <w:rPr>
          <w:rFonts w:eastAsia="Yu Mincho"/>
        </w:rPr>
        <w:t>For inter-frequency,</w:t>
      </w:r>
    </w:p>
    <w:p w14:paraId="5C462328"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09BF95F8"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53E30D8F" w14:textId="77777777" w:rsidR="00974EFC" w:rsidRDefault="00000000">
      <w:pPr>
        <w:pStyle w:val="ListParagraph"/>
        <w:numPr>
          <w:ilvl w:val="1"/>
          <w:numId w:val="7"/>
        </w:numPr>
        <w:spacing w:before="120" w:after="120"/>
        <w:ind w:firstLineChars="0"/>
        <w:rPr>
          <w:rFonts w:eastAsia="Yu Mincho"/>
        </w:rPr>
      </w:pPr>
      <w:r>
        <w:rPr>
          <w:rFonts w:eastAsia="Yu Mincho"/>
        </w:rPr>
        <w:t>Proposal 13 (CATT</w:t>
      </w:r>
      <w:r>
        <w:rPr>
          <w:rFonts w:eastAsia="Malgun Gothic" w:hint="eastAsia"/>
          <w:lang w:eastAsia="ko-KR"/>
        </w:rPr>
        <w:t>, LGE</w:t>
      </w:r>
      <w:r>
        <w:rPr>
          <w:rFonts w:eastAsia="Yu Mincho"/>
        </w:rPr>
        <w:t>): Beams in the definition of relative RSRP prediction accuracy can come from the same or different cells.</w:t>
      </w:r>
    </w:p>
    <w:p w14:paraId="1F0EDA76"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14 (Tejas): Update the definition of relative RSRP accuracy as follows: </w:t>
      </w:r>
    </w:p>
    <w:p w14:paraId="76FF6164" w14:textId="77777777" w:rsidR="00974EFC" w:rsidRDefault="00000000">
      <w:pPr>
        <w:pStyle w:val="ListParagraph"/>
        <w:numPr>
          <w:ilvl w:val="2"/>
          <w:numId w:val="7"/>
        </w:numPr>
        <w:spacing w:before="120" w:after="120"/>
        <w:ind w:firstLineChars="0"/>
        <w:rPr>
          <w:rFonts w:eastAsia="Yu Mincho"/>
        </w:rPr>
      </w:pPr>
      <w:r>
        <w:rPr>
          <w:rFonts w:eastAsia="Yu Mincho"/>
        </w:rPr>
        <w:t>Predicted relative RSRP accuracy = Absolute L3 predicted RSRP accuracy of cell 1/beam 1 - Absolute L3 predicted RSRP accuracy of cell 2/beam 2.</w:t>
      </w:r>
    </w:p>
    <w:p w14:paraId="6EA1F1E1" w14:textId="77777777" w:rsidR="00974EFC" w:rsidRDefault="00000000">
      <w:pPr>
        <w:pStyle w:val="ListParagraph"/>
        <w:numPr>
          <w:ilvl w:val="1"/>
          <w:numId w:val="7"/>
        </w:numPr>
        <w:spacing w:before="120" w:after="120"/>
        <w:ind w:firstLineChars="0"/>
        <w:rPr>
          <w:rFonts w:eastAsia="Yu Mincho"/>
        </w:rPr>
      </w:pPr>
      <w:r>
        <w:rPr>
          <w:rFonts w:eastAsia="Yu Mincho"/>
        </w:rPr>
        <w:t>Proposal 15 (Ericsson):</w:t>
      </w:r>
    </w:p>
    <w:p w14:paraId="588CCA51" w14:textId="77777777" w:rsidR="00974EFC" w:rsidRDefault="00000000">
      <w:pPr>
        <w:pStyle w:val="ListParagraph"/>
        <w:numPr>
          <w:ilvl w:val="2"/>
          <w:numId w:val="7"/>
        </w:numPr>
        <w:spacing w:before="120" w:after="120"/>
        <w:ind w:firstLineChars="0"/>
        <w:rPr>
          <w:rFonts w:eastAsia="Yu Mincho"/>
        </w:rPr>
      </w:pPr>
      <w:r>
        <w:rPr>
          <w:rFonts w:eastAsia="Yu Mincho"/>
        </w:rPr>
        <w:t xml:space="preserve">Beam 1 and beam 2 in the predicted relative RSRP accuracy formula agreed in RAN4#114 can be from the same cell or different cells.   </w:t>
      </w:r>
    </w:p>
    <w:p w14:paraId="1C88C493" w14:textId="77777777" w:rsidR="00974EFC" w:rsidRDefault="00000000">
      <w:pPr>
        <w:pStyle w:val="ListParagraph"/>
        <w:numPr>
          <w:ilvl w:val="2"/>
          <w:numId w:val="7"/>
        </w:numPr>
        <w:spacing w:before="120" w:after="120"/>
        <w:ind w:firstLineChars="0"/>
        <w:rPr>
          <w:rFonts w:eastAsia="Yu Mincho"/>
        </w:rPr>
      </w:pPr>
      <w:r>
        <w:rPr>
          <w:rFonts w:eastAsia="Yu Mincho"/>
        </w:rPr>
        <w:t>Reported RSRP of cell2/beam2 in the predicted relative RSRP accuracy formula agreed in RAN4#114 can be predicted or measured RSRP values.</w:t>
      </w:r>
    </w:p>
    <w:p w14:paraId="6A7516AE" w14:textId="77777777" w:rsidR="00974EFC" w:rsidRDefault="00000000">
      <w:pPr>
        <w:pStyle w:val="ListParagraph"/>
        <w:numPr>
          <w:ilvl w:val="2"/>
          <w:numId w:val="7"/>
        </w:numPr>
        <w:spacing w:after="120"/>
        <w:ind w:firstLineChars="0"/>
        <w:rPr>
          <w:rFonts w:eastAsia="Malgun Gothic"/>
          <w:lang w:eastAsia="ko-KR"/>
        </w:rPr>
      </w:pPr>
      <w:r>
        <w:rPr>
          <w:rFonts w:eastAsia="Malgun Gothic"/>
          <w:lang w:eastAsia="ko-KR"/>
        </w:rPr>
        <w:t>Predicted relative RSRP accuracy for temporal prediction is defined as:</w:t>
      </w:r>
    </w:p>
    <w:p w14:paraId="28F413F6" w14:textId="77777777" w:rsidR="00974EFC" w:rsidRDefault="00000000">
      <w:pPr>
        <w:pStyle w:val="ListParagraph"/>
        <w:numPr>
          <w:ilvl w:val="3"/>
          <w:numId w:val="7"/>
        </w:numPr>
        <w:spacing w:after="120"/>
        <w:ind w:firstLineChars="0"/>
        <w:rPr>
          <w:rFonts w:eastAsia="Malgun Gothic"/>
          <w:lang w:eastAsia="ko-KR"/>
        </w:rPr>
      </w:pPr>
      <w:r>
        <w:rPr>
          <w:rFonts w:eastAsia="Malgun Gothic"/>
          <w:lang w:eastAsia="ko-KR"/>
        </w:rPr>
        <w:t>Predicted relative RSRP accuracy for temporal prediction = (reported predicted RSRP1 of a cell/beam – reported RSRP2 of the same cell/beam) – (ground truth of RSRP1 of a cell/beam – ground truth of RSRP2 of the same cell/beam).</w:t>
      </w:r>
    </w:p>
    <w:p w14:paraId="36AE9CC9" w14:textId="77777777" w:rsidR="00974EFC" w:rsidRDefault="00000000">
      <w:pPr>
        <w:pStyle w:val="ListParagraph"/>
        <w:numPr>
          <w:ilvl w:val="3"/>
          <w:numId w:val="7"/>
        </w:numPr>
        <w:spacing w:after="120"/>
        <w:ind w:firstLineChars="0"/>
        <w:rPr>
          <w:rFonts w:eastAsia="Malgun Gothic"/>
          <w:lang w:eastAsia="ko-KR"/>
        </w:rPr>
      </w:pPr>
      <w:r>
        <w:rPr>
          <w:rFonts w:eastAsia="Malgun Gothic"/>
          <w:lang w:eastAsia="ko-KR"/>
        </w:rPr>
        <w:t>Reported RSRP2 can be both predicted or measured.</w:t>
      </w:r>
    </w:p>
    <w:p w14:paraId="6874CF5C" w14:textId="77777777" w:rsidR="00974EFC" w:rsidRDefault="00974EFC">
      <w:pPr>
        <w:pStyle w:val="ListParagraph"/>
        <w:numPr>
          <w:ilvl w:val="2"/>
          <w:numId w:val="7"/>
        </w:numPr>
        <w:spacing w:before="120" w:after="120"/>
        <w:ind w:firstLineChars="0"/>
        <w:rPr>
          <w:rFonts w:eastAsia="Yu Mincho"/>
        </w:rPr>
      </w:pPr>
    </w:p>
    <w:p w14:paraId="10C874CF"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489456C" w14:textId="77777777" w:rsidR="00974EFC" w:rsidRDefault="00000000">
      <w:pPr>
        <w:pStyle w:val="ListParagraph"/>
        <w:numPr>
          <w:ilvl w:val="1"/>
          <w:numId w:val="7"/>
        </w:numPr>
        <w:spacing w:before="120" w:after="120"/>
        <w:ind w:firstLineChars="0"/>
        <w:rPr>
          <w:rFonts w:eastAsia="Yu Mincho"/>
        </w:rPr>
      </w:pPr>
      <w:r>
        <w:rPr>
          <w:lang w:eastAsia="zh-CN"/>
        </w:rPr>
        <w:t xml:space="preserve">Option 1: </w:t>
      </w:r>
      <w:r>
        <w:rPr>
          <w:rFonts w:eastAsia="Yu Mincho"/>
        </w:rPr>
        <w:t xml:space="preserve">For both intra and inter frequency prediction, the relative accuracy is defined as below, where the definition of ground truth can refer to the definition for absolute accuracy. </w:t>
      </w:r>
    </w:p>
    <w:p w14:paraId="513934AC" w14:textId="77777777" w:rsidR="00974EFC" w:rsidRDefault="00000000">
      <w:pPr>
        <w:pStyle w:val="ListParagraph"/>
        <w:numPr>
          <w:ilvl w:val="2"/>
          <w:numId w:val="7"/>
        </w:numPr>
        <w:spacing w:before="120" w:after="120"/>
        <w:ind w:firstLineChars="0"/>
        <w:rPr>
          <w:rFonts w:eastAsia="Yu Mincho"/>
        </w:rPr>
      </w:pPr>
      <w:r>
        <w:rPr>
          <w:rFonts w:eastAsia="Yu Mincho"/>
        </w:rPr>
        <w:t xml:space="preserve">Predicted relative RSRP accuracy = (reported predicted RSRP of cell 1– reported predicted RSRP of cell 2) – (ground truth of RSRP of cell 1– ground truth of RSRP of cell 2) </w:t>
      </w:r>
    </w:p>
    <w:p w14:paraId="39568BCC" w14:textId="77777777" w:rsidR="00974EFC" w:rsidRDefault="00000000">
      <w:pPr>
        <w:pStyle w:val="ListParagraph"/>
        <w:numPr>
          <w:ilvl w:val="1"/>
          <w:numId w:val="7"/>
        </w:numPr>
        <w:spacing w:before="120" w:after="120"/>
        <w:ind w:firstLineChars="0"/>
        <w:rPr>
          <w:rFonts w:eastAsia="Yu Mincho"/>
        </w:rPr>
      </w:pPr>
      <w:r>
        <w:rPr>
          <w:lang w:eastAsia="zh-CN"/>
        </w:rPr>
        <w:t xml:space="preserve">Option 2: </w:t>
      </w:r>
    </w:p>
    <w:p w14:paraId="3C132B1B" w14:textId="77777777" w:rsidR="00974EFC" w:rsidRDefault="00000000">
      <w:pPr>
        <w:pStyle w:val="ListParagraph"/>
        <w:numPr>
          <w:ilvl w:val="2"/>
          <w:numId w:val="7"/>
        </w:numPr>
        <w:spacing w:before="120" w:after="120"/>
        <w:ind w:firstLineChars="0"/>
        <w:rPr>
          <w:rFonts w:eastAsia="Yu Mincho"/>
        </w:rPr>
      </w:pPr>
      <w:r>
        <w:rPr>
          <w:rFonts w:eastAsia="Yu Mincho"/>
        </w:rPr>
        <w:t>For intra-frequency L3-RSRP,</w:t>
      </w:r>
    </w:p>
    <w:p w14:paraId="46698FA7" w14:textId="77777777" w:rsidR="00974EFC" w:rsidRDefault="00000000">
      <w:pPr>
        <w:pStyle w:val="ListParagraph"/>
        <w:numPr>
          <w:ilvl w:val="3"/>
          <w:numId w:val="7"/>
        </w:numPr>
        <w:spacing w:before="120" w:after="120"/>
        <w:ind w:firstLineChars="0"/>
        <w:rPr>
          <w:rFonts w:eastAsia="Yu Mincho"/>
        </w:rPr>
      </w:pPr>
      <w:r>
        <w:rPr>
          <w:rFonts w:eastAsia="Yu Mincho"/>
        </w:rPr>
        <w:lastRenderedPageBreak/>
        <w:t>Accuracy of predicted relative L3-RSRP = (reported predicted L3-RSRP of cell 1 – reported predicted RSRP of cell 2) – (ground truth of RSRP of cell 1 – ground truth of RSRP of cell 2), where cell 1 and cell 2 are on the same frequency, or</w:t>
      </w:r>
    </w:p>
    <w:p w14:paraId="5AB8D6F4"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001B2DF4" w14:textId="77777777" w:rsidR="00974EFC" w:rsidRDefault="00000000">
      <w:pPr>
        <w:pStyle w:val="ListParagraph"/>
        <w:numPr>
          <w:ilvl w:val="2"/>
          <w:numId w:val="7"/>
        </w:numPr>
        <w:spacing w:before="120" w:after="120"/>
        <w:ind w:firstLineChars="0"/>
        <w:rPr>
          <w:rFonts w:eastAsia="Yu Mincho"/>
        </w:rPr>
      </w:pPr>
      <w:r>
        <w:rPr>
          <w:rFonts w:eastAsia="Yu Mincho"/>
        </w:rPr>
        <w:t>For inter-frequency,</w:t>
      </w:r>
    </w:p>
    <w:p w14:paraId="2DBE9EEB" w14:textId="77777777" w:rsidR="00974EFC" w:rsidRDefault="00000000">
      <w:pPr>
        <w:pStyle w:val="ListParagraph"/>
        <w:numPr>
          <w:ilvl w:val="3"/>
          <w:numId w:val="7"/>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5E0AF" w14:textId="77777777" w:rsidR="00974EFC" w:rsidRDefault="00000000" w:rsidP="007D2262">
      <w:pPr>
        <w:pStyle w:val="ListParagraph"/>
        <w:numPr>
          <w:ilvl w:val="3"/>
          <w:numId w:val="7"/>
        </w:numPr>
        <w:ind w:firstLineChars="0"/>
        <w:rPr>
          <w:lang w:eastAsia="zh-CN"/>
        </w:rPr>
      </w:pPr>
      <w:r>
        <w:rPr>
          <w:rFonts w:eastAsia="Yu Mincho"/>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6DB978DD" w14:textId="77777777" w:rsidR="00974EFC" w:rsidRDefault="00000000">
      <w:pPr>
        <w:pStyle w:val="ListParagraph"/>
        <w:numPr>
          <w:ilvl w:val="1"/>
          <w:numId w:val="7"/>
        </w:numPr>
        <w:ind w:firstLineChars="0"/>
        <w:rPr>
          <w:lang w:eastAsia="zh-CN"/>
        </w:rPr>
      </w:pPr>
      <w:r>
        <w:rPr>
          <w:rFonts w:eastAsia="Yu Mincho"/>
        </w:rPr>
        <w:t>Option 3:</w:t>
      </w:r>
    </w:p>
    <w:p w14:paraId="097DD053" w14:textId="77777777" w:rsidR="00974EFC" w:rsidRDefault="00000000">
      <w:pPr>
        <w:pStyle w:val="ListParagraph"/>
        <w:numPr>
          <w:ilvl w:val="2"/>
          <w:numId w:val="7"/>
        </w:numPr>
        <w:spacing w:before="120" w:after="120"/>
        <w:ind w:firstLineChars="0"/>
        <w:rPr>
          <w:rFonts w:eastAsia="Yu Mincho"/>
        </w:rPr>
      </w:pPr>
      <w:r>
        <w:rPr>
          <w:rFonts w:eastAsia="Yu Mincho"/>
        </w:rPr>
        <w:t>for relative RSRP prediction accuracy, it is proposed that Beam 1 and Beam 2 can be from same cell or different cells</w:t>
      </w:r>
    </w:p>
    <w:p w14:paraId="3AADC157" w14:textId="77777777" w:rsidR="00974EFC" w:rsidRDefault="00000000">
      <w:pPr>
        <w:pStyle w:val="ListParagraph"/>
        <w:numPr>
          <w:ilvl w:val="3"/>
          <w:numId w:val="7"/>
        </w:numPr>
        <w:spacing w:before="120" w:after="120"/>
        <w:ind w:firstLineChars="0"/>
        <w:rPr>
          <w:rFonts w:eastAsia="Yu Mincho"/>
        </w:rPr>
      </w:pPr>
      <w:r>
        <w:rPr>
          <w:rFonts w:eastAsia="Yu Mincho"/>
        </w:rPr>
        <w:t>For scenario 2 and 4, Beam 1 and Beam 2 are from same cell</w:t>
      </w:r>
    </w:p>
    <w:p w14:paraId="36DF017F" w14:textId="77777777" w:rsidR="00974EFC" w:rsidRDefault="00000000">
      <w:pPr>
        <w:pStyle w:val="ListParagraph"/>
        <w:numPr>
          <w:ilvl w:val="3"/>
          <w:numId w:val="7"/>
        </w:numPr>
        <w:spacing w:before="120" w:after="120"/>
        <w:ind w:firstLineChars="0"/>
        <w:rPr>
          <w:rFonts w:eastAsia="Yu Mincho"/>
        </w:rPr>
      </w:pPr>
      <w:r>
        <w:rPr>
          <w:rFonts w:eastAsia="Yu Mincho"/>
        </w:rPr>
        <w:t>For scenario 3, Beam 1 and Beam 2 are from different cell</w:t>
      </w:r>
    </w:p>
    <w:p w14:paraId="277100E3" w14:textId="77777777" w:rsidR="00974EFC" w:rsidRDefault="00000000">
      <w:pPr>
        <w:pStyle w:val="ListParagraph"/>
        <w:numPr>
          <w:ilvl w:val="1"/>
          <w:numId w:val="7"/>
        </w:numPr>
        <w:spacing w:before="120" w:after="120"/>
        <w:ind w:firstLineChars="0"/>
        <w:rPr>
          <w:rFonts w:eastAsia="Yu Mincho"/>
        </w:rPr>
      </w:pPr>
      <w:r>
        <w:rPr>
          <w:rFonts w:eastAsia="Yu Mincho"/>
        </w:rPr>
        <w:t>Option 4: The relative RSRP prediction accuracy can be subdivided to two cases:</w:t>
      </w:r>
    </w:p>
    <w:p w14:paraId="353BBE89" w14:textId="77777777" w:rsidR="00974EFC" w:rsidRDefault="00000000">
      <w:pPr>
        <w:pStyle w:val="ListParagraph"/>
        <w:numPr>
          <w:ilvl w:val="2"/>
          <w:numId w:val="7"/>
        </w:numPr>
        <w:spacing w:before="120" w:after="120"/>
        <w:ind w:firstLineChars="0"/>
        <w:rPr>
          <w:rFonts w:eastAsia="Yu Mincho"/>
        </w:rPr>
      </w:pPr>
      <w:r>
        <w:rPr>
          <w:rFonts w:eastAsia="Yu Mincho"/>
        </w:rPr>
        <w:t xml:space="preserve">Relative RSRP accuracy between </w:t>
      </w:r>
      <w:r>
        <w:rPr>
          <w:rFonts w:eastAsia="Yu Mincho"/>
          <w:b/>
          <w:bCs/>
        </w:rPr>
        <w:t>predicted</w:t>
      </w:r>
      <w:r>
        <w:rPr>
          <w:rFonts w:eastAsia="Yu Mincho"/>
        </w:rPr>
        <w:t xml:space="preserve"> and </w:t>
      </w:r>
      <w:r>
        <w:rPr>
          <w:rFonts w:eastAsia="Yu Mincho"/>
          <w:b/>
          <w:bCs/>
        </w:rPr>
        <w:t>predicted</w:t>
      </w:r>
      <w:r>
        <w:rPr>
          <w:rFonts w:eastAsia="Yu Mincho"/>
        </w:rPr>
        <w:t xml:space="preserve"> = (reported predicted RSRP of cell 1/beam1 – reported predicted RSRP of cell 2/beam2) – (ground truth of RSRP of cell 1/beam1 – ground truth of RSRP of cell 2/beam2)</w:t>
      </w:r>
    </w:p>
    <w:p w14:paraId="50095ED7" w14:textId="77777777" w:rsidR="00974EFC" w:rsidRDefault="00000000">
      <w:pPr>
        <w:pStyle w:val="ListParagraph"/>
        <w:numPr>
          <w:ilvl w:val="2"/>
          <w:numId w:val="7"/>
        </w:numPr>
        <w:spacing w:before="120" w:after="120"/>
        <w:ind w:firstLineChars="0"/>
        <w:rPr>
          <w:rFonts w:eastAsia="Yu Mincho"/>
        </w:rPr>
      </w:pPr>
      <w:r>
        <w:rPr>
          <w:rFonts w:eastAsia="Yu Mincho"/>
        </w:rPr>
        <w:t xml:space="preserve">Relative RSRP accuracy between </w:t>
      </w:r>
      <w:r>
        <w:rPr>
          <w:rFonts w:eastAsia="Yu Mincho"/>
          <w:b/>
          <w:bCs/>
        </w:rPr>
        <w:t>predicted</w:t>
      </w:r>
      <w:r>
        <w:rPr>
          <w:rFonts w:eastAsia="Yu Mincho"/>
        </w:rPr>
        <w:t xml:space="preserve"> and </w:t>
      </w:r>
      <w:r>
        <w:rPr>
          <w:rFonts w:eastAsia="Yu Mincho"/>
          <w:b/>
          <w:bCs/>
        </w:rPr>
        <w:t>measured</w:t>
      </w:r>
      <w:r>
        <w:rPr>
          <w:rFonts w:eastAsia="Yu Mincho"/>
        </w:rPr>
        <w:t xml:space="preserve"> = (reported predicted RSRP of cell 1/beam1 – reported measured RSRP of cell 2/beam2) – (ground truth of RSRP of cell 1/beam1 – ground truth of RSRP of cell 2/beam2)</w:t>
      </w:r>
    </w:p>
    <w:p w14:paraId="12884C7A" w14:textId="77777777" w:rsidR="00974EFC" w:rsidRDefault="00000000">
      <w:pPr>
        <w:pStyle w:val="ListParagraph"/>
        <w:numPr>
          <w:ilvl w:val="2"/>
          <w:numId w:val="7"/>
        </w:numPr>
        <w:spacing w:before="120" w:after="120"/>
        <w:ind w:firstLineChars="0"/>
        <w:rPr>
          <w:rFonts w:eastAsia="Yu Mincho"/>
        </w:rPr>
      </w:pPr>
      <w:r>
        <w:rPr>
          <w:rFonts w:eastAsia="Yu Mincho"/>
        </w:rPr>
        <w:t>RAN4 can further discuss whether the above two relative RSRP accuracy is different or not.</w:t>
      </w:r>
    </w:p>
    <w:p w14:paraId="55D5E34C" w14:textId="77777777" w:rsidR="00974EFC" w:rsidRDefault="00974EFC">
      <w:pPr>
        <w:pStyle w:val="ListParagraph"/>
        <w:spacing w:before="120" w:after="120"/>
        <w:ind w:left="2061" w:firstLineChars="0" w:firstLine="0"/>
        <w:rPr>
          <w:rFonts w:eastAsia="Yu Mincho"/>
        </w:rPr>
      </w:pPr>
    </w:p>
    <w:p w14:paraId="0326B43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DC5873" w14:textId="77777777" w:rsidR="00974EFC" w:rsidRDefault="00974EFC">
      <w:pPr>
        <w:spacing w:after="120"/>
        <w:rPr>
          <w:color w:val="000000" w:themeColor="text1"/>
          <w:szCs w:val="24"/>
          <w:lang w:eastAsia="zh-CN"/>
        </w:rPr>
      </w:pPr>
    </w:p>
    <w:p w14:paraId="663A3601" w14:textId="77777777" w:rsidR="00974EFC" w:rsidRDefault="00000000">
      <w:pPr>
        <w:pStyle w:val="ListParagraph"/>
        <w:numPr>
          <w:ilvl w:val="0"/>
          <w:numId w:val="28"/>
        </w:numPr>
        <w:ind w:firstLineChars="0"/>
        <w:rPr>
          <w:color w:val="000000" w:themeColor="text1"/>
          <w:szCs w:val="24"/>
          <w:lang w:eastAsia="zh-CN"/>
        </w:rPr>
      </w:pPr>
      <w:r>
        <w:rPr>
          <w:rFonts w:eastAsia="Yu Mincho"/>
        </w:rPr>
        <w:t>Discuss above listed Candidate Options</w:t>
      </w:r>
    </w:p>
    <w:p w14:paraId="05116462" w14:textId="77777777" w:rsidR="00974EFC" w:rsidRDefault="00974EFC">
      <w:pPr>
        <w:spacing w:after="120"/>
        <w:rPr>
          <w:color w:val="000000" w:themeColor="text1"/>
          <w:szCs w:val="24"/>
          <w:lang w:eastAsia="zh-CN"/>
        </w:rPr>
      </w:pPr>
    </w:p>
    <w:p w14:paraId="1C7A6AEE" w14:textId="77777777" w:rsidR="00345DAE" w:rsidRDefault="00345DAE" w:rsidP="00345DAE">
      <w:pPr>
        <w:pStyle w:val="Heading4"/>
      </w:pPr>
      <w:r>
        <w:t>Issue 2-1-2: Strongest Cell Prediction accuracy</w:t>
      </w:r>
    </w:p>
    <w:p w14:paraId="1F64FB5D" w14:textId="77777777" w:rsidR="00345DAE" w:rsidRDefault="00345DAE" w:rsidP="00345DA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00BDC88" w14:textId="77777777" w:rsidR="00345DAE" w:rsidRDefault="00345DAE" w:rsidP="00345DAE">
      <w:pPr>
        <w:pStyle w:val="ListParagraph"/>
        <w:numPr>
          <w:ilvl w:val="1"/>
          <w:numId w:val="7"/>
        </w:numPr>
        <w:spacing w:before="120" w:after="120"/>
        <w:ind w:left="1656" w:firstLineChars="0"/>
        <w:rPr>
          <w:rFonts w:eastAsia="Yu Mincho"/>
        </w:rPr>
      </w:pPr>
      <w:r>
        <w:rPr>
          <w:rFonts w:eastAsia="Yu Mincho"/>
        </w:rPr>
        <w:t xml:space="preserve">Proposal 1 (Qualcomm): </w:t>
      </w:r>
      <w:r w:rsidRPr="007944A6">
        <w:rPr>
          <w:rFonts w:eastAsia="Yu Mincho"/>
        </w:rPr>
        <w:t>RAN4 to consider the following as one of the performance metrics for AI/ML-based L3-RSRP prediction. If the down selection needs to be made during the study item phase, RAN4 should consider Top-</w:t>
      </w:r>
      <w:proofErr w:type="gramStart"/>
      <w:r w:rsidRPr="007944A6">
        <w:rPr>
          <w:rFonts w:eastAsia="Yu Mincho"/>
        </w:rPr>
        <w:t>K(</w:t>
      </w:r>
      <w:proofErr w:type="gramEnd"/>
      <w:r w:rsidRPr="007944A6">
        <w:rPr>
          <w:rFonts w:eastAsia="Yu Mincho"/>
        </w:rPr>
        <w:t>%) and Top-K/1(%) in that order of priority</w:t>
      </w:r>
      <w:r w:rsidRPr="00F25294">
        <w:rPr>
          <w:rFonts w:eastAsia="Yu Mincho"/>
        </w:rPr>
        <w:t>:</w:t>
      </w:r>
    </w:p>
    <w:p w14:paraId="6217F44B" w14:textId="77777777" w:rsidR="00345DAE" w:rsidRPr="007944A6" w:rsidRDefault="00345DAE" w:rsidP="00345DAE">
      <w:pPr>
        <w:pStyle w:val="ListParagraph"/>
        <w:numPr>
          <w:ilvl w:val="2"/>
          <w:numId w:val="7"/>
        </w:numPr>
        <w:spacing w:before="120" w:after="120"/>
        <w:ind w:firstLineChars="0"/>
        <w:rPr>
          <w:rFonts w:eastAsia="Yu Mincho"/>
        </w:rPr>
      </w:pPr>
      <w:r w:rsidRPr="007944A6">
        <w:rPr>
          <w:rFonts w:eastAsia="Yu Mincho"/>
        </w:rPr>
        <w:t>Top-1 (%</w:t>
      </w:r>
      <w:proofErr w:type="gramStart"/>
      <w:r w:rsidRPr="007944A6">
        <w:rPr>
          <w:rFonts w:eastAsia="Yu Mincho"/>
        </w:rPr>
        <w:t>) :</w:t>
      </w:r>
      <w:proofErr w:type="gramEnd"/>
      <w:r w:rsidRPr="007944A6">
        <w:rPr>
          <w:rFonts w:eastAsia="Yu Mincho"/>
        </w:rPr>
        <w:t xml:space="preserve"> The percentage of ‘the Top-1 strongest cell is Top-1 predicted cell’</w:t>
      </w:r>
    </w:p>
    <w:p w14:paraId="4C03C580" w14:textId="77777777" w:rsidR="00345DAE" w:rsidRPr="007944A6" w:rsidRDefault="00345DAE" w:rsidP="00345DAE">
      <w:pPr>
        <w:pStyle w:val="ListParagraph"/>
        <w:numPr>
          <w:ilvl w:val="2"/>
          <w:numId w:val="7"/>
        </w:numPr>
        <w:spacing w:before="120" w:after="120"/>
        <w:ind w:firstLineChars="0"/>
        <w:rPr>
          <w:rFonts w:eastAsia="Yu Mincho"/>
        </w:rPr>
      </w:pPr>
      <w:r w:rsidRPr="007944A6">
        <w:rPr>
          <w:rFonts w:eastAsia="Yu Mincho"/>
        </w:rPr>
        <w:t>Top-K/1 (%</w:t>
      </w:r>
      <w:proofErr w:type="gramStart"/>
      <w:r w:rsidRPr="007944A6">
        <w:rPr>
          <w:rFonts w:eastAsia="Yu Mincho"/>
        </w:rPr>
        <w:t>) :</w:t>
      </w:r>
      <w:proofErr w:type="gramEnd"/>
      <w:r w:rsidRPr="007944A6">
        <w:rPr>
          <w:rFonts w:eastAsia="Yu Mincho"/>
        </w:rPr>
        <w:t xml:space="preserve"> The percentage of ‘the Top-1 strongest cell is one of the Top-K predicted cells’</w:t>
      </w:r>
    </w:p>
    <w:p w14:paraId="47BCA853" w14:textId="77777777" w:rsidR="00345DAE" w:rsidRPr="007944A6" w:rsidRDefault="00345DAE" w:rsidP="00345DAE">
      <w:pPr>
        <w:pStyle w:val="ListParagraph"/>
        <w:numPr>
          <w:ilvl w:val="2"/>
          <w:numId w:val="7"/>
        </w:numPr>
        <w:spacing w:before="120" w:after="120"/>
        <w:ind w:firstLineChars="0"/>
        <w:rPr>
          <w:rFonts w:eastAsia="Yu Mincho"/>
        </w:rPr>
      </w:pPr>
      <w:r w:rsidRPr="007944A6">
        <w:rPr>
          <w:rFonts w:eastAsia="Yu Mincho"/>
        </w:rPr>
        <w:t>Top-1/K (%</w:t>
      </w:r>
      <w:proofErr w:type="gramStart"/>
      <w:r w:rsidRPr="007944A6">
        <w:rPr>
          <w:rFonts w:eastAsia="Yu Mincho"/>
        </w:rPr>
        <w:t>) :</w:t>
      </w:r>
      <w:proofErr w:type="gramEnd"/>
      <w:r w:rsidRPr="007944A6">
        <w:rPr>
          <w:rFonts w:eastAsia="Yu Mincho"/>
        </w:rPr>
        <w:t xml:space="preserve"> The percentage of ‘the Top-1 predicted cell is one of the Top-K strongest cells’</w:t>
      </w:r>
    </w:p>
    <w:p w14:paraId="2B92566A" w14:textId="77777777" w:rsidR="00345DAE" w:rsidRPr="007944A6" w:rsidRDefault="00345DAE" w:rsidP="00345DAE">
      <w:pPr>
        <w:pStyle w:val="ListParagraph"/>
        <w:numPr>
          <w:ilvl w:val="2"/>
          <w:numId w:val="7"/>
        </w:numPr>
        <w:spacing w:before="120" w:after="120"/>
        <w:ind w:firstLineChars="0"/>
        <w:rPr>
          <w:rFonts w:eastAsia="Yu Mincho"/>
        </w:rPr>
      </w:pPr>
      <w:proofErr w:type="gramStart"/>
      <w:r w:rsidRPr="007944A6">
        <w:rPr>
          <w:rFonts w:eastAsia="Yu Mincho"/>
        </w:rPr>
        <w:lastRenderedPageBreak/>
        <w:t>Top-K</w:t>
      </w:r>
      <w:proofErr w:type="gramEnd"/>
      <w:r w:rsidRPr="007944A6">
        <w:rPr>
          <w:rFonts w:eastAsia="Yu Mincho"/>
        </w:rPr>
        <w:t xml:space="preserve"> (%): The percentage of the maximum ground truth L3-RSRP among the Top-K predicted cells being larger than ‘the ground truth L3-RSRP of the strongest cell’ - X dB</w:t>
      </w:r>
    </w:p>
    <w:p w14:paraId="2809E751" w14:textId="77777777" w:rsidR="00345DAE" w:rsidRPr="007944A6" w:rsidRDefault="00345DAE" w:rsidP="00345DAE">
      <w:pPr>
        <w:pStyle w:val="ListParagraph"/>
        <w:numPr>
          <w:ilvl w:val="2"/>
          <w:numId w:val="7"/>
        </w:numPr>
        <w:spacing w:before="120" w:after="120"/>
        <w:ind w:firstLineChars="0"/>
        <w:rPr>
          <w:rFonts w:eastAsia="Yu Mincho"/>
        </w:rPr>
      </w:pPr>
      <w:r w:rsidRPr="007944A6">
        <w:rPr>
          <w:rFonts w:eastAsia="Yu Mincho"/>
        </w:rPr>
        <w:t xml:space="preserve">Note: </w:t>
      </w:r>
      <w:proofErr w:type="gramStart"/>
      <w:r w:rsidRPr="007944A6">
        <w:rPr>
          <w:rFonts w:eastAsia="Yu Mincho"/>
        </w:rPr>
        <w:t>Top-1</w:t>
      </w:r>
      <w:proofErr w:type="gramEnd"/>
      <w:r w:rsidRPr="007944A6">
        <w:rPr>
          <w:rFonts w:eastAsia="Yu Mincho"/>
        </w:rPr>
        <w:t xml:space="preserve"> strongest cell and Top-K strongest cells are determined by the metric of ground truth L3-RSRP.</w:t>
      </w:r>
    </w:p>
    <w:p w14:paraId="1EFBDADB" w14:textId="77777777" w:rsidR="00345DAE" w:rsidRDefault="00345DAE" w:rsidP="00345DA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07C186" w14:textId="77777777" w:rsidR="00345DAE" w:rsidRDefault="00345DAE" w:rsidP="00345DAE">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Discuss the above proposal.</w:t>
      </w:r>
    </w:p>
    <w:p w14:paraId="1AF6E60D" w14:textId="77777777" w:rsidR="00345DAE" w:rsidRDefault="00345DAE">
      <w:pPr>
        <w:spacing w:after="120"/>
        <w:rPr>
          <w:color w:val="000000" w:themeColor="text1"/>
          <w:szCs w:val="24"/>
          <w:lang w:eastAsia="zh-CN"/>
        </w:rPr>
      </w:pPr>
    </w:p>
    <w:p w14:paraId="016122FF" w14:textId="1AC3F9D7" w:rsidR="00974EFC" w:rsidRDefault="00000000">
      <w:pPr>
        <w:pStyle w:val="Heading4"/>
      </w:pPr>
      <w:r>
        <w:t>Issue 2-1-</w:t>
      </w:r>
      <w:r w:rsidR="00345DAE">
        <w:t>3</w:t>
      </w:r>
      <w:r>
        <w:t>: Measured RSRP accuracy vs Predicted RSRP accuracy</w:t>
      </w:r>
    </w:p>
    <w:p w14:paraId="053542B8" w14:textId="77777777" w:rsidR="00974EFC" w:rsidRDefault="00974EFC">
      <w:pPr>
        <w:rPr>
          <w:lang w:eastAsia="zh-CN"/>
        </w:rPr>
      </w:pPr>
    </w:p>
    <w:p w14:paraId="1C443D76"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0F68DE5" w14:textId="77777777" w:rsidR="00974EFC" w:rsidRDefault="00000000">
      <w:pPr>
        <w:pStyle w:val="ListParagraph"/>
        <w:numPr>
          <w:ilvl w:val="1"/>
          <w:numId w:val="7"/>
        </w:numPr>
        <w:spacing w:before="120" w:after="120"/>
        <w:ind w:firstLineChars="0"/>
        <w:rPr>
          <w:rFonts w:eastAsia="Yu Mincho"/>
        </w:rPr>
      </w:pPr>
      <w:r>
        <w:rPr>
          <w:rFonts w:eastAsia="Yu Mincho"/>
        </w:rPr>
        <w:t>Proposal 1 (Nokia): In case of evaluating measurement reporting accuracy, both measured and predicted measurements periods, or a mix of the two, are evaluated the same way.</w:t>
      </w:r>
    </w:p>
    <w:p w14:paraId="2E288240" w14:textId="77777777" w:rsidR="00974EFC" w:rsidRDefault="00000000">
      <w:pPr>
        <w:pStyle w:val="ListParagraph"/>
        <w:numPr>
          <w:ilvl w:val="1"/>
          <w:numId w:val="7"/>
        </w:numPr>
        <w:spacing w:before="120" w:after="120"/>
        <w:ind w:firstLineChars="0"/>
        <w:rPr>
          <w:rFonts w:eastAsia="Yu Mincho"/>
        </w:rPr>
      </w:pPr>
      <w:r>
        <w:rPr>
          <w:rFonts w:eastAsia="Yu Mincho"/>
        </w:rPr>
        <w:t>Proposal 2 (OPPO): RAN4 to evaluate and decide whether to define separate or unified requirements for different sub-use cases during WI stage.</w:t>
      </w:r>
    </w:p>
    <w:p w14:paraId="6319A7D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49C896" w14:textId="77777777" w:rsidR="00974EFC" w:rsidRDefault="00974EFC">
      <w:pPr>
        <w:spacing w:after="120"/>
        <w:rPr>
          <w:color w:val="000000" w:themeColor="text1"/>
          <w:szCs w:val="24"/>
          <w:lang w:eastAsia="zh-CN"/>
        </w:rPr>
      </w:pPr>
    </w:p>
    <w:p w14:paraId="2BA113A3" w14:textId="77777777" w:rsidR="00974EFC" w:rsidRDefault="00000000">
      <w:pPr>
        <w:pStyle w:val="ListParagraph"/>
        <w:numPr>
          <w:ilvl w:val="0"/>
          <w:numId w:val="28"/>
        </w:numPr>
        <w:ind w:firstLineChars="0"/>
        <w:rPr>
          <w:color w:val="000000" w:themeColor="text1"/>
          <w:szCs w:val="24"/>
          <w:lang w:eastAsia="zh-CN"/>
        </w:rPr>
      </w:pPr>
      <w:r>
        <w:rPr>
          <w:rFonts w:eastAsia="Yu Mincho"/>
        </w:rPr>
        <w:t>RAN4 to decide during WI stage whether to define separate or unified requirements for measured and predicted reports.</w:t>
      </w:r>
    </w:p>
    <w:p w14:paraId="63F7D20C" w14:textId="77777777" w:rsidR="00974EFC" w:rsidRDefault="00974EFC">
      <w:pPr>
        <w:spacing w:after="120"/>
        <w:rPr>
          <w:color w:val="000000" w:themeColor="text1"/>
          <w:szCs w:val="24"/>
          <w:lang w:eastAsia="zh-CN"/>
        </w:rPr>
      </w:pPr>
    </w:p>
    <w:p w14:paraId="4C9A2069" w14:textId="738C8AE0" w:rsidR="00974EFC" w:rsidRDefault="00000000">
      <w:pPr>
        <w:pStyle w:val="Heading4"/>
      </w:pPr>
      <w:bookmarkStart w:id="4" w:name="_Hlk194652548"/>
      <w:r>
        <w:t>Issue 2-1-</w:t>
      </w:r>
      <w:r w:rsidR="00345DAE">
        <w:t>4</w:t>
      </w:r>
      <w:r>
        <w:t>: Need of Relative RSRP accuracy</w:t>
      </w:r>
    </w:p>
    <w:bookmarkEnd w:id="4"/>
    <w:p w14:paraId="4FDA4AE3" w14:textId="77777777" w:rsidR="00974EFC" w:rsidRDefault="00974EFC">
      <w:pPr>
        <w:rPr>
          <w:lang w:eastAsia="zh-CN"/>
        </w:rPr>
      </w:pPr>
    </w:p>
    <w:p w14:paraId="0477D22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3C5633B" w14:textId="77777777" w:rsidR="00974EFC" w:rsidRDefault="00000000">
      <w:pPr>
        <w:pStyle w:val="ListParagraph"/>
        <w:numPr>
          <w:ilvl w:val="1"/>
          <w:numId w:val="7"/>
        </w:numPr>
        <w:spacing w:before="120" w:after="120"/>
        <w:ind w:firstLineChars="0"/>
        <w:rPr>
          <w:rFonts w:eastAsia="Yu Mincho"/>
        </w:rPr>
      </w:pPr>
      <w:r>
        <w:rPr>
          <w:rFonts w:eastAsia="Yu Mincho"/>
        </w:rPr>
        <w:t>Proposal 1 (vivo): 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64F509F3"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2 (Apple): RAN4 to consider following steps for defining RSRP relative accuracy requirements: </w:t>
      </w:r>
    </w:p>
    <w:p w14:paraId="278B9CF9" w14:textId="77777777" w:rsidR="00974EFC" w:rsidRDefault="00000000">
      <w:pPr>
        <w:pStyle w:val="ListParagraph"/>
        <w:numPr>
          <w:ilvl w:val="2"/>
          <w:numId w:val="7"/>
        </w:numPr>
        <w:spacing w:before="120" w:after="120"/>
        <w:ind w:firstLineChars="0"/>
        <w:rPr>
          <w:rFonts w:eastAsia="Yu Mincho"/>
        </w:rPr>
      </w:pPr>
      <w:r>
        <w:rPr>
          <w:rFonts w:eastAsia="Yu Mincho"/>
        </w:rPr>
        <w:t>Step 1: Prioritize Absolute RSRP Accuracy</w:t>
      </w:r>
    </w:p>
    <w:p w14:paraId="3211D34D" w14:textId="77777777" w:rsidR="00974EFC" w:rsidRDefault="00000000">
      <w:pPr>
        <w:pStyle w:val="ListParagraph"/>
        <w:numPr>
          <w:ilvl w:val="3"/>
          <w:numId w:val="7"/>
        </w:numPr>
        <w:spacing w:before="120" w:after="120"/>
        <w:ind w:firstLineChars="0"/>
        <w:rPr>
          <w:rFonts w:eastAsia="Yu Mincho"/>
        </w:rPr>
      </w:pPr>
      <w:r>
        <w:rPr>
          <w:rFonts w:eastAsia="Yu Mincho"/>
        </w:rPr>
        <w:t>Define absolute RSRP accuracy as the primary KPI for initial AI/ML model validation.</w:t>
      </w:r>
    </w:p>
    <w:p w14:paraId="70E3F874" w14:textId="77777777" w:rsidR="00974EFC" w:rsidRDefault="00000000">
      <w:pPr>
        <w:pStyle w:val="ListParagraph"/>
        <w:numPr>
          <w:ilvl w:val="3"/>
          <w:numId w:val="7"/>
        </w:numPr>
        <w:spacing w:before="120" w:after="120"/>
        <w:ind w:firstLineChars="0"/>
        <w:rPr>
          <w:rFonts w:eastAsia="Yu Mincho"/>
        </w:rPr>
      </w:pPr>
      <w:r>
        <w:rPr>
          <w:rFonts w:eastAsia="Yu Mincho"/>
        </w:rPr>
        <w:t>Metrics include:</w:t>
      </w:r>
    </w:p>
    <w:p w14:paraId="74BF5EEB" w14:textId="77777777" w:rsidR="00974EFC" w:rsidRDefault="00000000">
      <w:pPr>
        <w:pStyle w:val="ListParagraph"/>
        <w:numPr>
          <w:ilvl w:val="4"/>
          <w:numId w:val="7"/>
        </w:numPr>
        <w:spacing w:before="120" w:after="120"/>
        <w:ind w:firstLineChars="0"/>
        <w:rPr>
          <w:rFonts w:eastAsia="Yu Mincho"/>
        </w:rPr>
      </w:pPr>
      <w:r>
        <w:rPr>
          <w:rFonts w:eastAsia="Yu Mincho"/>
        </w:rPr>
        <w:t>Mean Absolute Error (MAE) between predicted and ground truth RSRP.</w:t>
      </w:r>
    </w:p>
    <w:p w14:paraId="6CA9430C" w14:textId="77777777" w:rsidR="00974EFC" w:rsidRDefault="00000000">
      <w:pPr>
        <w:pStyle w:val="ListParagraph"/>
        <w:numPr>
          <w:ilvl w:val="4"/>
          <w:numId w:val="7"/>
        </w:numPr>
        <w:spacing w:before="120" w:after="120"/>
        <w:ind w:firstLineChars="0"/>
        <w:rPr>
          <w:rFonts w:eastAsia="Yu Mincho"/>
        </w:rPr>
      </w:pPr>
      <w:r>
        <w:rPr>
          <w:rFonts w:eastAsia="Yu Mincho"/>
        </w:rPr>
        <w:t>Tolerance thresholds (e.g., ±3 dB for FR1, ±4 dB for FR2).</w:t>
      </w:r>
    </w:p>
    <w:p w14:paraId="347E0FEE" w14:textId="77777777" w:rsidR="00974EFC" w:rsidRDefault="00000000">
      <w:pPr>
        <w:pStyle w:val="ListParagraph"/>
        <w:numPr>
          <w:ilvl w:val="3"/>
          <w:numId w:val="7"/>
        </w:numPr>
        <w:spacing w:before="120" w:after="120"/>
        <w:ind w:firstLineChars="0"/>
        <w:rPr>
          <w:rFonts w:eastAsia="Yu Mincho"/>
        </w:rPr>
      </w:pPr>
      <w:r>
        <w:rPr>
          <w:rFonts w:eastAsia="Yu Mincho"/>
        </w:rPr>
        <w:t>Scope: Apply to current RAN2-supported scenarios (single-cell output).</w:t>
      </w:r>
    </w:p>
    <w:p w14:paraId="6335FEF1" w14:textId="77777777" w:rsidR="00974EFC" w:rsidRDefault="00000000">
      <w:pPr>
        <w:pStyle w:val="ListParagraph"/>
        <w:numPr>
          <w:ilvl w:val="2"/>
          <w:numId w:val="7"/>
        </w:numPr>
        <w:spacing w:before="120" w:after="120"/>
        <w:ind w:firstLineChars="0"/>
        <w:rPr>
          <w:rFonts w:eastAsia="Yu Mincho"/>
        </w:rPr>
      </w:pPr>
      <w:r>
        <w:rPr>
          <w:rFonts w:eastAsia="Yu Mincho"/>
        </w:rPr>
        <w:t>Step 2: Monitor RAN2 Progress on Multi-Cell Output Scenarios</w:t>
      </w:r>
    </w:p>
    <w:p w14:paraId="29824974" w14:textId="77777777" w:rsidR="00974EFC" w:rsidRDefault="00000000">
      <w:pPr>
        <w:pStyle w:val="ListParagraph"/>
        <w:numPr>
          <w:ilvl w:val="3"/>
          <w:numId w:val="7"/>
        </w:numPr>
        <w:spacing w:before="120" w:after="120"/>
        <w:ind w:firstLineChars="0"/>
        <w:rPr>
          <w:rFonts w:eastAsia="Yu Mincho"/>
        </w:rPr>
      </w:pPr>
      <w:r>
        <w:rPr>
          <w:rFonts w:eastAsia="Yu Mincho"/>
        </w:rPr>
        <w:t xml:space="preserve">RAN4 to collaborate with RAN2 to investigate AI/ML models that predict RSRP for multiple </w:t>
      </w:r>
      <w:proofErr w:type="gramStart"/>
      <w:r>
        <w:rPr>
          <w:rFonts w:eastAsia="Yu Mincho"/>
        </w:rPr>
        <w:t>cells(</w:t>
      </w:r>
      <w:proofErr w:type="gramEnd"/>
      <w:r>
        <w:rPr>
          <w:rFonts w:eastAsia="Yu Mincho"/>
        </w:rPr>
        <w:t>e.g., neighbor cell lists).</w:t>
      </w:r>
    </w:p>
    <w:p w14:paraId="0648C22F" w14:textId="77777777" w:rsidR="00974EFC" w:rsidRDefault="00000000">
      <w:pPr>
        <w:pStyle w:val="ListParagraph"/>
        <w:numPr>
          <w:ilvl w:val="3"/>
          <w:numId w:val="7"/>
        </w:numPr>
        <w:spacing w:before="120" w:after="120"/>
        <w:ind w:firstLineChars="0"/>
        <w:rPr>
          <w:rFonts w:eastAsia="Yu Mincho"/>
        </w:rPr>
      </w:pPr>
      <w:r>
        <w:rPr>
          <w:rFonts w:eastAsia="Yu Mincho"/>
        </w:rPr>
        <w:t>Identify use cases where relative RSRP accuracy becomes critical (e.g., handover optimization, carrier aggregation).</w:t>
      </w:r>
    </w:p>
    <w:p w14:paraId="304E2CCA" w14:textId="77777777" w:rsidR="00974EFC" w:rsidRDefault="00000000">
      <w:pPr>
        <w:pStyle w:val="ListParagraph"/>
        <w:numPr>
          <w:ilvl w:val="2"/>
          <w:numId w:val="7"/>
        </w:numPr>
        <w:spacing w:before="120" w:after="120"/>
        <w:ind w:firstLineChars="0"/>
        <w:rPr>
          <w:rFonts w:eastAsia="Yu Mincho"/>
        </w:rPr>
      </w:pPr>
      <w:r>
        <w:rPr>
          <w:rFonts w:eastAsia="Yu Mincho"/>
        </w:rPr>
        <w:t>Step 3: Define Relative RSRP Accuracy Requirements (Conditional)</w:t>
      </w:r>
    </w:p>
    <w:p w14:paraId="4218FF33" w14:textId="77777777" w:rsidR="00974EFC" w:rsidRDefault="00000000">
      <w:pPr>
        <w:pStyle w:val="ListParagraph"/>
        <w:numPr>
          <w:ilvl w:val="3"/>
          <w:numId w:val="7"/>
        </w:numPr>
        <w:spacing w:before="120" w:after="120"/>
        <w:ind w:firstLineChars="0"/>
        <w:rPr>
          <w:rFonts w:eastAsia="Yu Mincho"/>
        </w:rPr>
      </w:pPr>
      <w:r>
        <w:rPr>
          <w:rFonts w:eastAsia="Yu Mincho"/>
        </w:rPr>
        <w:t>If RAN4/RAN2 standardizes multi-cell output prediction scenarios, RAN4 will:</w:t>
      </w:r>
    </w:p>
    <w:p w14:paraId="54031BBF" w14:textId="77777777" w:rsidR="00974EFC" w:rsidRDefault="00000000">
      <w:pPr>
        <w:pStyle w:val="ListParagraph"/>
        <w:numPr>
          <w:ilvl w:val="3"/>
          <w:numId w:val="7"/>
        </w:numPr>
        <w:spacing w:before="120" w:after="120"/>
        <w:ind w:firstLineChars="0"/>
        <w:rPr>
          <w:rFonts w:eastAsia="Yu Mincho"/>
        </w:rPr>
      </w:pPr>
      <w:r>
        <w:rPr>
          <w:rFonts w:eastAsia="Yu Mincho"/>
        </w:rPr>
        <w:t>Develop relative RSRP accuracy metrics, such as:</w:t>
      </w:r>
    </w:p>
    <w:p w14:paraId="164C4E86" w14:textId="77777777" w:rsidR="00974EFC" w:rsidRDefault="00000000">
      <w:pPr>
        <w:pStyle w:val="ListParagraph"/>
        <w:numPr>
          <w:ilvl w:val="3"/>
          <w:numId w:val="7"/>
        </w:numPr>
        <w:spacing w:before="120" w:after="120"/>
        <w:ind w:firstLineChars="0"/>
        <w:rPr>
          <w:rFonts w:eastAsia="Yu Mincho"/>
        </w:rPr>
      </w:pPr>
      <w:r>
        <w:rPr>
          <w:rFonts w:eastAsia="Yu Mincho"/>
        </w:rPr>
        <w:lastRenderedPageBreak/>
        <w:t>Rank order accuracy (correctly ranking cells by predicted RSRP).</w:t>
      </w:r>
    </w:p>
    <w:p w14:paraId="086D1FE2" w14:textId="77777777" w:rsidR="00974EFC" w:rsidRDefault="00000000">
      <w:pPr>
        <w:pStyle w:val="ListParagraph"/>
        <w:numPr>
          <w:ilvl w:val="3"/>
          <w:numId w:val="7"/>
        </w:numPr>
        <w:spacing w:before="120" w:after="120"/>
        <w:ind w:firstLineChars="0"/>
        <w:rPr>
          <w:rFonts w:eastAsia="Yu Mincho"/>
        </w:rPr>
      </w:pPr>
      <w:r>
        <w:rPr>
          <w:rFonts w:eastAsia="Yu Mincho"/>
        </w:rPr>
        <w:t xml:space="preserve">Differential error thresholds (e.g., ±1 dB tolerance for relative differences between </w:t>
      </w:r>
      <w:proofErr w:type="gramStart"/>
      <w:r>
        <w:rPr>
          <w:rFonts w:eastAsia="Yu Mincho"/>
        </w:rPr>
        <w:t>top-K</w:t>
      </w:r>
      <w:proofErr w:type="gramEnd"/>
      <w:r>
        <w:rPr>
          <w:rFonts w:eastAsia="Yu Mincho"/>
        </w:rPr>
        <w:t xml:space="preserve"> cells).</w:t>
      </w:r>
    </w:p>
    <w:p w14:paraId="467C9218" w14:textId="77777777" w:rsidR="00974EFC" w:rsidRDefault="00000000">
      <w:pPr>
        <w:pStyle w:val="ListParagraph"/>
        <w:numPr>
          <w:ilvl w:val="2"/>
          <w:numId w:val="7"/>
        </w:numPr>
        <w:spacing w:before="120" w:after="120"/>
        <w:ind w:firstLineChars="0"/>
        <w:rPr>
          <w:rFonts w:eastAsia="Yu Mincho"/>
        </w:rPr>
      </w:pPr>
      <w:r>
        <w:rPr>
          <w:rFonts w:eastAsia="Yu Mincho"/>
        </w:rPr>
        <w:t>Align test methodologies with multi-cell prediction dynamics (e.g., beam/cell correlation, interference coupling).</w:t>
      </w:r>
    </w:p>
    <w:p w14:paraId="2B3A9BF6" w14:textId="77777777" w:rsidR="00974EFC" w:rsidRDefault="00000000">
      <w:pPr>
        <w:pStyle w:val="ListParagraph"/>
        <w:numPr>
          <w:ilvl w:val="1"/>
          <w:numId w:val="7"/>
        </w:numPr>
        <w:spacing w:before="120" w:after="120"/>
        <w:ind w:firstLineChars="0"/>
        <w:rPr>
          <w:rFonts w:eastAsia="Yu Mincho"/>
        </w:rPr>
      </w:pPr>
      <w:r>
        <w:rPr>
          <w:rFonts w:eastAsia="Yu Mincho"/>
        </w:rPr>
        <w:t>Proposal 3 (Tejas): RAN4 to consider both absolute and relative RSRP accuracy requirements for study</w:t>
      </w:r>
    </w:p>
    <w:p w14:paraId="0E2E3F90"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089CDCA"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Prioritize Absolute RSRP accuracy</w:t>
      </w:r>
    </w:p>
    <w:p w14:paraId="07EF9DC0"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both Absolute RSRP and Relative RSRP accuracy</w:t>
      </w:r>
    </w:p>
    <w:p w14:paraId="1F63A80A"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RAN2 progress to finalize if Relative RSRP accuracy is needed.</w:t>
      </w:r>
    </w:p>
    <w:p w14:paraId="33FD7D6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BFEA33" w14:textId="77777777" w:rsidR="00974EFC" w:rsidRDefault="00974EFC">
      <w:pPr>
        <w:spacing w:after="120"/>
        <w:rPr>
          <w:color w:val="000000" w:themeColor="text1"/>
          <w:szCs w:val="24"/>
          <w:lang w:eastAsia="zh-CN"/>
        </w:rPr>
      </w:pPr>
    </w:p>
    <w:p w14:paraId="438878F3" w14:textId="77777777" w:rsidR="00974EFC" w:rsidRDefault="00000000">
      <w:pPr>
        <w:pStyle w:val="ListParagraph"/>
        <w:numPr>
          <w:ilvl w:val="0"/>
          <w:numId w:val="28"/>
        </w:numPr>
        <w:ind w:firstLineChars="0"/>
        <w:rPr>
          <w:color w:val="000000" w:themeColor="text1"/>
          <w:szCs w:val="24"/>
          <w:lang w:eastAsia="zh-CN"/>
        </w:rPr>
      </w:pPr>
      <w:r>
        <w:rPr>
          <w:rFonts w:eastAsia="Yu Mincho"/>
        </w:rPr>
        <w:t>Discuss above listed Candidate Options</w:t>
      </w:r>
    </w:p>
    <w:p w14:paraId="2CAA81E2" w14:textId="77777777" w:rsidR="00974EFC" w:rsidRDefault="00974EFC">
      <w:pPr>
        <w:spacing w:after="120"/>
        <w:rPr>
          <w:color w:val="000000" w:themeColor="text1"/>
          <w:szCs w:val="24"/>
          <w:lang w:eastAsia="zh-CN"/>
        </w:rPr>
      </w:pPr>
    </w:p>
    <w:p w14:paraId="20473ABC" w14:textId="6FF25945" w:rsidR="00974EFC" w:rsidRDefault="00000000">
      <w:pPr>
        <w:pStyle w:val="Heading4"/>
      </w:pPr>
      <w:r>
        <w:t>Issue 2-1-</w:t>
      </w:r>
      <w:r w:rsidR="00345DAE">
        <w:t>5</w:t>
      </w:r>
      <w:r>
        <w:t>: Ground truth definition for RSRP Accuracy for FR1</w:t>
      </w:r>
    </w:p>
    <w:p w14:paraId="0168F34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7A5094C" w14:textId="77777777" w:rsidR="00974EFC" w:rsidRDefault="00000000">
      <w:pPr>
        <w:rPr>
          <w:lang w:eastAsia="zh-CN"/>
        </w:rPr>
      </w:pPr>
      <w:r>
        <w:rPr>
          <w:lang w:eastAsia="zh-CN"/>
        </w:rPr>
        <w:t>Following agreement was reached in RAN4#114 meeting:</w:t>
      </w:r>
    </w:p>
    <w:tbl>
      <w:tblPr>
        <w:tblStyle w:val="TableGrid"/>
        <w:tblW w:w="0" w:type="auto"/>
        <w:tblLook w:val="04A0" w:firstRow="1" w:lastRow="0" w:firstColumn="1" w:lastColumn="0" w:noHBand="0" w:noVBand="1"/>
      </w:tblPr>
      <w:tblGrid>
        <w:gridCol w:w="9631"/>
      </w:tblGrid>
      <w:tr w:rsidR="00974EFC" w14:paraId="5040673D" w14:textId="77777777">
        <w:tc>
          <w:tcPr>
            <w:tcW w:w="9857" w:type="dxa"/>
          </w:tcPr>
          <w:p w14:paraId="066B8E80" w14:textId="77777777" w:rsidR="00974EFC" w:rsidRDefault="00000000">
            <w:pPr>
              <w:numPr>
                <w:ilvl w:val="0"/>
                <w:numId w:val="7"/>
              </w:numPr>
              <w:spacing w:after="0"/>
              <w:rPr>
                <w:rFonts w:eastAsia="Yu Mincho"/>
                <w:highlight w:val="green"/>
              </w:rPr>
            </w:pPr>
            <w:r>
              <w:rPr>
                <w:rFonts w:eastAsia="Yu Mincho"/>
                <w:highlight w:val="green"/>
              </w:rPr>
              <w:t>Agreement:</w:t>
            </w:r>
          </w:p>
          <w:p w14:paraId="674668C3" w14:textId="77777777" w:rsidR="00974EFC" w:rsidRDefault="00000000">
            <w:pPr>
              <w:numPr>
                <w:ilvl w:val="1"/>
                <w:numId w:val="7"/>
              </w:numPr>
              <w:snapToGrid w:val="0"/>
              <w:spacing w:after="120"/>
              <w:ind w:left="1656"/>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132DFDC0" w14:textId="77777777" w:rsidR="00974EFC" w:rsidRDefault="00000000">
            <w:pPr>
              <w:numPr>
                <w:ilvl w:val="1"/>
                <w:numId w:val="7"/>
              </w:numPr>
              <w:spacing w:after="120"/>
              <w:ind w:left="1656"/>
              <w:rPr>
                <w:rFonts w:eastAsia="Yu Mincho"/>
                <w:highlight w:val="green"/>
              </w:rPr>
            </w:pPr>
            <w:r>
              <w:rPr>
                <w:rFonts w:eastAsia="Yu Mincho"/>
                <w:highlight w:val="green"/>
              </w:rPr>
              <w:t xml:space="preserve">Alt 2: Ground truth for FR1 will be based on the reported measurement value under certain conditions </w:t>
            </w:r>
          </w:p>
          <w:p w14:paraId="666C5A5B" w14:textId="77777777" w:rsidR="00974EFC" w:rsidRDefault="00000000">
            <w:pPr>
              <w:numPr>
                <w:ilvl w:val="1"/>
                <w:numId w:val="7"/>
              </w:numPr>
              <w:spacing w:after="0"/>
              <w:ind w:left="1656"/>
              <w:rPr>
                <w:rFonts w:eastAsia="Yu Mincho"/>
                <w:highlight w:val="green"/>
              </w:rPr>
            </w:pPr>
            <w:r>
              <w:rPr>
                <w:rFonts w:eastAsia="Yu Mincho"/>
                <w:highlight w:val="green"/>
              </w:rPr>
              <w:t xml:space="preserve">Further discuss the advantages and disadvantages for Alt 1 and Alt 2 considering the aspects such as: </w:t>
            </w:r>
          </w:p>
          <w:p w14:paraId="65D34A52" w14:textId="77777777" w:rsidR="00974EFC" w:rsidRDefault="00000000">
            <w:pPr>
              <w:numPr>
                <w:ilvl w:val="2"/>
                <w:numId w:val="7"/>
              </w:numPr>
              <w:spacing w:after="0"/>
              <w:rPr>
                <w:rFonts w:eastAsia="Yu Mincho"/>
                <w:highlight w:val="green"/>
              </w:rPr>
            </w:pPr>
            <w:r>
              <w:rPr>
                <w:rFonts w:eastAsia="Yu Mincho"/>
                <w:highlight w:val="green"/>
              </w:rPr>
              <w:t>The information at the TE side, on the timing UE performs and/or finishes the measurement and/or prediction</w:t>
            </w:r>
          </w:p>
          <w:p w14:paraId="75D70FE4" w14:textId="77777777" w:rsidR="00974EFC" w:rsidRDefault="00000000">
            <w:pPr>
              <w:numPr>
                <w:ilvl w:val="2"/>
                <w:numId w:val="7"/>
              </w:numPr>
              <w:spacing w:after="0"/>
              <w:rPr>
                <w:rFonts w:eastAsia="Yu Mincho"/>
                <w:highlight w:val="green"/>
              </w:rPr>
            </w:pPr>
            <w:r>
              <w:rPr>
                <w:rFonts w:eastAsia="Yu Mincho"/>
                <w:highlight w:val="green"/>
              </w:rPr>
              <w:t> Impact of L3 filtering</w:t>
            </w:r>
          </w:p>
          <w:p w14:paraId="56899171" w14:textId="77777777" w:rsidR="00974EFC" w:rsidRDefault="00000000">
            <w:pPr>
              <w:numPr>
                <w:ilvl w:val="2"/>
                <w:numId w:val="7"/>
              </w:numPr>
              <w:spacing w:after="0"/>
              <w:rPr>
                <w:rFonts w:eastAsia="Yu Mincho"/>
                <w:highlight w:val="green"/>
              </w:rPr>
            </w:pPr>
            <w:r>
              <w:rPr>
                <w:rFonts w:eastAsia="Yu Mincho"/>
                <w:highlight w:val="green"/>
              </w:rPr>
              <w:t xml:space="preserve"> Number of samples for L1 filtering </w:t>
            </w:r>
          </w:p>
          <w:p w14:paraId="769D8060" w14:textId="77777777" w:rsidR="00974EFC" w:rsidRDefault="00000000">
            <w:pPr>
              <w:numPr>
                <w:ilvl w:val="2"/>
                <w:numId w:val="7"/>
              </w:numPr>
              <w:spacing w:after="0"/>
              <w:rPr>
                <w:rFonts w:eastAsia="Yu Mincho"/>
                <w:highlight w:val="green"/>
              </w:rPr>
            </w:pPr>
            <w:r>
              <w:rPr>
                <w:rFonts w:eastAsia="Yu Mincho"/>
                <w:highlight w:val="green"/>
              </w:rPr>
              <w:t> Timing window, if it exists, where UE can’t measure the ground truth in Alt2</w:t>
            </w:r>
          </w:p>
          <w:p w14:paraId="1352EB66" w14:textId="77777777" w:rsidR="00974EFC" w:rsidRDefault="00000000">
            <w:pPr>
              <w:numPr>
                <w:ilvl w:val="2"/>
                <w:numId w:val="7"/>
              </w:numPr>
              <w:spacing w:after="0"/>
              <w:rPr>
                <w:rFonts w:eastAsia="Yu Mincho"/>
                <w:highlight w:val="green"/>
              </w:rPr>
            </w:pPr>
            <w:r>
              <w:rPr>
                <w:rFonts w:eastAsia="Yu Mincho"/>
                <w:highlight w:val="green"/>
              </w:rPr>
              <w:t> channel condition</w:t>
            </w:r>
          </w:p>
          <w:p w14:paraId="6F1D59BB" w14:textId="77777777" w:rsidR="00974EFC" w:rsidRDefault="00000000">
            <w:pPr>
              <w:numPr>
                <w:ilvl w:val="2"/>
                <w:numId w:val="7"/>
              </w:numPr>
              <w:spacing w:after="0"/>
              <w:rPr>
                <w:rFonts w:eastAsia="Yu Mincho"/>
                <w:highlight w:val="green"/>
              </w:rPr>
            </w:pPr>
            <w:r>
              <w:rPr>
                <w:rFonts w:eastAsia="Yu Mincho"/>
                <w:highlight w:val="green"/>
              </w:rPr>
              <w:t> Avoid UE cheat in the test</w:t>
            </w:r>
          </w:p>
          <w:p w14:paraId="5408452E" w14:textId="77777777" w:rsidR="00974EFC" w:rsidRDefault="00000000">
            <w:pPr>
              <w:numPr>
                <w:ilvl w:val="2"/>
                <w:numId w:val="7"/>
              </w:numPr>
              <w:spacing w:after="0"/>
              <w:rPr>
                <w:rFonts w:eastAsia="Yu Mincho"/>
                <w:highlight w:val="green"/>
              </w:rPr>
            </w:pPr>
            <w:r>
              <w:rPr>
                <w:rFonts w:eastAsia="Yu Mincho"/>
                <w:highlight w:val="green"/>
              </w:rPr>
              <w:t> S(I)NR variations in the test at different time instances (for Alt2)</w:t>
            </w:r>
          </w:p>
          <w:p w14:paraId="5C52E56D" w14:textId="77777777" w:rsidR="00974EFC" w:rsidRDefault="00000000">
            <w:pPr>
              <w:numPr>
                <w:ilvl w:val="2"/>
                <w:numId w:val="7"/>
              </w:numPr>
              <w:spacing w:after="0"/>
              <w:rPr>
                <w:rFonts w:eastAsia="Yu Mincho"/>
                <w:highlight w:val="green"/>
              </w:rPr>
            </w:pPr>
            <w:r>
              <w:rPr>
                <w:rFonts w:eastAsia="Yu Mincho"/>
                <w:highlight w:val="green"/>
              </w:rPr>
              <w:t xml:space="preserve"> Other aspects are not precluded</w:t>
            </w:r>
          </w:p>
          <w:p w14:paraId="73388021" w14:textId="77777777" w:rsidR="00974EFC" w:rsidRDefault="00000000">
            <w:pPr>
              <w:numPr>
                <w:ilvl w:val="1"/>
                <w:numId w:val="7"/>
              </w:numPr>
              <w:spacing w:after="0"/>
              <w:ind w:left="1656"/>
              <w:rPr>
                <w:rFonts w:eastAsia="Yu Mincho"/>
                <w:highlight w:val="green"/>
              </w:rPr>
            </w:pPr>
            <w:r>
              <w:rPr>
                <w:rFonts w:eastAsia="Yu Mincho"/>
                <w:highlight w:val="green"/>
              </w:rPr>
              <w:t> Companies are encouraged to provide analysis on all or some of the aspects in the list</w:t>
            </w:r>
          </w:p>
          <w:p w14:paraId="0CE88B9B" w14:textId="77777777" w:rsidR="00974EFC" w:rsidRDefault="00974EFC">
            <w:pPr>
              <w:rPr>
                <w:lang w:eastAsia="zh-CN"/>
              </w:rPr>
            </w:pPr>
          </w:p>
        </w:tc>
      </w:tr>
    </w:tbl>
    <w:p w14:paraId="6614083F" w14:textId="77777777" w:rsidR="00974EFC" w:rsidRDefault="00974EFC">
      <w:pPr>
        <w:rPr>
          <w:lang w:eastAsia="zh-CN"/>
        </w:rPr>
      </w:pPr>
    </w:p>
    <w:p w14:paraId="4162A1F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6B1285B" w14:textId="77777777" w:rsidR="00974EFC" w:rsidRDefault="00000000">
      <w:pPr>
        <w:pStyle w:val="ListParagraph"/>
        <w:numPr>
          <w:ilvl w:val="1"/>
          <w:numId w:val="7"/>
        </w:numPr>
        <w:spacing w:before="120" w:after="120"/>
        <w:ind w:firstLineChars="0"/>
        <w:rPr>
          <w:rFonts w:eastAsia="Yu Mincho"/>
        </w:rPr>
      </w:pPr>
      <w:r>
        <w:rPr>
          <w:rFonts w:eastAsia="Yu Mincho"/>
        </w:rPr>
        <w:t>Proposal 1 (Nokia): Different issues that may impact the FR1 ground truth derivation are listed in the table below:</w:t>
      </w:r>
    </w:p>
    <w:p w14:paraId="2565D6AB" w14:textId="77777777" w:rsidR="00974EFC" w:rsidRDefault="00974EFC">
      <w:pPr>
        <w:rPr>
          <w:rFonts w:eastAsia="Calibri" w:cs="Arial"/>
        </w:rPr>
      </w:pPr>
    </w:p>
    <w:tbl>
      <w:tblPr>
        <w:tblStyle w:val="SGSTableBasic11"/>
        <w:tblW w:w="0" w:type="auto"/>
        <w:tblInd w:w="720" w:type="dxa"/>
        <w:tblLook w:val="04A0" w:firstRow="1" w:lastRow="0" w:firstColumn="1" w:lastColumn="0" w:noHBand="0" w:noVBand="1"/>
      </w:tblPr>
      <w:tblGrid>
        <w:gridCol w:w="409"/>
        <w:gridCol w:w="3149"/>
        <w:gridCol w:w="2805"/>
        <w:gridCol w:w="2126"/>
      </w:tblGrid>
      <w:tr w:rsidR="00974EFC" w14:paraId="5D660FD0" w14:textId="77777777">
        <w:tc>
          <w:tcPr>
            <w:tcW w:w="409" w:type="dxa"/>
          </w:tcPr>
          <w:p w14:paraId="4EE92D05" w14:textId="77777777" w:rsidR="00974EFC" w:rsidRDefault="00974EFC">
            <w:pPr>
              <w:rPr>
                <w:rFonts w:eastAsia="Calibri" w:cs="Arial"/>
                <w:b/>
                <w:bCs/>
              </w:rPr>
            </w:pPr>
          </w:p>
        </w:tc>
        <w:tc>
          <w:tcPr>
            <w:tcW w:w="3149" w:type="dxa"/>
          </w:tcPr>
          <w:p w14:paraId="6270FCEB" w14:textId="77777777" w:rsidR="00974EFC" w:rsidRDefault="00000000">
            <w:pPr>
              <w:rPr>
                <w:rFonts w:eastAsia="Calibri" w:cs="Arial"/>
                <w:b/>
                <w:bCs/>
              </w:rPr>
            </w:pPr>
            <w:r>
              <w:rPr>
                <w:rFonts w:eastAsia="Calibri" w:cs="Arial"/>
                <w:b/>
                <w:bCs/>
              </w:rPr>
              <w:t>Issues</w:t>
            </w:r>
          </w:p>
        </w:tc>
        <w:tc>
          <w:tcPr>
            <w:tcW w:w="2805" w:type="dxa"/>
          </w:tcPr>
          <w:p w14:paraId="23A3B6FD" w14:textId="77777777" w:rsidR="00974EFC" w:rsidRDefault="00000000">
            <w:pPr>
              <w:rPr>
                <w:rFonts w:eastAsia="Calibri" w:cs="Arial"/>
                <w:b/>
                <w:bCs/>
              </w:rPr>
            </w:pPr>
            <w:r>
              <w:rPr>
                <w:rFonts w:eastAsia="Calibri" w:cs="Arial"/>
                <w:b/>
                <w:bCs/>
              </w:rPr>
              <w:t xml:space="preserve">Impact to </w:t>
            </w:r>
          </w:p>
          <w:p w14:paraId="5AAFC5CD" w14:textId="77777777" w:rsidR="00974EFC" w:rsidRDefault="00000000">
            <w:pPr>
              <w:rPr>
                <w:rFonts w:eastAsia="Calibri" w:cs="Arial"/>
                <w:b/>
                <w:bCs/>
              </w:rPr>
            </w:pPr>
            <w:r>
              <w:rPr>
                <w:rFonts w:eastAsia="Calibri" w:cs="Arial"/>
                <w:b/>
                <w:bCs/>
              </w:rPr>
              <w:t>Alternative 1</w:t>
            </w:r>
          </w:p>
        </w:tc>
        <w:tc>
          <w:tcPr>
            <w:tcW w:w="2126" w:type="dxa"/>
          </w:tcPr>
          <w:p w14:paraId="244424AA" w14:textId="77777777" w:rsidR="00974EFC" w:rsidRDefault="00000000">
            <w:pPr>
              <w:rPr>
                <w:rFonts w:eastAsia="Calibri" w:cs="Arial"/>
                <w:b/>
                <w:bCs/>
              </w:rPr>
            </w:pPr>
            <w:r>
              <w:rPr>
                <w:rFonts w:eastAsia="Calibri" w:cs="Arial"/>
                <w:b/>
                <w:bCs/>
              </w:rPr>
              <w:t xml:space="preserve">Impact to </w:t>
            </w:r>
          </w:p>
          <w:p w14:paraId="653F4368" w14:textId="77777777" w:rsidR="00974EFC" w:rsidRDefault="00000000">
            <w:pPr>
              <w:rPr>
                <w:rFonts w:eastAsia="Calibri" w:cs="Arial"/>
                <w:b/>
                <w:bCs/>
              </w:rPr>
            </w:pPr>
            <w:r>
              <w:rPr>
                <w:rFonts w:eastAsia="Calibri" w:cs="Arial"/>
                <w:b/>
                <w:bCs/>
              </w:rPr>
              <w:t>Alternative 2</w:t>
            </w:r>
          </w:p>
          <w:p w14:paraId="4709C8B8" w14:textId="77777777" w:rsidR="00974EFC" w:rsidRDefault="00974EFC">
            <w:pPr>
              <w:rPr>
                <w:rFonts w:eastAsia="Calibri" w:cs="Arial"/>
                <w:b/>
                <w:bCs/>
              </w:rPr>
            </w:pPr>
          </w:p>
        </w:tc>
      </w:tr>
      <w:tr w:rsidR="00974EFC" w14:paraId="7EF2159F" w14:textId="77777777">
        <w:tc>
          <w:tcPr>
            <w:tcW w:w="409" w:type="dxa"/>
          </w:tcPr>
          <w:p w14:paraId="2F7977A7" w14:textId="77777777" w:rsidR="00974EFC" w:rsidRDefault="00000000">
            <w:pPr>
              <w:rPr>
                <w:rFonts w:eastAsia="Calibri" w:cs="Arial"/>
                <w:b/>
                <w:bCs/>
              </w:rPr>
            </w:pPr>
            <w:r>
              <w:rPr>
                <w:rFonts w:eastAsia="Calibri" w:cs="Arial"/>
                <w:b/>
                <w:bCs/>
              </w:rPr>
              <w:lastRenderedPageBreak/>
              <w:t>1.</w:t>
            </w:r>
          </w:p>
        </w:tc>
        <w:tc>
          <w:tcPr>
            <w:tcW w:w="3149" w:type="dxa"/>
          </w:tcPr>
          <w:p w14:paraId="61F01A62" w14:textId="77777777" w:rsidR="00974EFC" w:rsidRDefault="00000000">
            <w:pPr>
              <w:rPr>
                <w:rFonts w:eastAsia="Calibri" w:cs="Arial"/>
                <w:sz w:val="18"/>
              </w:rPr>
            </w:pPr>
            <w:r>
              <w:rPr>
                <w:rFonts w:eastAsia="Calibri" w:cs="Arial"/>
                <w:sz w:val="18"/>
              </w:rPr>
              <w:t>The information at TE side, on the timing UE performs and/ or finishes the measurement and/or prediction</w:t>
            </w:r>
          </w:p>
          <w:p w14:paraId="5330FDD6" w14:textId="77777777" w:rsidR="00974EFC" w:rsidRDefault="00974EFC">
            <w:pPr>
              <w:rPr>
                <w:rFonts w:eastAsia="Calibri" w:cs="Arial"/>
                <w:b/>
                <w:bCs/>
                <w:sz w:val="18"/>
              </w:rPr>
            </w:pPr>
          </w:p>
        </w:tc>
        <w:tc>
          <w:tcPr>
            <w:tcW w:w="2805" w:type="dxa"/>
          </w:tcPr>
          <w:p w14:paraId="1986EB96" w14:textId="77777777" w:rsidR="00974EFC" w:rsidRDefault="00000000">
            <w:pPr>
              <w:rPr>
                <w:rFonts w:eastAsia="Calibri" w:cs="Arial"/>
                <w:sz w:val="18"/>
              </w:rPr>
            </w:pPr>
            <w:r>
              <w:rPr>
                <w:rFonts w:eastAsia="Calibri" w:cs="Arial"/>
                <w:sz w:val="18"/>
              </w:rPr>
              <w:t xml:space="preserve">YES. </w:t>
            </w:r>
          </w:p>
          <w:p w14:paraId="6808A218" w14:textId="77777777" w:rsidR="00974EFC" w:rsidRDefault="00000000">
            <w:pPr>
              <w:rPr>
                <w:rFonts w:eastAsia="Calibri" w:cs="Arial"/>
                <w:sz w:val="18"/>
              </w:rPr>
            </w:pPr>
            <w:r>
              <w:rPr>
                <w:rFonts w:eastAsia="Calibri" w:cs="Arial"/>
                <w:sz w:val="18"/>
              </w:rPr>
              <w:t xml:space="preserve">TE may not be aware of the exact </w:t>
            </w:r>
            <w:proofErr w:type="gramStart"/>
            <w:r>
              <w:rPr>
                <w:rFonts w:eastAsia="Calibri" w:cs="Arial"/>
                <w:sz w:val="18"/>
              </w:rPr>
              <w:t>time period</w:t>
            </w:r>
            <w:proofErr w:type="gramEnd"/>
            <w:r>
              <w:rPr>
                <w:rFonts w:eastAsia="Calibri" w:cs="Arial"/>
                <w:sz w:val="18"/>
              </w:rPr>
              <w:t xml:space="preserve"> of the prediction performed at UE. This may lead to inaccuracies of ground truth derivation at TE due to dynamic channel conditions</w:t>
            </w:r>
          </w:p>
          <w:p w14:paraId="2E3F734C" w14:textId="77777777" w:rsidR="00974EFC" w:rsidRDefault="00974EFC">
            <w:pPr>
              <w:rPr>
                <w:rFonts w:eastAsia="Calibri" w:cs="Arial"/>
                <w:b/>
                <w:bCs/>
                <w:sz w:val="18"/>
              </w:rPr>
            </w:pPr>
          </w:p>
        </w:tc>
        <w:tc>
          <w:tcPr>
            <w:tcW w:w="2126" w:type="dxa"/>
          </w:tcPr>
          <w:p w14:paraId="5336F8C2" w14:textId="77777777" w:rsidR="00974EFC" w:rsidRDefault="00000000">
            <w:pPr>
              <w:rPr>
                <w:rFonts w:eastAsia="Calibri" w:cs="Arial"/>
                <w:sz w:val="18"/>
              </w:rPr>
            </w:pPr>
            <w:r>
              <w:rPr>
                <w:rFonts w:eastAsia="Calibri" w:cs="Arial"/>
                <w:sz w:val="18"/>
              </w:rPr>
              <w:t>NO</w:t>
            </w:r>
          </w:p>
        </w:tc>
      </w:tr>
      <w:tr w:rsidR="00974EFC" w14:paraId="182AD345" w14:textId="77777777">
        <w:tc>
          <w:tcPr>
            <w:tcW w:w="409" w:type="dxa"/>
          </w:tcPr>
          <w:p w14:paraId="28346B3A" w14:textId="77777777" w:rsidR="00974EFC" w:rsidRDefault="00000000">
            <w:pPr>
              <w:rPr>
                <w:rFonts w:eastAsia="Calibri" w:cs="Arial"/>
                <w:b/>
                <w:bCs/>
              </w:rPr>
            </w:pPr>
            <w:r>
              <w:rPr>
                <w:rFonts w:eastAsia="Calibri" w:cs="Arial"/>
                <w:b/>
                <w:bCs/>
              </w:rPr>
              <w:t>2.</w:t>
            </w:r>
          </w:p>
        </w:tc>
        <w:tc>
          <w:tcPr>
            <w:tcW w:w="3149" w:type="dxa"/>
          </w:tcPr>
          <w:p w14:paraId="7E024A49" w14:textId="77777777" w:rsidR="00974EFC" w:rsidRDefault="00000000">
            <w:pPr>
              <w:rPr>
                <w:rFonts w:eastAsia="Calibri" w:cs="Arial"/>
                <w:sz w:val="18"/>
              </w:rPr>
            </w:pPr>
            <w:r>
              <w:rPr>
                <w:rFonts w:eastAsia="Calibri" w:cs="Arial"/>
                <w:sz w:val="18"/>
              </w:rPr>
              <w:t>Impact of L3 filtering</w:t>
            </w:r>
          </w:p>
          <w:p w14:paraId="38E8D7E5" w14:textId="77777777" w:rsidR="00974EFC" w:rsidRDefault="00974EFC">
            <w:pPr>
              <w:rPr>
                <w:rFonts w:eastAsia="Calibri" w:cs="Arial"/>
                <w:b/>
                <w:bCs/>
                <w:sz w:val="18"/>
              </w:rPr>
            </w:pPr>
          </w:p>
        </w:tc>
        <w:tc>
          <w:tcPr>
            <w:tcW w:w="2805" w:type="dxa"/>
          </w:tcPr>
          <w:p w14:paraId="57AF2BF4" w14:textId="77777777" w:rsidR="00974EFC" w:rsidRDefault="00000000">
            <w:pPr>
              <w:rPr>
                <w:rFonts w:eastAsia="Calibri" w:cs="Arial"/>
                <w:sz w:val="18"/>
              </w:rPr>
            </w:pPr>
            <w:r>
              <w:rPr>
                <w:rFonts w:eastAsia="Calibri" w:cs="Arial"/>
                <w:sz w:val="18"/>
              </w:rPr>
              <w:t>L3 filtering methods, filtering co-efficient are configurable parameters, hence known to TE that can be utilized for deriving the ground truth. However, this may increase the complexity at TE when compared to legacy test setup.</w:t>
            </w:r>
          </w:p>
          <w:p w14:paraId="76361F95" w14:textId="77777777" w:rsidR="00974EFC" w:rsidRDefault="00974EFC">
            <w:pPr>
              <w:rPr>
                <w:rFonts w:eastAsia="Calibri" w:cs="Arial"/>
                <w:b/>
                <w:bCs/>
                <w:sz w:val="18"/>
              </w:rPr>
            </w:pPr>
          </w:p>
        </w:tc>
        <w:tc>
          <w:tcPr>
            <w:tcW w:w="2126" w:type="dxa"/>
          </w:tcPr>
          <w:p w14:paraId="15667F35" w14:textId="77777777" w:rsidR="00974EFC" w:rsidRDefault="00000000">
            <w:pPr>
              <w:rPr>
                <w:rFonts w:eastAsia="Calibri" w:cs="Arial"/>
                <w:sz w:val="18"/>
              </w:rPr>
            </w:pPr>
            <w:r>
              <w:rPr>
                <w:rFonts w:eastAsia="Calibri" w:cs="Arial"/>
                <w:sz w:val="18"/>
              </w:rPr>
              <w:t>NO</w:t>
            </w:r>
          </w:p>
        </w:tc>
      </w:tr>
      <w:tr w:rsidR="00974EFC" w14:paraId="01034AFC" w14:textId="77777777">
        <w:tc>
          <w:tcPr>
            <w:tcW w:w="409" w:type="dxa"/>
          </w:tcPr>
          <w:p w14:paraId="3DF7CEB1" w14:textId="77777777" w:rsidR="00974EFC" w:rsidRDefault="00000000">
            <w:pPr>
              <w:rPr>
                <w:rFonts w:eastAsia="Calibri" w:cs="Arial"/>
                <w:b/>
                <w:bCs/>
              </w:rPr>
            </w:pPr>
            <w:r>
              <w:rPr>
                <w:rFonts w:eastAsia="Calibri" w:cs="Arial"/>
                <w:b/>
                <w:bCs/>
              </w:rPr>
              <w:t>3.</w:t>
            </w:r>
          </w:p>
        </w:tc>
        <w:tc>
          <w:tcPr>
            <w:tcW w:w="3149" w:type="dxa"/>
          </w:tcPr>
          <w:p w14:paraId="66C120DC" w14:textId="77777777" w:rsidR="00974EFC" w:rsidRDefault="00000000">
            <w:pPr>
              <w:rPr>
                <w:rFonts w:eastAsia="Calibri" w:cs="Arial"/>
                <w:sz w:val="18"/>
              </w:rPr>
            </w:pPr>
            <w:r>
              <w:rPr>
                <w:rFonts w:eastAsia="Calibri" w:cs="Arial"/>
                <w:sz w:val="18"/>
              </w:rPr>
              <w:t>Number of samples of L1 filtering</w:t>
            </w:r>
          </w:p>
          <w:p w14:paraId="1A16797B" w14:textId="77777777" w:rsidR="00974EFC" w:rsidRDefault="00974EFC">
            <w:pPr>
              <w:rPr>
                <w:rFonts w:eastAsia="Calibri" w:cs="Arial"/>
                <w:b/>
                <w:bCs/>
                <w:sz w:val="18"/>
              </w:rPr>
            </w:pPr>
          </w:p>
        </w:tc>
        <w:tc>
          <w:tcPr>
            <w:tcW w:w="2805" w:type="dxa"/>
          </w:tcPr>
          <w:p w14:paraId="6B3F2A30" w14:textId="77777777" w:rsidR="00974EFC" w:rsidRDefault="00000000">
            <w:pPr>
              <w:rPr>
                <w:rFonts w:eastAsia="Calibri" w:cs="Arial"/>
                <w:sz w:val="18"/>
              </w:rPr>
            </w:pPr>
            <w:r>
              <w:rPr>
                <w:rFonts w:eastAsia="Calibri" w:cs="Arial"/>
                <w:sz w:val="18"/>
              </w:rPr>
              <w:t>The L1 filtering method, filtering co-efficient and the number of samples for filtering are not known by the TE since it is UE proprietary implementation, hence it will impact the derivation of ground truth at TE.</w:t>
            </w:r>
          </w:p>
          <w:p w14:paraId="714270B7" w14:textId="77777777" w:rsidR="00974EFC" w:rsidRDefault="00974EFC">
            <w:pPr>
              <w:rPr>
                <w:rFonts w:eastAsia="Calibri" w:cs="Arial"/>
                <w:b/>
                <w:bCs/>
                <w:sz w:val="18"/>
              </w:rPr>
            </w:pPr>
          </w:p>
        </w:tc>
        <w:tc>
          <w:tcPr>
            <w:tcW w:w="2126" w:type="dxa"/>
          </w:tcPr>
          <w:p w14:paraId="1CEB114C" w14:textId="77777777" w:rsidR="00974EFC" w:rsidRDefault="00000000">
            <w:pPr>
              <w:rPr>
                <w:rFonts w:eastAsia="Calibri" w:cs="Arial"/>
                <w:sz w:val="18"/>
              </w:rPr>
            </w:pPr>
            <w:r>
              <w:rPr>
                <w:rFonts w:eastAsia="Calibri" w:cs="Arial"/>
                <w:sz w:val="18"/>
              </w:rPr>
              <w:t>NO</w:t>
            </w:r>
          </w:p>
        </w:tc>
      </w:tr>
      <w:tr w:rsidR="00974EFC" w14:paraId="7F3C1854" w14:textId="77777777">
        <w:tc>
          <w:tcPr>
            <w:tcW w:w="409" w:type="dxa"/>
          </w:tcPr>
          <w:p w14:paraId="766045C3" w14:textId="77777777" w:rsidR="00974EFC" w:rsidRDefault="00000000">
            <w:pPr>
              <w:rPr>
                <w:rFonts w:eastAsia="Calibri" w:cs="Arial"/>
                <w:b/>
                <w:bCs/>
              </w:rPr>
            </w:pPr>
            <w:r>
              <w:rPr>
                <w:rFonts w:eastAsia="Calibri" w:cs="Arial"/>
                <w:b/>
                <w:bCs/>
              </w:rPr>
              <w:t>4.</w:t>
            </w:r>
          </w:p>
        </w:tc>
        <w:tc>
          <w:tcPr>
            <w:tcW w:w="3149" w:type="dxa"/>
          </w:tcPr>
          <w:p w14:paraId="66614E16" w14:textId="77777777" w:rsidR="00974EFC" w:rsidRDefault="00000000">
            <w:pPr>
              <w:rPr>
                <w:rFonts w:eastAsia="Calibri" w:cs="Arial"/>
                <w:sz w:val="18"/>
              </w:rPr>
            </w:pPr>
            <w:r>
              <w:rPr>
                <w:rFonts w:eastAsia="Calibri" w:cs="Arial"/>
                <w:sz w:val="18"/>
              </w:rPr>
              <w:t>Timing window, if it exists, where UE can’t measure the ground truth in Alt2</w:t>
            </w:r>
          </w:p>
          <w:p w14:paraId="3DFD9E4C" w14:textId="77777777" w:rsidR="00974EFC" w:rsidRDefault="00974EFC">
            <w:pPr>
              <w:rPr>
                <w:rFonts w:eastAsia="Calibri" w:cs="Arial"/>
                <w:b/>
                <w:bCs/>
                <w:sz w:val="18"/>
              </w:rPr>
            </w:pPr>
          </w:p>
        </w:tc>
        <w:tc>
          <w:tcPr>
            <w:tcW w:w="2805" w:type="dxa"/>
          </w:tcPr>
          <w:p w14:paraId="45AEB090" w14:textId="77777777" w:rsidR="00974EFC" w:rsidRDefault="00000000">
            <w:pPr>
              <w:rPr>
                <w:rFonts w:eastAsia="Calibri" w:cs="Arial"/>
                <w:sz w:val="18"/>
              </w:rPr>
            </w:pPr>
            <w:r>
              <w:rPr>
                <w:rFonts w:eastAsia="Calibri" w:cs="Arial"/>
                <w:sz w:val="18"/>
              </w:rPr>
              <w:t>NO</w:t>
            </w:r>
          </w:p>
        </w:tc>
        <w:tc>
          <w:tcPr>
            <w:tcW w:w="2126" w:type="dxa"/>
          </w:tcPr>
          <w:p w14:paraId="59B84DD1" w14:textId="77777777" w:rsidR="00974EFC" w:rsidRDefault="00000000">
            <w:pPr>
              <w:rPr>
                <w:rFonts w:eastAsia="Yu Mincho"/>
                <w:sz w:val="18"/>
                <w:szCs w:val="18"/>
              </w:rPr>
            </w:pPr>
            <w:r>
              <w:rPr>
                <w:rFonts w:eastAsia="Yu Mincho"/>
                <w:sz w:val="18"/>
                <w:szCs w:val="18"/>
              </w:rPr>
              <w:t>Depending upon the UE capabilities, some UEs may not be able to measure and predict at the same time. However, this can be handled during testing as described above under Alternative 2 description.</w:t>
            </w:r>
          </w:p>
          <w:p w14:paraId="0E8E2C09" w14:textId="77777777" w:rsidR="00974EFC" w:rsidRDefault="00974EFC">
            <w:pPr>
              <w:rPr>
                <w:rFonts w:eastAsia="Calibri" w:cs="Arial"/>
                <w:b/>
                <w:bCs/>
                <w:sz w:val="18"/>
              </w:rPr>
            </w:pPr>
          </w:p>
        </w:tc>
      </w:tr>
      <w:tr w:rsidR="00974EFC" w14:paraId="2D23E1C4" w14:textId="77777777">
        <w:tc>
          <w:tcPr>
            <w:tcW w:w="409" w:type="dxa"/>
          </w:tcPr>
          <w:p w14:paraId="3F7E3E29" w14:textId="77777777" w:rsidR="00974EFC" w:rsidRDefault="00000000">
            <w:pPr>
              <w:rPr>
                <w:rFonts w:eastAsia="Calibri" w:cs="Arial"/>
                <w:b/>
                <w:bCs/>
              </w:rPr>
            </w:pPr>
            <w:r>
              <w:rPr>
                <w:rFonts w:eastAsia="Calibri" w:cs="Arial"/>
                <w:b/>
                <w:bCs/>
              </w:rPr>
              <w:t>5.</w:t>
            </w:r>
          </w:p>
        </w:tc>
        <w:tc>
          <w:tcPr>
            <w:tcW w:w="3149" w:type="dxa"/>
          </w:tcPr>
          <w:p w14:paraId="6923773F" w14:textId="77777777" w:rsidR="00974EFC" w:rsidRDefault="00000000">
            <w:pPr>
              <w:rPr>
                <w:rFonts w:eastAsia="Yu Mincho"/>
                <w:sz w:val="18"/>
              </w:rPr>
            </w:pPr>
            <w:r>
              <w:rPr>
                <w:rFonts w:eastAsia="Yu Mincho"/>
                <w:sz w:val="18"/>
              </w:rPr>
              <w:t>Channel condition</w:t>
            </w:r>
          </w:p>
          <w:p w14:paraId="10A28940" w14:textId="77777777" w:rsidR="00974EFC" w:rsidRDefault="00974EFC">
            <w:pPr>
              <w:rPr>
                <w:rFonts w:eastAsia="Calibri" w:cs="Arial"/>
                <w:sz w:val="18"/>
              </w:rPr>
            </w:pPr>
          </w:p>
        </w:tc>
        <w:tc>
          <w:tcPr>
            <w:tcW w:w="2805" w:type="dxa"/>
          </w:tcPr>
          <w:p w14:paraId="46781C2A" w14:textId="77777777" w:rsidR="00974EFC" w:rsidRDefault="00000000">
            <w:pPr>
              <w:rPr>
                <w:rFonts w:eastAsia="Calibri" w:cs="Arial"/>
                <w:b/>
                <w:bCs/>
                <w:sz w:val="18"/>
              </w:rPr>
            </w:pPr>
            <w:r>
              <w:rPr>
                <w:rFonts w:eastAsia="Yu Mincho"/>
                <w:sz w:val="18"/>
                <w:szCs w:val="18"/>
              </w:rPr>
              <w:t>With fading channel, the dynamic channel variations in addition to L1/L3 filtering will have to be considered at TE for deriving the ground truth which may not be feasible due to proprietary algorithms used at UE.</w:t>
            </w:r>
          </w:p>
        </w:tc>
        <w:tc>
          <w:tcPr>
            <w:tcW w:w="2126" w:type="dxa"/>
          </w:tcPr>
          <w:p w14:paraId="08DD4EC7" w14:textId="77777777" w:rsidR="00974EFC" w:rsidRDefault="00000000">
            <w:pPr>
              <w:rPr>
                <w:rFonts w:eastAsia="Calibri" w:cs="Arial"/>
                <w:sz w:val="18"/>
              </w:rPr>
            </w:pPr>
            <w:r>
              <w:rPr>
                <w:rFonts w:eastAsia="Calibri" w:cs="Arial"/>
                <w:sz w:val="18"/>
              </w:rPr>
              <w:t>NO</w:t>
            </w:r>
          </w:p>
        </w:tc>
      </w:tr>
      <w:tr w:rsidR="00974EFC" w14:paraId="0319096C" w14:textId="77777777">
        <w:tc>
          <w:tcPr>
            <w:tcW w:w="409" w:type="dxa"/>
          </w:tcPr>
          <w:p w14:paraId="5498DBE4" w14:textId="77777777" w:rsidR="00974EFC" w:rsidRDefault="00000000">
            <w:pPr>
              <w:rPr>
                <w:rFonts w:eastAsia="Calibri" w:cs="Arial"/>
                <w:b/>
                <w:bCs/>
              </w:rPr>
            </w:pPr>
            <w:r>
              <w:rPr>
                <w:rFonts w:eastAsia="Calibri" w:cs="Arial"/>
                <w:b/>
                <w:bCs/>
              </w:rPr>
              <w:lastRenderedPageBreak/>
              <w:t>6.</w:t>
            </w:r>
          </w:p>
        </w:tc>
        <w:tc>
          <w:tcPr>
            <w:tcW w:w="3149" w:type="dxa"/>
          </w:tcPr>
          <w:p w14:paraId="0738A2CE" w14:textId="77777777" w:rsidR="00974EFC" w:rsidRDefault="00000000">
            <w:pPr>
              <w:rPr>
                <w:rFonts w:eastAsia="Yu Mincho"/>
                <w:sz w:val="18"/>
              </w:rPr>
            </w:pPr>
            <w:r>
              <w:rPr>
                <w:rFonts w:eastAsia="Yu Mincho"/>
                <w:sz w:val="18"/>
              </w:rPr>
              <w:t>Avoid UE cheat in the test</w:t>
            </w:r>
          </w:p>
          <w:p w14:paraId="22CA7EAC" w14:textId="77777777" w:rsidR="00974EFC" w:rsidRDefault="00974EFC">
            <w:pPr>
              <w:rPr>
                <w:rFonts w:eastAsia="Yu Mincho"/>
                <w:sz w:val="18"/>
              </w:rPr>
            </w:pPr>
          </w:p>
        </w:tc>
        <w:tc>
          <w:tcPr>
            <w:tcW w:w="2805" w:type="dxa"/>
          </w:tcPr>
          <w:p w14:paraId="4D6A4B0D" w14:textId="77777777" w:rsidR="00974EFC" w:rsidRDefault="00000000">
            <w:pPr>
              <w:rPr>
                <w:rFonts w:eastAsia="Calibri" w:cs="Arial"/>
                <w:sz w:val="18"/>
              </w:rPr>
            </w:pPr>
            <w:r>
              <w:rPr>
                <w:rFonts w:eastAsia="Calibri" w:cs="Arial"/>
                <w:sz w:val="18"/>
              </w:rPr>
              <w:t>NO</w:t>
            </w:r>
          </w:p>
        </w:tc>
        <w:tc>
          <w:tcPr>
            <w:tcW w:w="2126" w:type="dxa"/>
          </w:tcPr>
          <w:p w14:paraId="01CDFEE7" w14:textId="77777777" w:rsidR="00974EFC" w:rsidRDefault="00000000">
            <w:pPr>
              <w:rPr>
                <w:rFonts w:eastAsia="Yu Mincho"/>
                <w:sz w:val="18"/>
                <w:szCs w:val="18"/>
              </w:rPr>
            </w:pPr>
            <w:r>
              <w:rPr>
                <w:rFonts w:eastAsia="Yu Mincho"/>
                <w:sz w:val="18"/>
                <w:szCs w:val="18"/>
              </w:rPr>
              <w:t>UE cheating can be an issue in this alternative</w:t>
            </w:r>
          </w:p>
          <w:p w14:paraId="56B89AD7" w14:textId="77777777" w:rsidR="00974EFC" w:rsidRDefault="00974EFC">
            <w:pPr>
              <w:rPr>
                <w:rFonts w:eastAsia="Calibri" w:cs="Arial"/>
                <w:b/>
                <w:bCs/>
                <w:sz w:val="18"/>
              </w:rPr>
            </w:pPr>
          </w:p>
        </w:tc>
      </w:tr>
      <w:tr w:rsidR="00974EFC" w14:paraId="02723359" w14:textId="77777777">
        <w:tc>
          <w:tcPr>
            <w:tcW w:w="409" w:type="dxa"/>
          </w:tcPr>
          <w:p w14:paraId="728B1A25" w14:textId="77777777" w:rsidR="00974EFC" w:rsidRDefault="00000000">
            <w:pPr>
              <w:rPr>
                <w:rFonts w:eastAsia="Calibri" w:cs="Arial"/>
                <w:b/>
                <w:bCs/>
              </w:rPr>
            </w:pPr>
            <w:r>
              <w:rPr>
                <w:rFonts w:eastAsia="Calibri" w:cs="Arial"/>
                <w:b/>
                <w:bCs/>
              </w:rPr>
              <w:t>7.</w:t>
            </w:r>
          </w:p>
        </w:tc>
        <w:tc>
          <w:tcPr>
            <w:tcW w:w="3149" w:type="dxa"/>
          </w:tcPr>
          <w:p w14:paraId="5D76FA33" w14:textId="77777777" w:rsidR="00974EFC" w:rsidRDefault="00000000">
            <w:pPr>
              <w:rPr>
                <w:rFonts w:eastAsia="Yu Mincho"/>
                <w:sz w:val="18"/>
              </w:rPr>
            </w:pPr>
            <w:r>
              <w:rPr>
                <w:rFonts w:eastAsia="Yu Mincho"/>
                <w:sz w:val="18"/>
              </w:rPr>
              <w:t>S(I)NR variations in the test at different time instances (for Alt2)</w:t>
            </w:r>
          </w:p>
          <w:p w14:paraId="38695191" w14:textId="77777777" w:rsidR="00974EFC" w:rsidRDefault="00974EFC">
            <w:pPr>
              <w:rPr>
                <w:rFonts w:eastAsia="Yu Mincho"/>
                <w:sz w:val="18"/>
              </w:rPr>
            </w:pPr>
          </w:p>
        </w:tc>
        <w:tc>
          <w:tcPr>
            <w:tcW w:w="2805" w:type="dxa"/>
          </w:tcPr>
          <w:p w14:paraId="3B6AF5C0" w14:textId="77777777" w:rsidR="00974EFC" w:rsidRDefault="00000000">
            <w:pPr>
              <w:rPr>
                <w:rFonts w:eastAsia="Calibri" w:cs="Arial"/>
                <w:sz w:val="18"/>
              </w:rPr>
            </w:pPr>
            <w:r>
              <w:rPr>
                <w:rFonts w:eastAsia="Calibri" w:cs="Arial"/>
                <w:sz w:val="18"/>
              </w:rPr>
              <w:t>NO</w:t>
            </w:r>
          </w:p>
        </w:tc>
        <w:tc>
          <w:tcPr>
            <w:tcW w:w="2126" w:type="dxa"/>
          </w:tcPr>
          <w:p w14:paraId="1162AAEF" w14:textId="77777777" w:rsidR="00974EFC" w:rsidRDefault="00000000">
            <w:pPr>
              <w:rPr>
                <w:rFonts w:eastAsia="Calibri" w:cs="Arial"/>
                <w:sz w:val="18"/>
              </w:rPr>
            </w:pPr>
            <w:r>
              <w:rPr>
                <w:rFonts w:eastAsia="Calibri" w:cs="Arial"/>
                <w:sz w:val="18"/>
              </w:rPr>
              <w:t>One option is to measure at higher SINR level for more accurate ground truth and the SINR may be lower during the prediction with reference to the average SINR.</w:t>
            </w:r>
          </w:p>
          <w:p w14:paraId="114440AF" w14:textId="77777777" w:rsidR="00974EFC" w:rsidRDefault="00974EFC">
            <w:pPr>
              <w:rPr>
                <w:rFonts w:eastAsia="Calibri" w:cs="Arial"/>
                <w:b/>
                <w:bCs/>
                <w:sz w:val="18"/>
              </w:rPr>
            </w:pPr>
          </w:p>
        </w:tc>
      </w:tr>
    </w:tbl>
    <w:p w14:paraId="7FED7100" w14:textId="77777777" w:rsidR="00974EFC" w:rsidRDefault="00974EFC">
      <w:pPr>
        <w:pStyle w:val="ListParagraph"/>
        <w:spacing w:before="120" w:after="120"/>
        <w:ind w:left="2061" w:firstLineChars="0" w:firstLine="0"/>
        <w:rPr>
          <w:rFonts w:eastAsia="Yu Mincho"/>
        </w:rPr>
      </w:pPr>
    </w:p>
    <w:p w14:paraId="7CB17032" w14:textId="77777777" w:rsidR="00974EFC" w:rsidRDefault="00000000">
      <w:pPr>
        <w:pStyle w:val="ListParagraph"/>
        <w:numPr>
          <w:ilvl w:val="1"/>
          <w:numId w:val="7"/>
        </w:numPr>
        <w:spacing w:before="120" w:after="120"/>
        <w:ind w:firstLineChars="0"/>
        <w:rPr>
          <w:rFonts w:eastAsia="Yu Mincho"/>
        </w:rPr>
      </w:pPr>
      <w:r>
        <w:rPr>
          <w:rFonts w:eastAsia="Yu Mincho"/>
        </w:rPr>
        <w:t>Proposal 2 (Nokia): Alternative 2 is the preferred option for ground truth definition for RSRP accuracy even though there are inaccuracies in the UE measurements, since it is more feasible option for the dynamic channel conditions.</w:t>
      </w:r>
    </w:p>
    <w:p w14:paraId="2C96213E" w14:textId="77777777" w:rsidR="00974EFC" w:rsidRDefault="00000000">
      <w:pPr>
        <w:pStyle w:val="ListParagraph"/>
        <w:numPr>
          <w:ilvl w:val="1"/>
          <w:numId w:val="7"/>
        </w:numPr>
        <w:spacing w:before="120" w:after="120"/>
        <w:ind w:firstLineChars="0"/>
        <w:rPr>
          <w:rFonts w:eastAsia="Yu Mincho"/>
        </w:rPr>
      </w:pPr>
      <w:r>
        <w:rPr>
          <w:rFonts w:eastAsia="Yu Mincho"/>
        </w:rPr>
        <w:t>Proposal 3 (Huawei): If the ground truth in FR1 is defined based on the TE transmitted or reception power (Alter 1), the following aspects are obstacles:</w:t>
      </w:r>
    </w:p>
    <w:p w14:paraId="168624BD" w14:textId="77777777" w:rsidR="00974EFC" w:rsidRDefault="00000000">
      <w:pPr>
        <w:pStyle w:val="ListParagraph"/>
        <w:numPr>
          <w:ilvl w:val="2"/>
          <w:numId w:val="7"/>
        </w:numPr>
        <w:spacing w:before="120" w:after="120"/>
        <w:ind w:firstLineChars="0"/>
        <w:rPr>
          <w:rFonts w:eastAsia="Yu Mincho"/>
        </w:rPr>
      </w:pPr>
      <w:r>
        <w:rPr>
          <w:rFonts w:eastAsia="Yu Mincho"/>
        </w:rPr>
        <w:t>The specific position in time domain of UE obtaining a L3 predicted result is unknown to TE.</w:t>
      </w:r>
    </w:p>
    <w:p w14:paraId="333C18A3" w14:textId="77777777" w:rsidR="00974EFC" w:rsidRDefault="00000000">
      <w:pPr>
        <w:pStyle w:val="ListParagraph"/>
        <w:numPr>
          <w:ilvl w:val="2"/>
          <w:numId w:val="7"/>
        </w:numPr>
        <w:spacing w:before="120" w:after="120"/>
        <w:ind w:firstLineChars="0"/>
        <w:rPr>
          <w:rFonts w:eastAsia="Yu Mincho"/>
        </w:rPr>
      </w:pPr>
      <w:r>
        <w:rPr>
          <w:rFonts w:eastAsia="Yu Mincho"/>
        </w:rPr>
        <w:t>The number of L1 measurement samples is unknown to TE.</w:t>
      </w:r>
    </w:p>
    <w:p w14:paraId="651358E6"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The ground truth in FR1 can be defined based on the reported measurement value under certain conditions.</w:t>
      </w:r>
    </w:p>
    <w:p w14:paraId="324657B5" w14:textId="77777777" w:rsidR="00974EFC" w:rsidRDefault="00000000">
      <w:pPr>
        <w:pStyle w:val="ListParagraph"/>
        <w:numPr>
          <w:ilvl w:val="2"/>
          <w:numId w:val="7"/>
        </w:numPr>
        <w:spacing w:before="120" w:after="120"/>
        <w:ind w:firstLineChars="0"/>
        <w:rPr>
          <w:rFonts w:eastAsia="Yu Mincho"/>
        </w:rPr>
      </w:pPr>
      <w:r>
        <w:rPr>
          <w:rFonts w:eastAsia="Yu Mincho"/>
        </w:rPr>
        <w:t>how to avoid UE cheating can wait the progress in R19 AI interface beam management test.</w:t>
      </w:r>
    </w:p>
    <w:p w14:paraId="53150423" w14:textId="77777777" w:rsidR="00974EFC" w:rsidRDefault="00000000">
      <w:pPr>
        <w:pStyle w:val="ListParagraph"/>
        <w:numPr>
          <w:ilvl w:val="1"/>
          <w:numId w:val="7"/>
        </w:numPr>
        <w:spacing w:before="120" w:after="120"/>
        <w:ind w:firstLineChars="0"/>
        <w:rPr>
          <w:rFonts w:eastAsia="Yu Mincho"/>
        </w:rPr>
      </w:pPr>
      <w:r>
        <w:rPr>
          <w:rFonts w:eastAsia="Yu Mincho"/>
        </w:rPr>
        <w:t>Proposal 5 (ZTE): For FR1, the transmitted power can be used as baseline for the definition on ground truth of L3-RSRP, which is obtained as the legacy way of conducted test.</w:t>
      </w:r>
    </w:p>
    <w:p w14:paraId="50F91097"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6 (CMCC): </w:t>
      </w:r>
      <w:r>
        <w:rPr>
          <w:rFonts w:eastAsia="Yu Mincho" w:hint="eastAsia"/>
        </w:rPr>
        <w:t xml:space="preserve">table </w:t>
      </w:r>
      <w:r>
        <w:rPr>
          <w:rFonts w:eastAsia="Yu Mincho"/>
        </w:rPr>
        <w:t>below</w:t>
      </w:r>
      <w:r>
        <w:rPr>
          <w:rFonts w:eastAsia="Yu Mincho" w:hint="eastAsia"/>
        </w:rPr>
        <w:t xml:space="preserve"> provide the comparison between Alternative 1 and Alternative 2 for ground truth definition for FR1.</w:t>
      </w:r>
    </w:p>
    <w:p w14:paraId="7DFE42C0" w14:textId="77777777" w:rsidR="00974EFC" w:rsidRDefault="00000000">
      <w:pPr>
        <w:pStyle w:val="ListParagraph"/>
        <w:spacing w:before="120" w:after="120"/>
        <w:ind w:firstLineChars="0" w:firstLine="0"/>
        <w:jc w:val="center"/>
        <w:rPr>
          <w:rFonts w:eastAsia="DengXian"/>
          <w:b/>
          <w:i/>
        </w:rPr>
      </w:pPr>
      <w:proofErr w:type="gramStart"/>
      <w:r>
        <w:rPr>
          <w:rFonts w:eastAsia="DengXian" w:hint="eastAsia"/>
          <w:b/>
          <w:i/>
          <w:lang w:eastAsia="zh-CN"/>
        </w:rPr>
        <w:t>Table  Comparison</w:t>
      </w:r>
      <w:proofErr w:type="gramEnd"/>
      <w:r>
        <w:rPr>
          <w:rFonts w:eastAsia="DengXian" w:hint="eastAsia"/>
          <w:b/>
          <w:i/>
          <w:lang w:eastAsia="zh-CN"/>
        </w:rPr>
        <w:t xml:space="preserve"> between Alternative 1 and Alternative 2 for ground truth definition for FR1</w:t>
      </w:r>
    </w:p>
    <w:tbl>
      <w:tblPr>
        <w:tblStyle w:val="TableGrid"/>
        <w:tblW w:w="9331" w:type="dxa"/>
        <w:tblLook w:val="04A0" w:firstRow="1" w:lastRow="0" w:firstColumn="1" w:lastColumn="0" w:noHBand="0" w:noVBand="1"/>
      </w:tblPr>
      <w:tblGrid>
        <w:gridCol w:w="1427"/>
        <w:gridCol w:w="2835"/>
        <w:gridCol w:w="5069"/>
      </w:tblGrid>
      <w:tr w:rsidR="00974EFC" w14:paraId="463B6ECB" w14:textId="77777777">
        <w:tc>
          <w:tcPr>
            <w:tcW w:w="1427" w:type="dxa"/>
          </w:tcPr>
          <w:p w14:paraId="1E53AE0C" w14:textId="77777777" w:rsidR="00974EFC" w:rsidRDefault="00974EFC">
            <w:pPr>
              <w:pStyle w:val="ListParagraph"/>
              <w:spacing w:before="120" w:after="120"/>
              <w:ind w:firstLineChars="0" w:firstLine="0"/>
              <w:rPr>
                <w:rFonts w:eastAsia="DengXian"/>
                <w:b/>
                <w:iCs/>
              </w:rPr>
            </w:pPr>
          </w:p>
        </w:tc>
        <w:tc>
          <w:tcPr>
            <w:tcW w:w="2835" w:type="dxa"/>
          </w:tcPr>
          <w:p w14:paraId="0B48C43A"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Alternative 1</w:t>
            </w:r>
          </w:p>
          <w:p w14:paraId="019C8B96"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transmitted or reception power</w:t>
            </w:r>
            <w:r>
              <w:rPr>
                <w:rFonts w:eastAsia="DengXian" w:hint="eastAsia"/>
                <w:b/>
                <w:iCs/>
                <w:lang w:eastAsia="zh-CN"/>
              </w:rPr>
              <w:t>)</w:t>
            </w:r>
          </w:p>
        </w:tc>
        <w:tc>
          <w:tcPr>
            <w:tcW w:w="5069" w:type="dxa"/>
          </w:tcPr>
          <w:p w14:paraId="6DA3BAE7"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Alternative 2</w:t>
            </w:r>
          </w:p>
          <w:p w14:paraId="3D461FB6" w14:textId="77777777" w:rsidR="00974EFC" w:rsidRDefault="00000000">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reported measurement value under certain conditions</w:t>
            </w:r>
            <w:r>
              <w:rPr>
                <w:rFonts w:eastAsia="DengXian" w:hint="eastAsia"/>
                <w:b/>
                <w:iCs/>
                <w:lang w:eastAsia="zh-CN"/>
              </w:rPr>
              <w:t>)</w:t>
            </w:r>
          </w:p>
        </w:tc>
      </w:tr>
      <w:tr w:rsidR="00974EFC" w14:paraId="440877F7" w14:textId="77777777">
        <w:tc>
          <w:tcPr>
            <w:tcW w:w="1427" w:type="dxa"/>
          </w:tcPr>
          <w:p w14:paraId="71164E3D" w14:textId="77777777" w:rsidR="00974EFC" w:rsidRDefault="00000000">
            <w:pPr>
              <w:pStyle w:val="ListParagraph"/>
              <w:spacing w:before="120" w:after="120"/>
              <w:ind w:firstLineChars="0" w:firstLine="0"/>
              <w:rPr>
                <w:rFonts w:eastAsia="DengXian"/>
                <w:b/>
                <w:bCs/>
                <w:iCs/>
              </w:rPr>
            </w:pPr>
            <w:r>
              <w:rPr>
                <w:rFonts w:eastAsia="Yu Mincho"/>
                <w:b/>
                <w:bCs/>
              </w:rPr>
              <w:t>Impact of L3 filtering</w:t>
            </w:r>
          </w:p>
        </w:tc>
        <w:tc>
          <w:tcPr>
            <w:tcW w:w="2835" w:type="dxa"/>
          </w:tcPr>
          <w:p w14:paraId="7FC47AF5"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If L3 filtering is considered, how to perform L3 filtering is based on </w:t>
            </w:r>
            <w:r>
              <w:rPr>
                <w:sz w:val="21"/>
                <w:szCs w:val="21"/>
              </w:rPr>
              <w:t>L3 filtering formula</w:t>
            </w:r>
            <w:r>
              <w:rPr>
                <w:rFonts w:eastAsia="DengXian" w:hint="eastAsia"/>
                <w:bCs/>
                <w:iCs/>
                <w:lang w:eastAsia="zh-CN"/>
              </w:rPr>
              <w:t xml:space="preserve"> with filtering coefficient configured, and TE has no such information  </w:t>
            </w:r>
          </w:p>
        </w:tc>
        <w:tc>
          <w:tcPr>
            <w:tcW w:w="5069" w:type="dxa"/>
          </w:tcPr>
          <w:p w14:paraId="2FAE1280"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r>
      <w:tr w:rsidR="00974EFC" w14:paraId="1F6CA6D7" w14:textId="77777777">
        <w:tc>
          <w:tcPr>
            <w:tcW w:w="1427" w:type="dxa"/>
          </w:tcPr>
          <w:p w14:paraId="13EF12CE" w14:textId="77777777" w:rsidR="00974EFC" w:rsidRDefault="00000000">
            <w:pPr>
              <w:pStyle w:val="ListParagraph"/>
              <w:spacing w:before="120" w:after="120"/>
              <w:ind w:firstLineChars="0" w:firstLine="0"/>
              <w:rPr>
                <w:rFonts w:eastAsia="DengXian"/>
                <w:b/>
                <w:bCs/>
                <w:iCs/>
              </w:rPr>
            </w:pPr>
            <w:r>
              <w:rPr>
                <w:rFonts w:eastAsia="Yu Mincho"/>
                <w:b/>
                <w:bCs/>
              </w:rPr>
              <w:t>Impact of L</w:t>
            </w:r>
            <w:r>
              <w:rPr>
                <w:rFonts w:hint="eastAsia"/>
                <w:b/>
                <w:bCs/>
                <w:lang w:eastAsia="zh-CN"/>
              </w:rPr>
              <w:t>1</w:t>
            </w:r>
            <w:r>
              <w:rPr>
                <w:rFonts w:eastAsia="Yu Mincho"/>
                <w:b/>
                <w:bCs/>
              </w:rPr>
              <w:t xml:space="preserve"> filtering</w:t>
            </w:r>
          </w:p>
        </w:tc>
        <w:tc>
          <w:tcPr>
            <w:tcW w:w="2835" w:type="dxa"/>
          </w:tcPr>
          <w:p w14:paraId="55B114AB"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How to perform L1 filtering, </w:t>
            </w:r>
            <w:proofErr w:type="gramStart"/>
            <w:r>
              <w:rPr>
                <w:rFonts w:eastAsia="DengXian" w:hint="eastAsia"/>
                <w:bCs/>
                <w:iCs/>
                <w:lang w:eastAsia="zh-CN"/>
              </w:rPr>
              <w:t>e,g</w:t>
            </w:r>
            <w:proofErr w:type="gramEnd"/>
            <w:r>
              <w:rPr>
                <w:rFonts w:eastAsia="DengXian" w:hint="eastAsia"/>
                <w:bCs/>
                <w:iCs/>
                <w:lang w:eastAsia="zh-CN"/>
              </w:rPr>
              <w:t xml:space="preserve">, the number of samples, whether sliding or non-sliding filtering in use, is up to UE implementation, and TE has no such information </w:t>
            </w:r>
          </w:p>
        </w:tc>
        <w:tc>
          <w:tcPr>
            <w:tcW w:w="5069" w:type="dxa"/>
          </w:tcPr>
          <w:p w14:paraId="0572C7EE"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r>
      <w:tr w:rsidR="00974EFC" w14:paraId="18F549E4" w14:textId="77777777">
        <w:tc>
          <w:tcPr>
            <w:tcW w:w="1427" w:type="dxa"/>
          </w:tcPr>
          <w:p w14:paraId="2649547B" w14:textId="77777777" w:rsidR="00974EFC" w:rsidRDefault="00000000">
            <w:pPr>
              <w:pStyle w:val="ListParagraph"/>
              <w:spacing w:before="120" w:after="120"/>
              <w:ind w:firstLineChars="0" w:firstLine="0"/>
              <w:rPr>
                <w:rFonts w:eastAsia="DengXian"/>
                <w:b/>
                <w:bCs/>
                <w:iCs/>
              </w:rPr>
            </w:pPr>
            <w:r>
              <w:rPr>
                <w:rFonts w:eastAsia="DengXian" w:hint="eastAsia"/>
                <w:b/>
                <w:bCs/>
                <w:iCs/>
                <w:lang w:eastAsia="zh-CN"/>
              </w:rPr>
              <w:lastRenderedPageBreak/>
              <w:t>Timing window</w:t>
            </w:r>
          </w:p>
        </w:tc>
        <w:tc>
          <w:tcPr>
            <w:tcW w:w="2835" w:type="dxa"/>
          </w:tcPr>
          <w:p w14:paraId="663ACC5F"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78BF429B"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For Case B (target goal is to reduce measurement overhead), the time instance in prediction window will not be measured, which means UE cannot measure and report the ground truth.</w:t>
            </w:r>
          </w:p>
          <w:p w14:paraId="5C6B3C4D" w14:textId="77777777" w:rsidR="00974EFC" w:rsidRDefault="00000000">
            <w:pPr>
              <w:pStyle w:val="ListParagraph"/>
              <w:spacing w:before="120" w:after="120"/>
              <w:ind w:firstLineChars="0" w:firstLine="0"/>
              <w:rPr>
                <w:rFonts w:eastAsia="DengXian"/>
                <w:bCs/>
                <w:iCs/>
              </w:rPr>
            </w:pPr>
            <w:r>
              <w:rPr>
                <w:noProof/>
                <w:lang w:eastAsia="zh-CN"/>
              </w:rPr>
              <w:drawing>
                <wp:inline distT="0" distB="0" distL="114300" distR="114300" wp14:anchorId="1B07DBD8" wp14:editId="1789AE22">
                  <wp:extent cx="1987550" cy="914400"/>
                  <wp:effectExtent l="0" t="0" r="6350" b="0"/>
                  <wp:docPr id="1945464333" name="图片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464333" name="图片 2" descr="A diagram of a diagram&#10;&#10;AI-generated content may be incorrect."/>
                          <pic:cNvPicPr>
                            <a:picLocks noChangeAspect="1"/>
                          </pic:cNvPicPr>
                        </pic:nvPicPr>
                        <pic:blipFill>
                          <a:blip r:embed="rId13"/>
                          <a:stretch>
                            <a:fillRect/>
                          </a:stretch>
                        </pic:blipFill>
                        <pic:spPr>
                          <a:xfrm>
                            <a:off x="0" y="0"/>
                            <a:ext cx="1987550" cy="914400"/>
                          </a:xfrm>
                          <a:prstGeom prst="rect">
                            <a:avLst/>
                          </a:prstGeom>
                          <a:noFill/>
                          <a:ln>
                            <a:noFill/>
                          </a:ln>
                        </pic:spPr>
                      </pic:pic>
                    </a:graphicData>
                  </a:graphic>
                </wp:inline>
              </w:drawing>
            </w:r>
            <w:r>
              <w:rPr>
                <w:rFonts w:eastAsia="DengXian" w:hint="eastAsia"/>
                <w:bCs/>
                <w:iCs/>
                <w:lang w:eastAsia="zh-CN"/>
              </w:rPr>
              <w:t xml:space="preserve"> </w:t>
            </w:r>
          </w:p>
        </w:tc>
      </w:tr>
      <w:tr w:rsidR="00974EFC" w14:paraId="0B61CBED" w14:textId="77777777">
        <w:tc>
          <w:tcPr>
            <w:tcW w:w="1427" w:type="dxa"/>
          </w:tcPr>
          <w:p w14:paraId="1520633B" w14:textId="77777777" w:rsidR="00974EFC" w:rsidRDefault="00000000">
            <w:pPr>
              <w:pStyle w:val="ListParagraph"/>
              <w:spacing w:before="120" w:after="120"/>
              <w:ind w:firstLineChars="0" w:firstLine="0"/>
              <w:rPr>
                <w:rFonts w:eastAsia="DengXian"/>
                <w:b/>
                <w:bCs/>
                <w:iCs/>
              </w:rPr>
            </w:pPr>
            <w:r>
              <w:rPr>
                <w:rFonts w:hint="eastAsia"/>
                <w:b/>
                <w:bCs/>
                <w:lang w:eastAsia="zh-CN"/>
              </w:rPr>
              <w:t>Channel condition</w:t>
            </w:r>
          </w:p>
        </w:tc>
        <w:tc>
          <w:tcPr>
            <w:tcW w:w="2835" w:type="dxa"/>
            <w:shd w:val="clear" w:color="auto" w:fill="auto"/>
          </w:tcPr>
          <w:p w14:paraId="168B9924"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047EB13B"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 xml:space="preserve">For fading channel, the channel condition at T1 to get ground truth and the channel condition at T2 to predict is different, which result in mismatch </w:t>
            </w:r>
          </w:p>
        </w:tc>
      </w:tr>
      <w:tr w:rsidR="00974EFC" w14:paraId="6E2DB7E1" w14:textId="77777777">
        <w:tc>
          <w:tcPr>
            <w:tcW w:w="1427" w:type="dxa"/>
          </w:tcPr>
          <w:p w14:paraId="41D8EC02" w14:textId="77777777" w:rsidR="00974EFC" w:rsidRDefault="00000000">
            <w:pPr>
              <w:pStyle w:val="ListParagraph"/>
              <w:spacing w:before="120" w:after="120"/>
              <w:ind w:firstLineChars="0" w:firstLine="0"/>
              <w:rPr>
                <w:rFonts w:eastAsia="DengXian"/>
                <w:b/>
                <w:bCs/>
                <w:iCs/>
              </w:rPr>
            </w:pPr>
            <w:r>
              <w:rPr>
                <w:rFonts w:eastAsia="DengXian" w:hint="eastAsia"/>
                <w:b/>
                <w:bCs/>
                <w:iCs/>
                <w:lang w:eastAsia="zh-CN"/>
              </w:rPr>
              <w:t>UE cheating issue</w:t>
            </w:r>
          </w:p>
        </w:tc>
        <w:tc>
          <w:tcPr>
            <w:tcW w:w="2835" w:type="dxa"/>
            <w:shd w:val="clear" w:color="auto" w:fill="auto"/>
          </w:tcPr>
          <w:p w14:paraId="39E2E94F" w14:textId="77777777" w:rsidR="00974EFC" w:rsidRDefault="00000000">
            <w:pPr>
              <w:pStyle w:val="ListParagraph"/>
              <w:spacing w:before="120" w:after="120"/>
              <w:ind w:firstLineChars="0" w:firstLine="0"/>
              <w:jc w:val="center"/>
              <w:rPr>
                <w:rFonts w:eastAsia="DengXian"/>
                <w:bCs/>
                <w:iCs/>
              </w:rPr>
            </w:pPr>
            <w:r>
              <w:rPr>
                <w:rFonts w:eastAsia="DengXian" w:hint="eastAsia"/>
                <w:bCs/>
                <w:iCs/>
                <w:lang w:eastAsia="zh-CN"/>
              </w:rPr>
              <w:t>N/A</w:t>
            </w:r>
          </w:p>
        </w:tc>
        <w:tc>
          <w:tcPr>
            <w:tcW w:w="5069" w:type="dxa"/>
          </w:tcPr>
          <w:p w14:paraId="511D5AB5" w14:textId="77777777" w:rsidR="00974EFC" w:rsidRDefault="00000000">
            <w:pPr>
              <w:pStyle w:val="ListParagraph"/>
              <w:spacing w:before="120" w:after="120"/>
              <w:ind w:firstLineChars="0" w:firstLine="0"/>
              <w:rPr>
                <w:rFonts w:eastAsia="DengXian"/>
                <w:bCs/>
                <w:iCs/>
              </w:rPr>
            </w:pPr>
            <w:r>
              <w:rPr>
                <w:rFonts w:eastAsia="DengXian" w:hint="eastAsia"/>
                <w:bCs/>
                <w:iCs/>
                <w:lang w:eastAsia="zh-CN"/>
              </w:rPr>
              <w:t>Since both the ground truth and predicted value are reported by UE, there may be cheating issue</w:t>
            </w:r>
          </w:p>
        </w:tc>
      </w:tr>
    </w:tbl>
    <w:p w14:paraId="2DF24E0B" w14:textId="77777777" w:rsidR="00974EFC" w:rsidRDefault="00000000">
      <w:pPr>
        <w:pStyle w:val="ListParagraph"/>
        <w:numPr>
          <w:ilvl w:val="1"/>
          <w:numId w:val="7"/>
        </w:numPr>
        <w:spacing w:before="120" w:after="120"/>
        <w:ind w:firstLineChars="0"/>
        <w:rPr>
          <w:rFonts w:eastAsia="Yu Mincho"/>
        </w:rPr>
      </w:pPr>
      <w:r>
        <w:rPr>
          <w:rFonts w:eastAsia="Yu Mincho"/>
        </w:rPr>
        <w:t>Proposal 7 (vivo): For the ground truth definition of L3-RSRP for FR1, the analysis for Alt 1 and Alt 2 considering relevant aspects listed as follows:</w:t>
      </w:r>
    </w:p>
    <w:tbl>
      <w:tblPr>
        <w:tblStyle w:val="TableGrid1"/>
        <w:tblW w:w="0" w:type="auto"/>
        <w:tblLook w:val="04A0" w:firstRow="1" w:lastRow="0" w:firstColumn="1" w:lastColumn="0" w:noHBand="0" w:noVBand="1"/>
      </w:tblPr>
      <w:tblGrid>
        <w:gridCol w:w="1610"/>
        <w:gridCol w:w="3630"/>
        <w:gridCol w:w="4390"/>
      </w:tblGrid>
      <w:tr w:rsidR="00974EFC" w14:paraId="755DD813" w14:textId="77777777">
        <w:tc>
          <w:tcPr>
            <w:tcW w:w="1610" w:type="dxa"/>
          </w:tcPr>
          <w:p w14:paraId="43A8B83D" w14:textId="77777777" w:rsidR="00974EFC" w:rsidRDefault="00000000">
            <w:pPr>
              <w:rPr>
                <w:b/>
                <w:bCs/>
                <w:i/>
              </w:rPr>
            </w:pPr>
            <w:r>
              <w:rPr>
                <w:rStyle w:val="Strong"/>
                <w:i/>
              </w:rPr>
              <w:t>Aspect</w:t>
            </w:r>
          </w:p>
        </w:tc>
        <w:tc>
          <w:tcPr>
            <w:tcW w:w="3630" w:type="dxa"/>
          </w:tcPr>
          <w:p w14:paraId="3AB0D780" w14:textId="77777777" w:rsidR="00974EFC" w:rsidRDefault="00000000">
            <w:pPr>
              <w:rPr>
                <w:rStyle w:val="Strong"/>
                <w:i/>
              </w:rPr>
            </w:pPr>
            <w:r>
              <w:rPr>
                <w:rStyle w:val="Strong"/>
                <w:i/>
              </w:rPr>
              <w:t xml:space="preserve">Alt 1 </w:t>
            </w:r>
          </w:p>
          <w:p w14:paraId="2D480D16" w14:textId="77777777" w:rsidR="00974EFC" w:rsidRDefault="00000000">
            <w:pPr>
              <w:rPr>
                <w:b/>
                <w:bCs/>
                <w:i/>
              </w:rPr>
            </w:pPr>
            <w:r>
              <w:rPr>
                <w:rFonts w:eastAsia="Yu Mincho"/>
                <w:b/>
                <w:i/>
              </w:rPr>
              <w:t>Ground truth for FR1 will be based on the reception power</w:t>
            </w:r>
          </w:p>
        </w:tc>
        <w:tc>
          <w:tcPr>
            <w:tcW w:w="4390" w:type="dxa"/>
          </w:tcPr>
          <w:p w14:paraId="402AD8B0" w14:textId="77777777" w:rsidR="00974EFC" w:rsidRDefault="00000000">
            <w:pPr>
              <w:rPr>
                <w:rStyle w:val="Strong"/>
                <w:i/>
              </w:rPr>
            </w:pPr>
            <w:r>
              <w:rPr>
                <w:rStyle w:val="Strong"/>
                <w:i/>
              </w:rPr>
              <w:t>Alt 2</w:t>
            </w:r>
          </w:p>
          <w:p w14:paraId="46C7ADA8" w14:textId="77777777" w:rsidR="00974EFC" w:rsidRDefault="00000000">
            <w:pPr>
              <w:rPr>
                <w:b/>
                <w:bCs/>
                <w:i/>
              </w:rPr>
            </w:pPr>
            <w:r>
              <w:rPr>
                <w:rFonts w:eastAsia="Yu Mincho"/>
                <w:b/>
                <w:i/>
              </w:rPr>
              <w:t>Ground truth for FR1 will be based on the reported measurement value under certain conditions</w:t>
            </w:r>
          </w:p>
        </w:tc>
      </w:tr>
      <w:tr w:rsidR="00974EFC" w14:paraId="5B4B6C97" w14:textId="77777777">
        <w:tc>
          <w:tcPr>
            <w:tcW w:w="1610" w:type="dxa"/>
          </w:tcPr>
          <w:p w14:paraId="2C374D23" w14:textId="77777777" w:rsidR="00974EFC" w:rsidRDefault="00000000">
            <w:pPr>
              <w:rPr>
                <w:b/>
                <w:i/>
              </w:rPr>
            </w:pPr>
            <w:r>
              <w:rPr>
                <w:rStyle w:val="Strong"/>
                <w:i/>
              </w:rPr>
              <w:t>TE-side information &amp; timing</w:t>
            </w:r>
          </w:p>
        </w:tc>
        <w:tc>
          <w:tcPr>
            <w:tcW w:w="3630" w:type="dxa"/>
          </w:tcPr>
          <w:p w14:paraId="6096F17C" w14:textId="77777777" w:rsidR="00974EFC" w:rsidRDefault="00000000">
            <w:pPr>
              <w:rPr>
                <w:b/>
              </w:rPr>
            </w:pPr>
            <w:r>
              <w:rPr>
                <w:b/>
              </w:rPr>
              <w:t>The RSRP value at any time instance can be directly derived by TE without alignment issues.</w:t>
            </w:r>
          </w:p>
        </w:tc>
        <w:tc>
          <w:tcPr>
            <w:tcW w:w="4390" w:type="dxa"/>
          </w:tcPr>
          <w:p w14:paraId="19BAFD9D" w14:textId="77777777" w:rsidR="00974EFC" w:rsidRDefault="00000000">
            <w:pPr>
              <w:rPr>
                <w:b/>
              </w:rPr>
            </w:pPr>
            <w:r>
              <w:rPr>
                <w:b/>
              </w:rPr>
              <w:t xml:space="preserve">Misalignment risk between predicted (X) and actual measurement time (Y). </w:t>
            </w:r>
          </w:p>
          <w:p w14:paraId="35A0222A" w14:textId="77777777" w:rsidR="00974EFC" w:rsidRDefault="00000000">
            <w:pPr>
              <w:rPr>
                <w:rFonts w:eastAsiaTheme="minorEastAsia"/>
                <w:b/>
                <w:i/>
                <w:u w:val="single"/>
                <w:lang w:eastAsia="zh-CN"/>
              </w:rPr>
            </w:pPr>
            <w:r>
              <w:rPr>
                <w:rFonts w:eastAsiaTheme="minorEastAsia"/>
                <w:b/>
                <w:i/>
                <w:u w:val="single"/>
                <w:lang w:eastAsia="zh-CN"/>
              </w:rPr>
              <w:t xml:space="preserve">Proposal: </w:t>
            </w:r>
            <w:r>
              <w:rPr>
                <w:rFonts w:eastAsiaTheme="minorEastAsia" w:hint="eastAsia"/>
                <w:b/>
                <w:i/>
                <w:u w:val="single"/>
                <w:lang w:eastAsia="zh-CN"/>
              </w:rPr>
              <w:t>S</w:t>
            </w:r>
            <w:r>
              <w:rPr>
                <w:rFonts w:eastAsiaTheme="minorEastAsia"/>
                <w:b/>
                <w:i/>
                <w:u w:val="single"/>
                <w:lang w:eastAsia="zh-CN"/>
              </w:rPr>
              <w:t>uggestion to firstly consider the case that the the interval duration and starting point between time instances in both observation and prediction windows are aligned</w:t>
            </w:r>
          </w:p>
        </w:tc>
      </w:tr>
      <w:tr w:rsidR="00974EFC" w14:paraId="1177410B" w14:textId="77777777">
        <w:tc>
          <w:tcPr>
            <w:tcW w:w="1610" w:type="dxa"/>
          </w:tcPr>
          <w:p w14:paraId="7791B3B2" w14:textId="77777777" w:rsidR="00974EFC" w:rsidRDefault="00000000">
            <w:pPr>
              <w:rPr>
                <w:b/>
                <w:i/>
              </w:rPr>
            </w:pPr>
            <w:r>
              <w:rPr>
                <w:rStyle w:val="Strong"/>
                <w:i/>
              </w:rPr>
              <w:t>Impact of L3 filtering</w:t>
            </w:r>
          </w:p>
        </w:tc>
        <w:tc>
          <w:tcPr>
            <w:tcW w:w="3630" w:type="dxa"/>
          </w:tcPr>
          <w:p w14:paraId="2BA7A183" w14:textId="77777777" w:rsidR="00974EFC" w:rsidRDefault="00000000">
            <w:pPr>
              <w:rPr>
                <w:b/>
              </w:rPr>
            </w:pPr>
            <w:r>
              <w:rPr>
                <w:b/>
              </w:rPr>
              <w:t>Measured values are actual; no filtering-related problems.</w:t>
            </w:r>
          </w:p>
        </w:tc>
        <w:tc>
          <w:tcPr>
            <w:tcW w:w="4390" w:type="dxa"/>
          </w:tcPr>
          <w:p w14:paraId="58EBDD27" w14:textId="77777777" w:rsidR="00974EFC" w:rsidRDefault="00000000">
            <w:pPr>
              <w:rPr>
                <w:b/>
              </w:rPr>
            </w:pPr>
            <w:r>
              <w:rPr>
                <w:b/>
              </w:rPr>
              <w:t xml:space="preserve">Complexity varies (e.g., L1→L1, L1→L3, L3→L3). </w:t>
            </w:r>
          </w:p>
          <w:p w14:paraId="6B9014B4" w14:textId="77777777" w:rsidR="00974EFC" w:rsidRDefault="00000000">
            <w:pPr>
              <w:rPr>
                <w:b/>
                <w:i/>
                <w:u w:val="single"/>
              </w:rPr>
            </w:pPr>
            <w:r>
              <w:rPr>
                <w:b/>
                <w:i/>
                <w:u w:val="single"/>
              </w:rPr>
              <w:t>Proposal: Filtering can be omitted in tests to avoid filtering coefficient inconsistencies.</w:t>
            </w:r>
          </w:p>
        </w:tc>
      </w:tr>
      <w:tr w:rsidR="00974EFC" w14:paraId="4FA8C2F8" w14:textId="77777777">
        <w:tc>
          <w:tcPr>
            <w:tcW w:w="1610" w:type="dxa"/>
          </w:tcPr>
          <w:p w14:paraId="2706FC05" w14:textId="77777777" w:rsidR="00974EFC" w:rsidRDefault="00000000">
            <w:pPr>
              <w:rPr>
                <w:b/>
                <w:i/>
              </w:rPr>
            </w:pPr>
            <w:r>
              <w:rPr>
                <w:rStyle w:val="Strong"/>
                <w:i/>
              </w:rPr>
              <w:t>L1 filtering samples</w:t>
            </w:r>
          </w:p>
        </w:tc>
        <w:tc>
          <w:tcPr>
            <w:tcW w:w="3630" w:type="dxa"/>
          </w:tcPr>
          <w:p w14:paraId="51FF080F" w14:textId="77777777" w:rsidR="00974EFC" w:rsidRDefault="00000000">
            <w:pPr>
              <w:rPr>
                <w:b/>
              </w:rPr>
            </w:pPr>
            <w:r>
              <w:rPr>
                <w:b/>
              </w:rPr>
              <w:t>Legacy UE implementation; not AI-specific.</w:t>
            </w:r>
          </w:p>
        </w:tc>
        <w:tc>
          <w:tcPr>
            <w:tcW w:w="4390" w:type="dxa"/>
          </w:tcPr>
          <w:p w14:paraId="3FE502CA" w14:textId="77777777" w:rsidR="00974EFC" w:rsidRDefault="00000000">
            <w:pPr>
              <w:rPr>
                <w:b/>
              </w:rPr>
            </w:pPr>
            <w:r>
              <w:rPr>
                <w:b/>
              </w:rPr>
              <w:t>Legacy UE implementation; not AI-specific.</w:t>
            </w:r>
          </w:p>
        </w:tc>
      </w:tr>
      <w:tr w:rsidR="00974EFC" w14:paraId="0399B8A5" w14:textId="77777777">
        <w:tc>
          <w:tcPr>
            <w:tcW w:w="1610" w:type="dxa"/>
          </w:tcPr>
          <w:p w14:paraId="184C77CB" w14:textId="77777777" w:rsidR="00974EFC" w:rsidRDefault="00000000">
            <w:pPr>
              <w:rPr>
                <w:b/>
                <w:i/>
              </w:rPr>
            </w:pPr>
            <w:r>
              <w:rPr>
                <w:rStyle w:val="Strong"/>
                <w:i/>
              </w:rPr>
              <w:t>Timing window constraints</w:t>
            </w:r>
          </w:p>
        </w:tc>
        <w:tc>
          <w:tcPr>
            <w:tcW w:w="3630" w:type="dxa"/>
          </w:tcPr>
          <w:p w14:paraId="489C561A" w14:textId="77777777" w:rsidR="00974EFC" w:rsidRDefault="00000000">
            <w:pPr>
              <w:rPr>
                <w:b/>
              </w:rPr>
            </w:pPr>
            <w:r>
              <w:rPr>
                <w:b/>
              </w:rPr>
              <w:t>Ground truth is always available in both Temporal Case A and B.</w:t>
            </w:r>
          </w:p>
        </w:tc>
        <w:tc>
          <w:tcPr>
            <w:tcW w:w="4390" w:type="dxa"/>
          </w:tcPr>
          <w:p w14:paraId="309FF57E" w14:textId="77777777" w:rsidR="00974EFC" w:rsidRDefault="00000000">
            <w:pPr>
              <w:rPr>
                <w:b/>
              </w:rPr>
            </w:pPr>
            <w:r>
              <w:rPr>
                <w:b/>
              </w:rPr>
              <w:t>In Temporal Case B, ground truth may be missing if measurements are skipped. It Needs further analysis.</w:t>
            </w:r>
          </w:p>
        </w:tc>
      </w:tr>
      <w:tr w:rsidR="00974EFC" w14:paraId="268DDF52" w14:textId="77777777">
        <w:tc>
          <w:tcPr>
            <w:tcW w:w="1610" w:type="dxa"/>
          </w:tcPr>
          <w:p w14:paraId="3B4D4B90" w14:textId="77777777" w:rsidR="00974EFC" w:rsidRDefault="00000000">
            <w:pPr>
              <w:rPr>
                <w:b/>
                <w:i/>
              </w:rPr>
            </w:pPr>
            <w:r>
              <w:rPr>
                <w:rStyle w:val="Strong"/>
                <w:i/>
              </w:rPr>
              <w:t>Channel conditions &amp; SNR</w:t>
            </w:r>
          </w:p>
        </w:tc>
        <w:tc>
          <w:tcPr>
            <w:tcW w:w="3630" w:type="dxa"/>
          </w:tcPr>
          <w:p w14:paraId="1F58A0F1" w14:textId="77777777" w:rsidR="00974EFC" w:rsidRDefault="00000000">
            <w:pPr>
              <w:rPr>
                <w:b/>
              </w:rPr>
            </w:pPr>
            <w:r>
              <w:rPr>
                <w:b/>
              </w:rPr>
              <w:t>Channel variations irrelevant</w:t>
            </w:r>
          </w:p>
        </w:tc>
        <w:tc>
          <w:tcPr>
            <w:tcW w:w="4390" w:type="dxa"/>
          </w:tcPr>
          <w:p w14:paraId="2622F7EC" w14:textId="77777777" w:rsidR="00974EFC" w:rsidRDefault="00000000">
            <w:pPr>
              <w:rPr>
                <w:b/>
              </w:rPr>
            </w:pPr>
            <w:r>
              <w:rPr>
                <w:b/>
              </w:rPr>
              <w:t>Synchronized observation/prediction windows mitigate channel/SNR variability.</w:t>
            </w:r>
          </w:p>
        </w:tc>
      </w:tr>
    </w:tbl>
    <w:p w14:paraId="60B0E68B" w14:textId="77777777" w:rsidR="00974EFC" w:rsidRDefault="00000000">
      <w:pPr>
        <w:pStyle w:val="ListParagraph"/>
        <w:numPr>
          <w:ilvl w:val="1"/>
          <w:numId w:val="7"/>
        </w:numPr>
        <w:spacing w:before="120" w:after="120"/>
        <w:ind w:firstLineChars="0"/>
        <w:rPr>
          <w:rFonts w:eastAsia="Yu Mincho"/>
        </w:rPr>
      </w:pPr>
      <w:r>
        <w:rPr>
          <w:rFonts w:eastAsia="Yu Mincho"/>
        </w:rPr>
        <w:t>Proposal 8 (MediaTek): How to avoid UE cheating should be resolved at first before concluding to use reported measurement results as ground truth.</w:t>
      </w:r>
    </w:p>
    <w:p w14:paraId="1BC68868"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9 (LG Electronics): </w:t>
      </w:r>
      <w:r>
        <w:rPr>
          <w:rFonts w:hint="eastAsia"/>
          <w:lang w:eastAsia="ko-KR"/>
        </w:rPr>
        <w:t xml:space="preserve">For FR2 the ground truth can be get by reporting, and for FR1, it depends on test environment. If the test environment is conducted test and AWGN channel, then use the ideal value. Else the ground truth can be </w:t>
      </w:r>
      <w:proofErr w:type="gramStart"/>
      <w:r>
        <w:rPr>
          <w:rFonts w:hint="eastAsia"/>
          <w:lang w:eastAsia="ko-KR"/>
        </w:rPr>
        <w:t>get</w:t>
      </w:r>
      <w:proofErr w:type="gramEnd"/>
      <w:r>
        <w:rPr>
          <w:rFonts w:hint="eastAsia"/>
          <w:lang w:eastAsia="ko-KR"/>
        </w:rPr>
        <w:t xml:space="preserve"> by reporting.</w:t>
      </w:r>
    </w:p>
    <w:p w14:paraId="3CF6A5B8"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10 (Xiaomi): </w:t>
      </w:r>
    </w:p>
    <w:p w14:paraId="5DA80E2F" w14:textId="77777777" w:rsidR="00974EFC" w:rsidRPr="00D43171" w:rsidRDefault="00000000">
      <w:pPr>
        <w:pStyle w:val="ListParagraph"/>
        <w:numPr>
          <w:ilvl w:val="2"/>
          <w:numId w:val="7"/>
        </w:numPr>
        <w:spacing w:before="120" w:after="120"/>
        <w:ind w:firstLineChars="0"/>
        <w:rPr>
          <w:rFonts w:eastAsia="Yu Mincho"/>
        </w:rPr>
      </w:pPr>
      <w:r>
        <w:rPr>
          <w:rFonts w:eastAsia="Yu Mincho"/>
        </w:rPr>
        <w:t>Timing between predicated L3-RSRP and ground truth L3-RSRP needs to be aligned, how to align timing is highly dependent on reporting scheme designed by RAN2.</w:t>
      </w:r>
      <w:r>
        <w:t xml:space="preserve"> </w:t>
      </w:r>
    </w:p>
    <w:p w14:paraId="32650BA1" w14:textId="77777777" w:rsidR="00974EFC" w:rsidRDefault="00000000">
      <w:pPr>
        <w:pStyle w:val="ListParagraph"/>
        <w:numPr>
          <w:ilvl w:val="2"/>
          <w:numId w:val="7"/>
        </w:numPr>
        <w:spacing w:before="120" w:after="120"/>
        <w:ind w:firstLineChars="0"/>
        <w:rPr>
          <w:rFonts w:eastAsia="Yu Mincho"/>
        </w:rPr>
      </w:pPr>
      <w:r>
        <w:rPr>
          <w:rFonts w:eastAsia="Yu Mincho"/>
        </w:rPr>
        <w:lastRenderedPageBreak/>
        <w:t>If timing alignment is infeasible, incorporate additional margins into accuracy thresholds.</w:t>
      </w:r>
    </w:p>
    <w:p w14:paraId="09EC4D86" w14:textId="77777777" w:rsidR="00974EFC" w:rsidRDefault="00000000">
      <w:pPr>
        <w:pStyle w:val="ListParagraph"/>
        <w:numPr>
          <w:ilvl w:val="2"/>
          <w:numId w:val="7"/>
        </w:numPr>
        <w:spacing w:before="120" w:after="120"/>
        <w:ind w:firstLineChars="0"/>
        <w:rPr>
          <w:rFonts w:eastAsia="Yu Mincho"/>
        </w:rPr>
      </w:pPr>
      <w:r>
        <w:rPr>
          <w:rFonts w:eastAsia="Yu Mincho"/>
        </w:rPr>
        <w:t>L1 filtering number needs to be aligned, otherwise, extra margin needs to be considered.</w:t>
      </w:r>
    </w:p>
    <w:p w14:paraId="7BDFC905" w14:textId="77777777" w:rsidR="00974EFC" w:rsidRDefault="00000000" w:rsidP="00D43171">
      <w:pPr>
        <w:pStyle w:val="ListParagraph"/>
        <w:numPr>
          <w:ilvl w:val="2"/>
          <w:numId w:val="7"/>
        </w:numPr>
        <w:spacing w:before="120" w:after="120"/>
        <w:ind w:firstLineChars="0"/>
        <w:rPr>
          <w:rFonts w:eastAsia="Yu Mincho"/>
        </w:rPr>
      </w:pPr>
      <w:r>
        <w:rPr>
          <w:rFonts w:eastAsia="Yu Mincho"/>
        </w:rPr>
        <w:t>L3 filtering impact can be removed by setting k=0, otherwise, extra margin needs to be considered.</w:t>
      </w:r>
    </w:p>
    <w:p w14:paraId="2D2EF934" w14:textId="77777777" w:rsidR="00974EFC" w:rsidRDefault="00000000">
      <w:pPr>
        <w:pStyle w:val="ListParagraph"/>
        <w:numPr>
          <w:ilvl w:val="1"/>
          <w:numId w:val="7"/>
        </w:numPr>
        <w:spacing w:before="120" w:after="120"/>
        <w:ind w:firstLineChars="0"/>
        <w:rPr>
          <w:rFonts w:eastAsia="Yu Mincho"/>
        </w:rPr>
      </w:pPr>
      <w:r>
        <w:rPr>
          <w:rFonts w:eastAsia="Yu Mincho"/>
        </w:rPr>
        <w:t>Proposal 11 (Xiaomi): If the ground truth of L3-RSRP is reported by the UE, RAN4 should discuss whether and how to prevent the UE from providing cheating reports.</w:t>
      </w:r>
    </w:p>
    <w:p w14:paraId="5463AFC4" w14:textId="77777777" w:rsidR="00974EFC" w:rsidRDefault="00000000">
      <w:pPr>
        <w:pStyle w:val="ListParagraph"/>
        <w:numPr>
          <w:ilvl w:val="1"/>
          <w:numId w:val="7"/>
        </w:numPr>
        <w:spacing w:before="120" w:after="120"/>
        <w:ind w:firstLineChars="0"/>
        <w:rPr>
          <w:rFonts w:eastAsia="Yu Mincho"/>
        </w:rPr>
      </w:pPr>
      <w:r>
        <w:rPr>
          <w:rFonts w:eastAsia="Yu Mincho"/>
        </w:rPr>
        <w:t>Proposal 12 (Apple): Define the ground truth of L3-RSRP as the measured RSRP from time t₀ to t₁ (observation window), under the condition that the channel characteristics during the prediction window (t₁ to t₂) remain identical to those in the observation window. The goal is to establish a reproducible and scenario-agnostic validation framework for AI/ML-based L3-RSRP prediction accuracy, particularly addressing limitations in scenarios where real-time UE measurements are unavailable or unreliable.</w:t>
      </w:r>
    </w:p>
    <w:p w14:paraId="0F5AD171" w14:textId="77777777" w:rsidR="00974EFC" w:rsidRDefault="00000000">
      <w:pPr>
        <w:pStyle w:val="ListParagraph"/>
        <w:spacing w:before="120" w:after="120"/>
        <w:ind w:left="2061" w:firstLineChars="0" w:firstLine="0"/>
        <w:rPr>
          <w:rFonts w:eastAsia="Yu Mincho"/>
          <w:b/>
          <w:bCs/>
          <w:u w:val="single"/>
        </w:rPr>
      </w:pPr>
      <w:r>
        <w:rPr>
          <w:rFonts w:eastAsia="Yu Mincho"/>
          <w:b/>
          <w:bCs/>
          <w:u w:val="single"/>
        </w:rPr>
        <w:t xml:space="preserve">Proposed Methodology for the above Proposal: Ground truth definition  </w:t>
      </w:r>
    </w:p>
    <w:p w14:paraId="2A218A5C" w14:textId="77777777" w:rsidR="00974EFC" w:rsidRDefault="00000000">
      <w:pPr>
        <w:pStyle w:val="ListParagraph"/>
        <w:numPr>
          <w:ilvl w:val="2"/>
          <w:numId w:val="7"/>
        </w:numPr>
        <w:spacing w:before="120" w:after="120"/>
        <w:ind w:firstLineChars="0"/>
        <w:rPr>
          <w:rFonts w:eastAsia="Yu Mincho"/>
        </w:rPr>
      </w:pPr>
      <w:r>
        <w:rPr>
          <w:rFonts w:eastAsia="Yu Mincho"/>
        </w:rPr>
        <w:t>Channel-Consistency</w:t>
      </w:r>
    </w:p>
    <w:p w14:paraId="63C5A8A3" w14:textId="77777777" w:rsidR="00974EFC" w:rsidRDefault="00000000">
      <w:pPr>
        <w:pStyle w:val="ListParagraph"/>
        <w:spacing w:before="120" w:after="120"/>
        <w:ind w:left="2061" w:firstLineChars="0" w:firstLine="0"/>
        <w:rPr>
          <w:rFonts w:eastAsia="Yu Mincho"/>
        </w:rPr>
      </w:pPr>
      <w:r>
        <w:rPr>
          <w:rFonts w:eastAsia="Yu Mincho"/>
        </w:rPr>
        <w:t>The channel conditions (e.g., large-scale fading, Doppler spread, interference levels, and multipath profiles) must remain unchanged between the observation window (t₀–t₁) and the prediction window (t₁–t₂). This ensures that the RSRP measured in the observation window (t₀–t₁) accurately reflects the conditions under which predictions are validated in t₁–t₂.</w:t>
      </w:r>
    </w:p>
    <w:p w14:paraId="1A5F78B2" w14:textId="77777777" w:rsidR="00974EFC" w:rsidRDefault="00000000">
      <w:pPr>
        <w:pStyle w:val="ListParagraph"/>
        <w:numPr>
          <w:ilvl w:val="2"/>
          <w:numId w:val="7"/>
        </w:numPr>
        <w:spacing w:before="120" w:after="120"/>
        <w:ind w:firstLineChars="0"/>
        <w:rPr>
          <w:rFonts w:eastAsia="Yu Mincho"/>
        </w:rPr>
      </w:pPr>
      <w:r>
        <w:rPr>
          <w:rFonts w:eastAsia="Yu Mincho"/>
        </w:rPr>
        <w:t>Measurement Protocol:</w:t>
      </w:r>
    </w:p>
    <w:p w14:paraId="1DA9E340" w14:textId="77777777" w:rsidR="00974EFC" w:rsidRDefault="00000000">
      <w:pPr>
        <w:pStyle w:val="ListParagraph"/>
        <w:numPr>
          <w:ilvl w:val="3"/>
          <w:numId w:val="7"/>
        </w:numPr>
        <w:spacing w:before="120" w:after="120"/>
        <w:ind w:firstLineChars="0"/>
        <w:rPr>
          <w:rFonts w:eastAsia="Yu Mincho"/>
        </w:rPr>
      </w:pPr>
      <w:r>
        <w:rPr>
          <w:rFonts w:eastAsia="Yu Mincho"/>
        </w:rPr>
        <w:t>During the observation window (t₀–t₁), RSRP is measured continuously using UE or test equipment (TE) under controlled channel emulation.</w:t>
      </w:r>
    </w:p>
    <w:p w14:paraId="197FC074" w14:textId="77777777" w:rsidR="00974EFC" w:rsidRDefault="00000000">
      <w:pPr>
        <w:pStyle w:val="ListParagraph"/>
        <w:numPr>
          <w:ilvl w:val="3"/>
          <w:numId w:val="7"/>
        </w:numPr>
        <w:spacing w:before="120" w:after="120"/>
        <w:ind w:firstLineChars="0"/>
        <w:rPr>
          <w:rFonts w:eastAsia="Yu Mincho"/>
        </w:rPr>
      </w:pPr>
      <w:r>
        <w:rPr>
          <w:rFonts w:eastAsia="Yu Mincho"/>
        </w:rPr>
        <w:t>In the prediction window (t₁–t₂), the AI/ML model’s predicted RSRP is compared against the pre-measured ground truth from t₀–t₁, assuming identical channel conditions.</w:t>
      </w:r>
    </w:p>
    <w:p w14:paraId="5506F071" w14:textId="77777777" w:rsidR="00974EFC" w:rsidRDefault="00000000">
      <w:pPr>
        <w:pStyle w:val="ListParagraph"/>
        <w:numPr>
          <w:ilvl w:val="2"/>
          <w:numId w:val="7"/>
        </w:numPr>
        <w:spacing w:before="120" w:after="120"/>
        <w:ind w:firstLineChars="0"/>
        <w:rPr>
          <w:rFonts w:eastAsia="Yu Mincho"/>
        </w:rPr>
      </w:pPr>
      <w:r>
        <w:rPr>
          <w:rFonts w:eastAsia="Yu Mincho"/>
        </w:rPr>
        <w:t>Emulation and Reproducibility:</w:t>
      </w:r>
    </w:p>
    <w:p w14:paraId="0642F1C7" w14:textId="77777777" w:rsidR="00974EFC" w:rsidRDefault="00000000">
      <w:pPr>
        <w:pStyle w:val="ListParagraph"/>
        <w:numPr>
          <w:ilvl w:val="3"/>
          <w:numId w:val="7"/>
        </w:numPr>
        <w:spacing w:before="120" w:after="120"/>
        <w:ind w:firstLineChars="0"/>
        <w:rPr>
          <w:rFonts w:eastAsia="Yu Mincho"/>
        </w:rPr>
      </w:pPr>
      <w:r>
        <w:rPr>
          <w:rFonts w:eastAsia="Yu Mincho"/>
        </w:rPr>
        <w:t>A channel emulator must replicate time-invariant channel parameters (e.g., path loss, shadowing, delay spread) across both windows.</w:t>
      </w:r>
    </w:p>
    <w:p w14:paraId="514200C9" w14:textId="77777777" w:rsidR="00974EFC" w:rsidRDefault="00000000">
      <w:pPr>
        <w:pStyle w:val="ListParagraph"/>
        <w:numPr>
          <w:ilvl w:val="3"/>
          <w:numId w:val="7"/>
        </w:numPr>
        <w:spacing w:before="120" w:after="120"/>
        <w:ind w:firstLineChars="0"/>
        <w:rPr>
          <w:rFonts w:eastAsia="Yu Mincho"/>
        </w:rPr>
      </w:pPr>
      <w:r>
        <w:rPr>
          <w:rFonts w:eastAsia="Yu Mincho"/>
        </w:rPr>
        <w:t>For FR1, consistency in large-scale fading (e.g., path loss models) is prioritized. For FR2, beam-specific parameters (e.g., beam alignment, polarization) must also remain static.</w:t>
      </w:r>
    </w:p>
    <w:p w14:paraId="6C250046" w14:textId="77777777" w:rsidR="00974EFC" w:rsidRDefault="00000000">
      <w:pPr>
        <w:pStyle w:val="ListParagraph"/>
        <w:numPr>
          <w:ilvl w:val="3"/>
          <w:numId w:val="7"/>
        </w:numPr>
        <w:spacing w:before="120" w:after="120"/>
        <w:ind w:firstLineChars="0"/>
        <w:rPr>
          <w:rFonts w:eastAsia="Yu Mincho"/>
        </w:rPr>
      </w:pPr>
      <w:r>
        <w:rPr>
          <w:rFonts w:eastAsia="Yu Mincho"/>
        </w:rPr>
        <w:t xml:space="preserve">Validation requires a correlation coefficient </w:t>
      </w:r>
      <w:r>
        <w:rPr>
          <w:rFonts w:eastAsia="Yu Mincho" w:hint="eastAsia"/>
        </w:rPr>
        <w:t>≥</w:t>
      </w:r>
      <w:r>
        <w:rPr>
          <w:rFonts w:eastAsia="Yu Mincho"/>
        </w:rPr>
        <w:t xml:space="preserve"> 0.95 between channel realizations in t₀–t₁ and t₁–t₂ to confirm stationarity.</w:t>
      </w:r>
    </w:p>
    <w:p w14:paraId="628874CA" w14:textId="77777777" w:rsidR="00974EFC" w:rsidRDefault="00000000">
      <w:pPr>
        <w:pStyle w:val="ListParagraph"/>
        <w:numPr>
          <w:ilvl w:val="2"/>
          <w:numId w:val="7"/>
        </w:numPr>
        <w:spacing w:before="120" w:after="120"/>
        <w:ind w:firstLineChars="0"/>
        <w:rPr>
          <w:rFonts w:eastAsia="Yu Mincho"/>
        </w:rPr>
      </w:pPr>
      <w:r>
        <w:rPr>
          <w:rFonts w:eastAsia="Yu Mincho"/>
        </w:rPr>
        <w:t>Temporal Granularity:</w:t>
      </w:r>
    </w:p>
    <w:p w14:paraId="27F550DC" w14:textId="77777777" w:rsidR="00974EFC" w:rsidRDefault="00000000">
      <w:pPr>
        <w:pStyle w:val="ListParagraph"/>
        <w:numPr>
          <w:ilvl w:val="3"/>
          <w:numId w:val="7"/>
        </w:numPr>
        <w:spacing w:before="120" w:after="120"/>
        <w:ind w:firstLineChars="0"/>
        <w:rPr>
          <w:rFonts w:eastAsia="Yu Mincho"/>
        </w:rPr>
      </w:pPr>
      <w:r>
        <w:rPr>
          <w:rFonts w:eastAsia="Yu Mincho"/>
        </w:rPr>
        <w:t>The duration of t₀–t₁ and t₁–t₂ is defined based on UE mobility:</w:t>
      </w:r>
    </w:p>
    <w:p w14:paraId="092BDBD8" w14:textId="77777777" w:rsidR="00974EFC" w:rsidRDefault="00000000">
      <w:pPr>
        <w:pStyle w:val="ListParagraph"/>
        <w:numPr>
          <w:ilvl w:val="4"/>
          <w:numId w:val="7"/>
        </w:numPr>
        <w:spacing w:before="120" w:after="120"/>
        <w:ind w:firstLineChars="0"/>
        <w:rPr>
          <w:rFonts w:eastAsia="Yu Mincho"/>
        </w:rPr>
      </w:pPr>
      <w:r>
        <w:rPr>
          <w:rFonts w:eastAsia="Yu Mincho"/>
        </w:rPr>
        <w:t>Low mobility (e.g., pedestrian): 20–50 ms windows.</w:t>
      </w:r>
    </w:p>
    <w:p w14:paraId="729DB1BA" w14:textId="77777777" w:rsidR="00974EFC" w:rsidRDefault="00000000">
      <w:pPr>
        <w:pStyle w:val="ListParagraph"/>
        <w:numPr>
          <w:ilvl w:val="4"/>
          <w:numId w:val="7"/>
        </w:numPr>
        <w:spacing w:before="120" w:after="120"/>
        <w:ind w:firstLineChars="0"/>
        <w:rPr>
          <w:rFonts w:eastAsia="Yu Mincho"/>
        </w:rPr>
      </w:pPr>
      <w:r>
        <w:rPr>
          <w:rFonts w:eastAsia="Yu Mincho"/>
        </w:rPr>
        <w:t>High mobility (e.g., vehicular): 5–10 ms windows to minimize Doppler-induced variations.</w:t>
      </w:r>
    </w:p>
    <w:p w14:paraId="5A36E421" w14:textId="77777777" w:rsidR="00974EFC" w:rsidRDefault="00000000">
      <w:pPr>
        <w:pStyle w:val="ListParagraph"/>
        <w:numPr>
          <w:ilvl w:val="1"/>
          <w:numId w:val="7"/>
        </w:numPr>
        <w:spacing w:before="120" w:after="120"/>
        <w:ind w:firstLineChars="0"/>
        <w:rPr>
          <w:rFonts w:eastAsia="Yu Mincho"/>
        </w:rPr>
      </w:pPr>
      <w:r>
        <w:rPr>
          <w:rFonts w:eastAsia="Yu Mincho"/>
        </w:rPr>
        <w:t>Proposal 13 (OPPO): Use Alt2(i.e., reported measurement value under certain conditions) as baseline to define the ground truth for prediction accuracy.</w:t>
      </w:r>
    </w:p>
    <w:p w14:paraId="242CCE40"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14 (OPPO): If the definition of ground truth cannot be decided in this meeting, </w:t>
      </w:r>
      <w:bookmarkStart w:id="5" w:name="_Hlk194446855"/>
      <w:r>
        <w:rPr>
          <w:rFonts w:eastAsia="Yu Mincho"/>
        </w:rPr>
        <w:t xml:space="preserve">list the advantages/disadvantages in the TR and </w:t>
      </w:r>
      <w:proofErr w:type="gramStart"/>
      <w:r>
        <w:rPr>
          <w:rFonts w:eastAsia="Yu Mincho"/>
        </w:rPr>
        <w:t>down-select</w:t>
      </w:r>
      <w:proofErr w:type="gramEnd"/>
      <w:r>
        <w:rPr>
          <w:rFonts w:eastAsia="Yu Mincho"/>
        </w:rPr>
        <w:t xml:space="preserve"> in WI stage.</w:t>
      </w:r>
      <w:bookmarkEnd w:id="5"/>
    </w:p>
    <w:p w14:paraId="21B52F5A" w14:textId="77777777" w:rsidR="00974EFC" w:rsidRDefault="00000000">
      <w:pPr>
        <w:pStyle w:val="ListParagraph"/>
        <w:numPr>
          <w:ilvl w:val="1"/>
          <w:numId w:val="7"/>
        </w:numPr>
        <w:spacing w:before="120" w:after="120"/>
        <w:ind w:firstLineChars="0"/>
        <w:rPr>
          <w:rFonts w:eastAsia="Yu Mincho"/>
        </w:rPr>
      </w:pPr>
      <w:r>
        <w:rPr>
          <w:rFonts w:eastAsia="Yu Mincho"/>
        </w:rPr>
        <w:t>Proposal 15 (Qualcomm): RAN4 to consider the following options for the definition of ground truth of L3-RSRP for the predicted absolute L3-RSRP accuracy (reported predicted L3-RSRP – ground truth of L3-RSRP). If the down selection needs to be made during the study item phase, RAN4 should consider Option 2-A, Option 2-B, and Option 1 in that order of priority.</w:t>
      </w:r>
    </w:p>
    <w:p w14:paraId="3EE659A6" w14:textId="77777777" w:rsidR="00974EFC" w:rsidRDefault="00000000">
      <w:pPr>
        <w:pStyle w:val="ListParagraph"/>
        <w:numPr>
          <w:ilvl w:val="2"/>
          <w:numId w:val="7"/>
        </w:numPr>
        <w:spacing w:before="120" w:after="120"/>
        <w:ind w:firstLineChars="0"/>
        <w:rPr>
          <w:rFonts w:eastAsia="Yu Mincho"/>
        </w:rPr>
      </w:pPr>
      <w:r>
        <w:rPr>
          <w:rFonts w:eastAsia="Yu Mincho"/>
        </w:rPr>
        <w:t>Option 1: Ground truth based on expected measurement result (spec-defined expected L3-RSRP)</w:t>
      </w:r>
    </w:p>
    <w:p w14:paraId="260A19DC" w14:textId="77777777" w:rsidR="00974EFC" w:rsidRDefault="00000000">
      <w:pPr>
        <w:pStyle w:val="ListParagraph"/>
        <w:numPr>
          <w:ilvl w:val="3"/>
          <w:numId w:val="7"/>
        </w:numPr>
        <w:spacing w:before="120" w:after="120"/>
        <w:ind w:firstLineChars="0"/>
        <w:rPr>
          <w:rFonts w:eastAsia="Yu Mincho"/>
        </w:rPr>
      </w:pPr>
      <w:r>
        <w:rPr>
          <w:rFonts w:eastAsia="Yu Mincho"/>
        </w:rPr>
        <w:lastRenderedPageBreak/>
        <w:t>The ground truth of L3-RSRP predicted for the time instance X is derived based on the expected reception power of the reference signal at UE assuming the measurement rate defined in RRM spec, plus a margin to accommodate uncertainties in the actual UE L3 measurement rate. The value of the margin needs a further study, and it can vary for different measurement configurations, etc.</w:t>
      </w:r>
    </w:p>
    <w:p w14:paraId="6C8EDD9E" w14:textId="77777777" w:rsidR="00974EFC" w:rsidRDefault="00000000">
      <w:pPr>
        <w:pStyle w:val="ListParagraph"/>
        <w:numPr>
          <w:ilvl w:val="3"/>
          <w:numId w:val="7"/>
        </w:numPr>
        <w:spacing w:before="120" w:after="120"/>
        <w:ind w:firstLineChars="0"/>
        <w:rPr>
          <w:rFonts w:eastAsia="Yu Mincho"/>
        </w:rPr>
      </w:pPr>
      <w:r>
        <w:rPr>
          <w:rFonts w:eastAsia="Yu Mincho"/>
        </w:rPr>
        <w:t>FFS on whether and how to accommodate the measurement error due to noisy channel, RF calibration error, UE Rx beamforming gain, etc.</w:t>
      </w:r>
    </w:p>
    <w:p w14:paraId="3FD8E84A" w14:textId="77777777" w:rsidR="00974EFC" w:rsidRDefault="00000000">
      <w:pPr>
        <w:pStyle w:val="ListParagraph"/>
        <w:numPr>
          <w:ilvl w:val="2"/>
          <w:numId w:val="7"/>
        </w:numPr>
        <w:spacing w:before="120" w:after="120"/>
        <w:ind w:firstLineChars="0"/>
        <w:rPr>
          <w:rFonts w:eastAsia="Yu Mincho"/>
        </w:rPr>
      </w:pPr>
      <w:r>
        <w:rPr>
          <w:rFonts w:eastAsia="Yu Mincho"/>
        </w:rPr>
        <w:t>Option 2-A: Ground truth based on measurement report from the UE under the SAME radio condition as the prediction-based L3-RSRP report (UE-reported L3-RSRP with noise)</w:t>
      </w:r>
    </w:p>
    <w:p w14:paraId="7F543C51" w14:textId="77777777" w:rsidR="00974EFC" w:rsidRDefault="00000000">
      <w:pPr>
        <w:pStyle w:val="ListParagraph"/>
        <w:numPr>
          <w:ilvl w:val="3"/>
          <w:numId w:val="7"/>
        </w:numPr>
        <w:spacing w:before="120" w:after="120"/>
        <w:ind w:firstLineChars="0"/>
        <w:rPr>
          <w:rFonts w:eastAsia="Yu Mincho"/>
        </w:rPr>
      </w:pPr>
      <w:r>
        <w:rPr>
          <w:rFonts w:eastAsia="Yu Mincho"/>
        </w:rPr>
        <w:t>The ground truth of L3-RSRP predicted for the time instance X is the L3-RSRP measurement result reported within Y ms before and after the time instance X.</w:t>
      </w:r>
    </w:p>
    <w:p w14:paraId="5D9ADCAB" w14:textId="77777777" w:rsidR="00974EFC" w:rsidRDefault="00000000">
      <w:pPr>
        <w:pStyle w:val="ListParagraph"/>
        <w:numPr>
          <w:ilvl w:val="4"/>
          <w:numId w:val="7"/>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19108608" w14:textId="77777777" w:rsidR="00974EFC" w:rsidRDefault="00000000">
      <w:pPr>
        <w:pStyle w:val="ListParagraph"/>
        <w:numPr>
          <w:ilvl w:val="4"/>
          <w:numId w:val="7"/>
        </w:numPr>
        <w:spacing w:before="120" w:after="120"/>
        <w:ind w:firstLineChars="0"/>
        <w:rPr>
          <w:rFonts w:eastAsia="Yu Mincho"/>
        </w:rPr>
      </w:pPr>
      <w:r>
        <w:rPr>
          <w:rFonts w:eastAsia="Yu Mincho"/>
        </w:rPr>
        <w:t>The radio condition such as S(I)NR remains the same during the target inference time instance and the report instance, i.e., from X – Y ms to X + Y ms.</w:t>
      </w:r>
    </w:p>
    <w:p w14:paraId="29F2A8B0" w14:textId="77777777" w:rsidR="00974EFC" w:rsidRDefault="00000000">
      <w:pPr>
        <w:pStyle w:val="ListParagraph"/>
        <w:numPr>
          <w:ilvl w:val="4"/>
          <w:numId w:val="7"/>
        </w:numPr>
        <w:spacing w:before="120" w:after="120"/>
        <w:ind w:firstLineChars="0"/>
        <w:rPr>
          <w:rFonts w:eastAsia="Yu Mincho"/>
        </w:rPr>
      </w:pPr>
      <w:r>
        <w:rPr>
          <w:rFonts w:eastAsia="Yu Mincho"/>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5D3E423A" w14:textId="77777777" w:rsidR="00974EFC" w:rsidRDefault="00000000">
      <w:pPr>
        <w:pStyle w:val="ListParagraph"/>
        <w:numPr>
          <w:ilvl w:val="2"/>
          <w:numId w:val="7"/>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387F8031" w14:textId="77777777" w:rsidR="00974EFC" w:rsidRDefault="00000000">
      <w:pPr>
        <w:pStyle w:val="ListParagraph"/>
        <w:numPr>
          <w:ilvl w:val="3"/>
          <w:numId w:val="7"/>
        </w:numPr>
        <w:spacing w:before="120" w:after="120"/>
        <w:ind w:firstLineChars="0"/>
        <w:rPr>
          <w:rFonts w:eastAsia="Yu Mincho"/>
        </w:rPr>
      </w:pPr>
      <w:r>
        <w:rPr>
          <w:rFonts w:eastAsia="Yu Mincho"/>
        </w:rPr>
        <w:t>The ground truth of L3-RSRP predicted for the time instance X is the L3-RSRP measurement result reported within Y ms before and after the time instance X.</w:t>
      </w:r>
    </w:p>
    <w:p w14:paraId="0E659878" w14:textId="77777777" w:rsidR="00974EFC" w:rsidRDefault="00000000">
      <w:pPr>
        <w:pStyle w:val="ListParagraph"/>
        <w:numPr>
          <w:ilvl w:val="4"/>
          <w:numId w:val="7"/>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6A96DDB4" w14:textId="77777777" w:rsidR="00974EFC" w:rsidRDefault="00000000">
      <w:pPr>
        <w:pStyle w:val="ListParagraph"/>
        <w:numPr>
          <w:ilvl w:val="4"/>
          <w:numId w:val="7"/>
        </w:numPr>
        <w:spacing w:before="120" w:after="120"/>
        <w:ind w:firstLineChars="0"/>
        <w:rPr>
          <w:rFonts w:eastAsia="Yu Mincho"/>
        </w:rPr>
      </w:pPr>
      <w:r>
        <w:rPr>
          <w:rFonts w:eastAsia="Yu Mincho"/>
        </w:rPr>
        <w:t>The radio condition such as S(I)NR for the measurement report is set such that the measurement result at the UE can be accurate enough.</w:t>
      </w:r>
    </w:p>
    <w:p w14:paraId="38C41F61" w14:textId="77777777" w:rsidR="00974EFC" w:rsidRDefault="00000000">
      <w:pPr>
        <w:pStyle w:val="ListParagraph"/>
        <w:numPr>
          <w:ilvl w:val="4"/>
          <w:numId w:val="7"/>
        </w:numPr>
        <w:spacing w:before="120" w:after="120"/>
        <w:ind w:firstLineChars="0"/>
        <w:rPr>
          <w:rFonts w:eastAsia="Yu Mincho"/>
        </w:rPr>
      </w:pPr>
      <w:r>
        <w:rPr>
          <w:rFonts w:eastAsia="Yu Mincho"/>
        </w:rPr>
        <w:t>Another round of tests would be needed for the L3-RSRP measurement report</w:t>
      </w:r>
    </w:p>
    <w:p w14:paraId="56F48FAC" w14:textId="77777777" w:rsidR="00974EFC" w:rsidRDefault="00000000">
      <w:pPr>
        <w:pStyle w:val="ListParagraph"/>
        <w:numPr>
          <w:ilvl w:val="2"/>
          <w:numId w:val="7"/>
        </w:numPr>
        <w:spacing w:before="120" w:after="120"/>
        <w:ind w:firstLineChars="0"/>
        <w:rPr>
          <w:rFonts w:eastAsia="Yu Mincho"/>
        </w:rPr>
      </w:pPr>
      <w:r>
        <w:rPr>
          <w:rFonts w:eastAsia="Yu Mincho"/>
        </w:rPr>
        <w:t>RAN4 to strive to not differentiate the definition of the ground truth between FR1 and FR2.</w:t>
      </w:r>
    </w:p>
    <w:p w14:paraId="3236C640" w14:textId="77777777" w:rsidR="00974EFC" w:rsidRDefault="00000000">
      <w:pPr>
        <w:pStyle w:val="ListParagraph"/>
        <w:numPr>
          <w:ilvl w:val="1"/>
          <w:numId w:val="7"/>
        </w:numPr>
        <w:spacing w:before="120" w:after="120"/>
        <w:ind w:firstLineChars="0"/>
        <w:rPr>
          <w:rFonts w:eastAsia="Yu Mincho"/>
        </w:rPr>
      </w:pPr>
      <w:r>
        <w:rPr>
          <w:rFonts w:eastAsia="Yu Mincho"/>
        </w:rPr>
        <w:t>Proposal 16 (CATT): For FR1, ground truth is UE received power derived by TE. For FR2, ground truth is reported value and RAN4 wait for progress on AI/ML BM and reuse the agreement.</w:t>
      </w:r>
    </w:p>
    <w:p w14:paraId="2BA0E694" w14:textId="77777777" w:rsidR="00974EFC" w:rsidRPr="00D43171" w:rsidRDefault="00000000">
      <w:pPr>
        <w:pStyle w:val="ListParagraph"/>
        <w:numPr>
          <w:ilvl w:val="1"/>
          <w:numId w:val="7"/>
        </w:numPr>
        <w:spacing w:before="120" w:after="120"/>
        <w:ind w:firstLineChars="0"/>
        <w:rPr>
          <w:rFonts w:eastAsia="Yu Mincho"/>
        </w:rPr>
      </w:pPr>
      <w:r>
        <w:rPr>
          <w:rFonts w:eastAsia="Yu Mincho"/>
        </w:rPr>
        <w:t xml:space="preserve">Proposal 17 (Tejas): </w:t>
      </w:r>
      <w:r>
        <w:rPr>
          <w:rFonts w:eastAsia="Yu Mincho"/>
          <w:lang w:val="en-GB"/>
        </w:rPr>
        <w:t>For FR1 conducted tests, the ground truth should be derived from the test equipment.</w:t>
      </w:r>
    </w:p>
    <w:p w14:paraId="64092045" w14:textId="77777777" w:rsidR="00974EFC" w:rsidRDefault="00000000">
      <w:pPr>
        <w:pStyle w:val="ListParagraph"/>
        <w:numPr>
          <w:ilvl w:val="1"/>
          <w:numId w:val="7"/>
        </w:numPr>
        <w:spacing w:before="120" w:after="120"/>
        <w:ind w:firstLineChars="0"/>
        <w:rPr>
          <w:rFonts w:eastAsia="Yu Mincho"/>
        </w:rPr>
      </w:pPr>
      <w:r>
        <w:rPr>
          <w:rFonts w:eastAsia="Yu Mincho"/>
          <w:lang w:val="en-GB"/>
        </w:rPr>
        <w:t>Proposal 18 (Ericsson): Ground truth in FR1 testing is the calculated value based on transmitted power known at the TE. Other parameters that may have an impact on ground truth calculation are not precluded.</w:t>
      </w:r>
    </w:p>
    <w:p w14:paraId="65EAFD0C" w14:textId="77777777" w:rsidR="00974EFC" w:rsidRDefault="00000000">
      <w:pPr>
        <w:pStyle w:val="ListParagraph"/>
        <w:numPr>
          <w:ilvl w:val="1"/>
          <w:numId w:val="7"/>
        </w:numPr>
        <w:spacing w:before="120" w:after="120"/>
        <w:ind w:firstLineChars="0"/>
        <w:rPr>
          <w:rFonts w:eastAsia="Yu Mincho"/>
        </w:rPr>
      </w:pPr>
      <w:r>
        <w:rPr>
          <w:rFonts w:eastAsiaTheme="minorEastAsia" w:hint="eastAsia"/>
          <w:lang w:eastAsia="zh-CN"/>
        </w:rPr>
        <w:t>P</w:t>
      </w:r>
      <w:r>
        <w:rPr>
          <w:rFonts w:eastAsiaTheme="minorEastAsia"/>
          <w:lang w:eastAsia="zh-CN"/>
        </w:rPr>
        <w:t xml:space="preserve">roposal 19 (Samsung): </w:t>
      </w:r>
    </w:p>
    <w:p w14:paraId="02FAA9E0" w14:textId="77777777" w:rsidR="00974EFC" w:rsidRDefault="00000000">
      <w:pPr>
        <w:pStyle w:val="ListParagraph"/>
        <w:numPr>
          <w:ilvl w:val="2"/>
          <w:numId w:val="7"/>
        </w:numPr>
        <w:spacing w:before="120" w:after="120"/>
        <w:ind w:firstLineChars="0"/>
        <w:rPr>
          <w:rFonts w:eastAsia="Yu Mincho"/>
        </w:rPr>
      </w:pPr>
      <w:r>
        <w:rPr>
          <w:rFonts w:eastAsia="Yu Mincho"/>
        </w:rPr>
        <w:t>For FR1 RSRP prediction accuracy testing, the ideal RSRP (i.e., the ground truth) can be of the transmit power settled by TE in noise-free/high SNR test condition</w:t>
      </w:r>
    </w:p>
    <w:p w14:paraId="6553BB28" w14:textId="77777777" w:rsidR="00974EFC" w:rsidRDefault="00000000">
      <w:pPr>
        <w:pStyle w:val="ListParagraph"/>
        <w:numPr>
          <w:ilvl w:val="2"/>
          <w:numId w:val="7"/>
        </w:numPr>
        <w:spacing w:before="120" w:after="120"/>
        <w:ind w:firstLineChars="0"/>
        <w:rPr>
          <w:rFonts w:eastAsia="Yu Mincho"/>
        </w:rPr>
      </w:pPr>
      <w:r>
        <w:rPr>
          <w:rFonts w:eastAsiaTheme="minorEastAsia" w:hint="eastAsia"/>
          <w:lang w:eastAsia="zh-CN"/>
        </w:rPr>
        <w:t>To make FR1 RSRP prediction accuracy test feasible, at least the following information should to know at TE</w:t>
      </w:r>
      <w:r>
        <w:rPr>
          <w:rFonts w:eastAsiaTheme="minorEastAsia" w:hint="eastAsia"/>
          <w:lang w:eastAsia="zh-CN"/>
        </w:rPr>
        <w:t>：</w:t>
      </w:r>
    </w:p>
    <w:p w14:paraId="583FE3FE"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lastRenderedPageBreak/>
        <w:t xml:space="preserve">Prediction related time, the time can be the absolute time UE performs the prediction and the relative prediction time (prediction window) </w:t>
      </w:r>
    </w:p>
    <w:p w14:paraId="261A7EC9"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t>Fast fading channel condition</w:t>
      </w:r>
    </w:p>
    <w:p w14:paraId="617EB3FE" w14:textId="77777777" w:rsidR="00974EFC" w:rsidRDefault="00000000">
      <w:pPr>
        <w:pStyle w:val="ListParagraph"/>
        <w:numPr>
          <w:ilvl w:val="2"/>
          <w:numId w:val="7"/>
        </w:numPr>
        <w:spacing w:before="120" w:after="120"/>
        <w:ind w:firstLineChars="0"/>
        <w:rPr>
          <w:rFonts w:eastAsia="Yu Mincho"/>
        </w:rPr>
      </w:pPr>
      <w:r>
        <w:rPr>
          <w:rFonts w:eastAsia="Yu Mincho"/>
        </w:rPr>
        <w:t>Keep the parameters related to UE measurement such as L3 filtering, L1 filtering, and the timing UE performs and/or finishes the measurement transparent to TE</w:t>
      </w:r>
    </w:p>
    <w:p w14:paraId="54CC0258" w14:textId="77777777" w:rsidR="00974EFC" w:rsidRDefault="00000000">
      <w:pPr>
        <w:pStyle w:val="ListParagraph"/>
        <w:numPr>
          <w:ilvl w:val="2"/>
          <w:numId w:val="7"/>
        </w:numPr>
        <w:spacing w:before="120" w:after="120"/>
        <w:ind w:firstLineChars="0"/>
        <w:rPr>
          <w:rFonts w:eastAsia="Yu Mincho"/>
        </w:rPr>
      </w:pPr>
      <w:r>
        <w:rPr>
          <w:rFonts w:eastAsia="Yu Mincho"/>
        </w:rPr>
        <w:t xml:space="preserve">Define the SNR side condition requirement under the </w:t>
      </w:r>
      <w:proofErr w:type="gramStart"/>
      <w:r>
        <w:rPr>
          <w:rFonts w:eastAsia="Yu Mincho"/>
        </w:rPr>
        <w:t>fast fading</w:t>
      </w:r>
      <w:proofErr w:type="gramEnd"/>
      <w:r>
        <w:rPr>
          <w:rFonts w:eastAsia="Yu Mincho"/>
        </w:rPr>
        <w:t xml:space="preserve"> channel environment if ground truth for FR1 is settled by measurement report</w:t>
      </w:r>
    </w:p>
    <w:p w14:paraId="6AC014CD" w14:textId="77777777" w:rsidR="00974EFC" w:rsidRDefault="00974EFC">
      <w:pPr>
        <w:pStyle w:val="ListParagraph"/>
        <w:numPr>
          <w:ilvl w:val="1"/>
          <w:numId w:val="7"/>
        </w:numPr>
        <w:spacing w:before="120" w:after="120"/>
        <w:ind w:firstLineChars="0"/>
        <w:rPr>
          <w:rFonts w:eastAsia="Yu Mincho"/>
        </w:rPr>
      </w:pPr>
    </w:p>
    <w:p w14:paraId="49B71EF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988C5CE" w14:textId="77777777" w:rsidR="00974EFC" w:rsidRDefault="00000000">
      <w:pPr>
        <w:numPr>
          <w:ilvl w:val="1"/>
          <w:numId w:val="7"/>
        </w:numPr>
        <w:overflowPunct w:val="0"/>
        <w:autoSpaceDE w:val="0"/>
        <w:autoSpaceDN w:val="0"/>
        <w:adjustRightInd w:val="0"/>
        <w:snapToGrid w:val="0"/>
        <w:spacing w:after="120"/>
        <w:ind w:left="1656"/>
        <w:textAlignment w:val="baseline"/>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5F1926C2" w14:textId="77777777" w:rsidR="00974EFC" w:rsidRDefault="00000000">
      <w:pPr>
        <w:numPr>
          <w:ilvl w:val="1"/>
          <w:numId w:val="7"/>
        </w:numPr>
        <w:overflowPunct w:val="0"/>
        <w:autoSpaceDE w:val="0"/>
        <w:autoSpaceDN w:val="0"/>
        <w:adjustRightInd w:val="0"/>
        <w:spacing w:after="120"/>
        <w:ind w:left="1656"/>
        <w:textAlignment w:val="baseline"/>
        <w:rPr>
          <w:rFonts w:eastAsia="Yu Mincho"/>
          <w:highlight w:val="green"/>
        </w:rPr>
      </w:pPr>
      <w:r>
        <w:rPr>
          <w:rFonts w:eastAsia="Yu Mincho"/>
          <w:highlight w:val="green"/>
        </w:rPr>
        <w:t xml:space="preserve">Alt 2: Ground truth for FR1 will be based on the reported measurement value under certain conditions </w:t>
      </w:r>
    </w:p>
    <w:p w14:paraId="26E71120"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RAN4 should consider Alt 1</w:t>
      </w:r>
    </w:p>
    <w:p w14:paraId="14A8FD2B"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RAN4 should consider Alt 2</w:t>
      </w:r>
    </w:p>
    <w:p w14:paraId="66B47A4D" w14:textId="77777777" w:rsidR="00974EFC"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RAN4 should not prioritize any alternative during SI phase. The advantages/disadvantages should be captured in the TR and down-selection should be done in WI stage.</w:t>
      </w:r>
    </w:p>
    <w:p w14:paraId="684C855C"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A501AC" w14:textId="77777777" w:rsidR="00974EFC" w:rsidRDefault="00974EFC">
      <w:pPr>
        <w:spacing w:after="120"/>
        <w:rPr>
          <w:color w:val="000000" w:themeColor="text1"/>
          <w:szCs w:val="24"/>
          <w:lang w:eastAsia="zh-CN"/>
        </w:rPr>
      </w:pPr>
    </w:p>
    <w:p w14:paraId="073E08DE" w14:textId="77777777" w:rsidR="00974EFC" w:rsidRDefault="00000000">
      <w:pPr>
        <w:pStyle w:val="ListParagraph"/>
        <w:numPr>
          <w:ilvl w:val="0"/>
          <w:numId w:val="28"/>
        </w:numPr>
        <w:ind w:firstLineChars="0"/>
        <w:rPr>
          <w:color w:val="000000" w:themeColor="text1"/>
          <w:szCs w:val="24"/>
          <w:lang w:eastAsia="zh-CN"/>
        </w:rPr>
      </w:pPr>
      <w:r>
        <w:rPr>
          <w:rFonts w:eastAsia="Yu Mincho"/>
        </w:rPr>
        <w:t>Discuss above listed Candidate Options</w:t>
      </w:r>
    </w:p>
    <w:p w14:paraId="399B1E6A" w14:textId="77777777" w:rsidR="00974EFC" w:rsidRDefault="00974EFC">
      <w:pPr>
        <w:spacing w:after="120"/>
        <w:rPr>
          <w:color w:val="000000" w:themeColor="text1"/>
          <w:szCs w:val="24"/>
          <w:lang w:eastAsia="zh-CN"/>
        </w:rPr>
      </w:pPr>
    </w:p>
    <w:p w14:paraId="79E6692A" w14:textId="4C11BB4B" w:rsidR="00974EFC" w:rsidRDefault="00000000">
      <w:pPr>
        <w:pStyle w:val="Heading4"/>
      </w:pPr>
      <w:r>
        <w:t>Issue 2-1-</w:t>
      </w:r>
      <w:r w:rsidR="00345DAE">
        <w:t>6</w:t>
      </w:r>
      <w:r>
        <w:t xml:space="preserve">: </w:t>
      </w:r>
      <w:bookmarkStart w:id="6" w:name="_Hlk184404979"/>
      <w:r>
        <w:t>Impacts on beam</w:t>
      </w:r>
      <w:r>
        <w:rPr>
          <w:rFonts w:hint="eastAsia"/>
        </w:rPr>
        <w:t>/cell</w:t>
      </w:r>
      <w:r>
        <w:t xml:space="preserve"> level measurements</w:t>
      </w:r>
      <w:bookmarkEnd w:id="6"/>
    </w:p>
    <w:p w14:paraId="06E03E6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3C7152A" w14:textId="77777777" w:rsidR="00974EFC" w:rsidRDefault="00000000">
      <w:pPr>
        <w:spacing w:after="120"/>
        <w:ind w:left="360"/>
        <w:rPr>
          <w:color w:val="0070C0"/>
          <w:szCs w:val="24"/>
          <w:lang w:eastAsia="zh-CN"/>
        </w:rPr>
      </w:pPr>
      <w:r>
        <w:rPr>
          <w:color w:val="0070C0"/>
          <w:szCs w:val="24"/>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974EFC" w14:paraId="31BCB833" w14:textId="77777777">
        <w:tc>
          <w:tcPr>
            <w:tcW w:w="9631" w:type="dxa"/>
          </w:tcPr>
          <w:p w14:paraId="6783CFFC" w14:textId="77777777" w:rsidR="00974EFC" w:rsidRDefault="00000000">
            <w:pPr>
              <w:spacing w:after="120"/>
              <w:rPr>
                <w:rFonts w:eastAsia="Yu Mincho"/>
                <w:color w:val="0070C0"/>
                <w:szCs w:val="24"/>
                <w:lang w:eastAsia="zh-CN"/>
              </w:rPr>
            </w:pPr>
            <w:r>
              <w:rPr>
                <w:rFonts w:eastAsia="Yu Mincho"/>
                <w:color w:val="0070C0"/>
                <w:szCs w:val="24"/>
                <w:lang w:val="en-GB" w:eastAsia="zh-CN"/>
              </w:rPr>
              <w:t>Agreement:</w:t>
            </w:r>
          </w:p>
          <w:p w14:paraId="46CEEDAF" w14:textId="77777777" w:rsidR="00974EFC" w:rsidRDefault="00000000">
            <w:pPr>
              <w:numPr>
                <w:ilvl w:val="0"/>
                <w:numId w:val="29"/>
              </w:numPr>
              <w:spacing w:after="120"/>
              <w:rPr>
                <w:rFonts w:eastAsia="Yu Mincho"/>
                <w:color w:val="0070C0"/>
                <w:szCs w:val="24"/>
                <w:lang w:eastAsia="zh-CN"/>
              </w:rPr>
            </w:pPr>
            <w:r>
              <w:rPr>
                <w:rFonts w:eastAsia="Yu Mincho"/>
                <w:color w:val="0070C0"/>
                <w:szCs w:val="24"/>
                <w:lang w:eastAsia="zh-CN"/>
              </w:rPr>
              <w:t>RAN4 to first study the impacts on requirements for the following case:</w:t>
            </w:r>
          </w:p>
          <w:p w14:paraId="0B812513" w14:textId="77777777" w:rsidR="00974EFC" w:rsidRDefault="00000000">
            <w:pPr>
              <w:numPr>
                <w:ilvl w:val="1"/>
                <w:numId w:val="29"/>
              </w:numPr>
              <w:spacing w:after="120"/>
              <w:rPr>
                <w:rFonts w:eastAsia="Yu Mincho"/>
                <w:color w:val="0070C0"/>
                <w:szCs w:val="24"/>
                <w:lang w:eastAsia="zh-CN"/>
              </w:rPr>
            </w:pPr>
            <w:r>
              <w:rPr>
                <w:rFonts w:eastAsia="Yu Mincho"/>
                <w:color w:val="0070C0"/>
                <w:szCs w:val="24"/>
                <w:lang w:eastAsia="zh-CN"/>
              </w:rPr>
              <w:t>L3 cell level RSRP (Point C) prediction</w:t>
            </w:r>
          </w:p>
          <w:p w14:paraId="7477FCDA" w14:textId="77777777" w:rsidR="00974EFC" w:rsidRDefault="00000000">
            <w:pPr>
              <w:numPr>
                <w:ilvl w:val="1"/>
                <w:numId w:val="29"/>
              </w:numPr>
              <w:spacing w:after="120"/>
              <w:rPr>
                <w:rFonts w:eastAsia="Yu Mincho"/>
                <w:color w:val="0070C0"/>
                <w:szCs w:val="24"/>
                <w:lang w:eastAsia="zh-CN"/>
              </w:rPr>
            </w:pPr>
            <w:r>
              <w:rPr>
                <w:rFonts w:eastAsia="Yu Mincho"/>
                <w:color w:val="0070C0"/>
                <w:szCs w:val="24"/>
                <w:lang w:eastAsia="zh-CN"/>
              </w:rPr>
              <w:t>FFS L1 beam-level (Point A</w:t>
            </w:r>
            <w:r>
              <w:rPr>
                <w:rFonts w:eastAsia="Yu Mincho"/>
                <w:color w:val="0070C0"/>
                <w:szCs w:val="24"/>
                <w:vertAlign w:val="superscript"/>
                <w:lang w:eastAsia="zh-CN"/>
              </w:rPr>
              <w:t>1</w:t>
            </w:r>
            <w:r>
              <w:rPr>
                <w:rFonts w:eastAsia="Yu Mincho"/>
                <w:color w:val="0070C0"/>
                <w:szCs w:val="24"/>
                <w:lang w:eastAsia="zh-CN"/>
              </w:rPr>
              <w:t>)</w:t>
            </w:r>
          </w:p>
          <w:p w14:paraId="3A2C24D1" w14:textId="77777777" w:rsidR="00974EFC" w:rsidRDefault="00000000">
            <w:pPr>
              <w:numPr>
                <w:ilvl w:val="1"/>
                <w:numId w:val="29"/>
              </w:numPr>
              <w:spacing w:after="120"/>
              <w:rPr>
                <w:rFonts w:eastAsia="Yu Mincho"/>
                <w:color w:val="0070C0"/>
                <w:szCs w:val="24"/>
                <w:lang w:eastAsia="zh-CN"/>
              </w:rPr>
            </w:pPr>
            <w:r>
              <w:rPr>
                <w:rFonts w:eastAsia="Yu Mincho"/>
                <w:color w:val="0070C0"/>
                <w:szCs w:val="24"/>
                <w:lang w:eastAsia="zh-CN"/>
              </w:rPr>
              <w:t>FFS L3 beam-level (Point E)</w:t>
            </w:r>
          </w:p>
          <w:p w14:paraId="4A8D35E0" w14:textId="77777777" w:rsidR="00974EFC" w:rsidRDefault="00000000">
            <w:pPr>
              <w:numPr>
                <w:ilvl w:val="1"/>
                <w:numId w:val="29"/>
              </w:numPr>
              <w:spacing w:after="120"/>
              <w:rPr>
                <w:rFonts w:eastAsia="Yu Mincho"/>
                <w:color w:val="0070C0"/>
                <w:szCs w:val="24"/>
                <w:lang w:eastAsia="zh-CN"/>
              </w:rPr>
            </w:pPr>
            <w:r>
              <w:rPr>
                <w:rFonts w:eastAsia="Yu Mincho"/>
                <w:color w:val="0070C0"/>
                <w:szCs w:val="24"/>
                <w:lang w:eastAsia="zh-CN"/>
              </w:rPr>
              <w:t>Other cases can be considered based on RAN4 further discussion and RAN2 further progress.</w:t>
            </w:r>
          </w:p>
          <w:p w14:paraId="2658A4F3" w14:textId="77777777" w:rsidR="00974EFC" w:rsidRDefault="00974EFC">
            <w:pPr>
              <w:spacing w:after="120"/>
              <w:rPr>
                <w:rFonts w:eastAsia="Yu Mincho"/>
                <w:color w:val="0070C0"/>
                <w:szCs w:val="24"/>
                <w:lang w:eastAsia="zh-CN"/>
              </w:rPr>
            </w:pPr>
          </w:p>
        </w:tc>
      </w:tr>
    </w:tbl>
    <w:p w14:paraId="2FF33FAA" w14:textId="77777777" w:rsidR="00974EFC" w:rsidRDefault="00974EFC">
      <w:pPr>
        <w:spacing w:after="120"/>
        <w:ind w:left="360"/>
        <w:rPr>
          <w:color w:val="0070C0"/>
          <w:szCs w:val="24"/>
          <w:lang w:eastAsia="zh-CN"/>
        </w:rPr>
      </w:pPr>
    </w:p>
    <w:p w14:paraId="21DE2D02" w14:textId="77777777" w:rsidR="00974EFC" w:rsidRDefault="00000000">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The figure below from TS 38.300 (Figure 9.2.4-1) should be considered as a reference for this discussion.</w:t>
      </w:r>
    </w:p>
    <w:p w14:paraId="63716DCE" w14:textId="77777777" w:rsidR="00974EFC" w:rsidRDefault="00000000">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ascii="Microsoft YaHei" w:eastAsia="Microsoft YaHei" w:hAnsi="Microsoft YaHei"/>
          <w:noProof/>
          <w:color w:val="000000"/>
          <w:sz w:val="19"/>
          <w:szCs w:val="19"/>
          <w:lang w:eastAsia="zh-CN"/>
        </w:rPr>
        <w:lastRenderedPageBreak/>
        <w:drawing>
          <wp:inline distT="0" distB="0" distL="0" distR="0" wp14:anchorId="17EA1ED4" wp14:editId="0BAD61A4">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118E6E00" w14:textId="77777777" w:rsidR="00974EFC" w:rsidRDefault="00974EFC">
      <w:pPr>
        <w:spacing w:after="120"/>
        <w:rPr>
          <w:color w:val="0070C0"/>
          <w:szCs w:val="24"/>
          <w:lang w:eastAsia="zh-CN"/>
        </w:rPr>
      </w:pPr>
    </w:p>
    <w:p w14:paraId="175D62C0" w14:textId="77777777" w:rsidR="00974EFC" w:rsidRDefault="00974EFC">
      <w:pPr>
        <w:rPr>
          <w:lang w:eastAsia="zh-CN"/>
        </w:rPr>
      </w:pPr>
    </w:p>
    <w:p w14:paraId="74A2283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BED4589" w14:textId="77777777" w:rsidR="00974EFC" w:rsidRDefault="00000000">
      <w:pPr>
        <w:pStyle w:val="ListParagraph"/>
        <w:numPr>
          <w:ilvl w:val="1"/>
          <w:numId w:val="7"/>
        </w:numPr>
        <w:spacing w:before="120" w:after="120"/>
        <w:ind w:firstLineChars="0"/>
        <w:rPr>
          <w:rFonts w:eastAsia="Yu Mincho"/>
        </w:rPr>
      </w:pPr>
      <w:r>
        <w:rPr>
          <w:rFonts w:eastAsia="Yu Mincho"/>
        </w:rPr>
        <w:t>Proposal 1 (Ericsson): RAN4 to not consider the impact of L1 beam level measurement prediction at point A1, on RAN4 requirements unless agreed to be considered for AI/ML based mobility by RAN2.</w:t>
      </w:r>
    </w:p>
    <w:p w14:paraId="1A90C594" w14:textId="77777777" w:rsidR="00974EFC" w:rsidRDefault="00000000">
      <w:pPr>
        <w:pStyle w:val="ListParagraph"/>
        <w:numPr>
          <w:ilvl w:val="1"/>
          <w:numId w:val="7"/>
        </w:numPr>
        <w:spacing w:before="120" w:after="120"/>
        <w:ind w:firstLineChars="0"/>
        <w:rPr>
          <w:rFonts w:eastAsia="Yu Mincho"/>
        </w:rPr>
      </w:pPr>
      <w:r>
        <w:rPr>
          <w:rFonts w:eastAsia="Yu Mincho"/>
        </w:rPr>
        <w:t>Proposal 2 (Ericsson): RAN4 to consider the impact of L3 beam level measurement prediction at point E, on RAN4 requirements.</w:t>
      </w:r>
    </w:p>
    <w:p w14:paraId="289148F3" w14:textId="77777777" w:rsidR="00974EFC" w:rsidRDefault="00000000">
      <w:pPr>
        <w:pStyle w:val="ListParagraph"/>
        <w:numPr>
          <w:ilvl w:val="1"/>
          <w:numId w:val="7"/>
        </w:numPr>
        <w:spacing w:before="120" w:after="120"/>
        <w:ind w:firstLineChars="0"/>
        <w:rPr>
          <w:rFonts w:eastAsia="Yu Mincho"/>
        </w:rPr>
      </w:pPr>
      <w:r>
        <w:rPr>
          <w:rFonts w:eastAsia="Yu Mincho"/>
        </w:rPr>
        <w:t>Proposal 3 (Huawei</w:t>
      </w:r>
      <w:r>
        <w:rPr>
          <w:rFonts w:eastAsiaTheme="minorEastAsia" w:hint="eastAsia"/>
          <w:lang w:eastAsia="zh-CN"/>
        </w:rPr>
        <w:t>, CATT</w:t>
      </w:r>
      <w:r>
        <w:rPr>
          <w:rFonts w:eastAsia="Yu Mincho"/>
        </w:rPr>
        <w:t>): RAN4 can deprioritize the sub-use cases of L3 filtered beam-level measurement predication (Point E).</w:t>
      </w:r>
    </w:p>
    <w:p w14:paraId="2F5EA10D"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For 3 sub-use cases for cell-level RRM measurement prediction, RAN4 is to define measurement prediction accuracy at point C.</w:t>
      </w:r>
    </w:p>
    <w:p w14:paraId="22B9362F"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5 (ZTE): RAN4 should discuss whether prediction accuracy requirement defined at point C could be used for </w:t>
      </w:r>
      <w:proofErr w:type="gramStart"/>
      <w:r>
        <w:rPr>
          <w:rFonts w:eastAsia="Yu Mincho"/>
        </w:rPr>
        <w:t>point</w:t>
      </w:r>
      <w:proofErr w:type="gramEnd"/>
      <w:r>
        <w:rPr>
          <w:rFonts w:eastAsia="Yu Mincho"/>
        </w:rPr>
        <w:t xml:space="preserve"> A1.</w:t>
      </w:r>
    </w:p>
    <w:p w14:paraId="21CAE1B8" w14:textId="77777777" w:rsidR="00974EFC" w:rsidRDefault="00000000">
      <w:pPr>
        <w:pStyle w:val="ListParagraph"/>
        <w:numPr>
          <w:ilvl w:val="1"/>
          <w:numId w:val="7"/>
        </w:numPr>
        <w:spacing w:before="120" w:after="120"/>
        <w:ind w:firstLineChars="0"/>
        <w:rPr>
          <w:rFonts w:eastAsia="Yu Mincho"/>
        </w:rPr>
      </w:pPr>
      <w:r>
        <w:rPr>
          <w:rFonts w:eastAsia="Yu Mincho"/>
        </w:rPr>
        <w:t>Proposal 6 (ZTE): RAN4 to deprioritize studying the impacts on requirements for L3 beam-level prediction, the definition of prediction accuracy for point E will correspondingly be given low priority.</w:t>
      </w:r>
    </w:p>
    <w:p w14:paraId="32DE6F0B" w14:textId="77777777" w:rsidR="00974EFC" w:rsidRDefault="00000000">
      <w:pPr>
        <w:pStyle w:val="ListParagraph"/>
        <w:numPr>
          <w:ilvl w:val="1"/>
          <w:numId w:val="7"/>
        </w:numPr>
        <w:spacing w:before="120" w:after="120"/>
        <w:ind w:firstLineChars="0"/>
        <w:rPr>
          <w:rFonts w:eastAsia="Yu Mincho"/>
        </w:rPr>
      </w:pPr>
      <w:r>
        <w:rPr>
          <w:rFonts w:eastAsia="Yu Mincho"/>
        </w:rPr>
        <w:t>Proposal 7 (CMCC): except L3 cell level RSRP (Point C) prediction, it is proposed that RAN4 to consider L1 beam-level (Point A1). And it is proposed that L3 beam-level (Point E) can be deprioritized based on RAN2 agreements.</w:t>
      </w:r>
    </w:p>
    <w:p w14:paraId="1F4EAD35" w14:textId="77777777" w:rsidR="00974EFC" w:rsidRDefault="00000000">
      <w:pPr>
        <w:pStyle w:val="ListParagraph"/>
        <w:numPr>
          <w:ilvl w:val="1"/>
          <w:numId w:val="7"/>
        </w:numPr>
        <w:spacing w:before="120" w:after="120"/>
        <w:ind w:firstLineChars="0"/>
        <w:rPr>
          <w:rFonts w:eastAsia="Yu Mincho"/>
        </w:rPr>
      </w:pPr>
      <w:r>
        <w:rPr>
          <w:rFonts w:eastAsia="Yu Mincho"/>
        </w:rPr>
        <w:t>Proposal 8 (MediaTek): For RRM measurement prediction, only use cell level RSRP (Point C) as the performance metric for all the three sub-use cases.</w:t>
      </w:r>
    </w:p>
    <w:p w14:paraId="6036449C" w14:textId="77777777" w:rsidR="00974EFC" w:rsidRDefault="00000000">
      <w:pPr>
        <w:pStyle w:val="ListParagraph"/>
        <w:numPr>
          <w:ilvl w:val="1"/>
          <w:numId w:val="7"/>
        </w:numPr>
        <w:spacing w:before="120" w:after="120"/>
        <w:ind w:firstLineChars="0"/>
        <w:rPr>
          <w:rFonts w:eastAsia="Yu Mincho"/>
        </w:rPr>
      </w:pPr>
      <w:r>
        <w:rPr>
          <w:rFonts w:eastAsia="Yu Mincho"/>
        </w:rPr>
        <w:t>Proposal 9 (Apple): For beam-level L1 requirements and given that L1 reporting is not supported within the L3 mobility framework, bypass L3 filtering and utilize a single Tx beam for testing purposes. (point A1 equivalent to C).</w:t>
      </w:r>
    </w:p>
    <w:p w14:paraId="5114C1EE" w14:textId="77777777" w:rsidR="00974EFC" w:rsidRDefault="00000000">
      <w:pPr>
        <w:pStyle w:val="ListParagraph"/>
        <w:numPr>
          <w:ilvl w:val="1"/>
          <w:numId w:val="7"/>
        </w:numPr>
        <w:spacing w:before="120" w:after="120"/>
        <w:ind w:firstLineChars="0"/>
        <w:rPr>
          <w:rFonts w:eastAsia="Yu Mincho"/>
        </w:rPr>
      </w:pPr>
      <w:r>
        <w:rPr>
          <w:rFonts w:eastAsia="Yu Mincho"/>
        </w:rPr>
        <w:t>Proposal 10 (OPPO): For all three sub-use cases, RAN4 to define prediction accuracy requirements and testing for L3 cell level measurements at point C.</w:t>
      </w:r>
    </w:p>
    <w:p w14:paraId="5D995C59"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11 (Samsung): </w:t>
      </w:r>
    </w:p>
    <w:p w14:paraId="202C7CFC" w14:textId="77777777" w:rsidR="00974EFC" w:rsidRDefault="00000000">
      <w:pPr>
        <w:pStyle w:val="ListParagraph"/>
        <w:numPr>
          <w:ilvl w:val="2"/>
          <w:numId w:val="7"/>
        </w:numPr>
        <w:spacing w:before="120" w:after="120"/>
        <w:ind w:firstLineChars="0"/>
        <w:rPr>
          <w:rFonts w:eastAsia="Yu Mincho"/>
        </w:rPr>
      </w:pPr>
      <w:r>
        <w:rPr>
          <w:rFonts w:eastAsia="Yu Mincho"/>
        </w:rPr>
        <w:t>RAN4 to prioritize studying the impacts on requirements for L3 cell level RSRP (Point C) prediction</w:t>
      </w:r>
    </w:p>
    <w:p w14:paraId="65C3827F" w14:textId="77777777" w:rsidR="00974EFC" w:rsidRDefault="00000000">
      <w:pPr>
        <w:pStyle w:val="ListParagraph"/>
        <w:numPr>
          <w:ilvl w:val="2"/>
          <w:numId w:val="7"/>
        </w:numPr>
        <w:spacing w:before="120" w:after="120"/>
        <w:ind w:firstLineChars="0"/>
        <w:rPr>
          <w:rFonts w:eastAsia="Yu Mincho"/>
        </w:rPr>
      </w:pPr>
      <w:r>
        <w:rPr>
          <w:rFonts w:eastAsia="Yu Mincho"/>
        </w:rPr>
        <w:t>RAN4 to deprioritize studying the impacts on requirements for L3 beam-level (Point E) prediction, aligning with RAN2 prioritization</w:t>
      </w:r>
    </w:p>
    <w:p w14:paraId="3E1FCA3E"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Proposal 12 (Samsung): If it is proposed to consider L1 beam level prediction, RAN4 to study the impacts on requirements for L1 beam level RSRP (Point A1) prediction</w:t>
      </w:r>
    </w:p>
    <w:p w14:paraId="649E8E87" w14:textId="77777777" w:rsidR="00974EFC" w:rsidRDefault="00000000">
      <w:pPr>
        <w:pStyle w:val="ListParagraph"/>
        <w:numPr>
          <w:ilvl w:val="2"/>
          <w:numId w:val="7"/>
        </w:numPr>
        <w:spacing w:before="120" w:after="120"/>
        <w:ind w:firstLineChars="0"/>
        <w:rPr>
          <w:rFonts w:eastAsia="Yu Mincho"/>
        </w:rPr>
      </w:pPr>
      <w:r>
        <w:rPr>
          <w:rFonts w:eastAsia="Yu Mincho"/>
        </w:rPr>
        <w:t>FFS: Whether to/How to define an additional prediction accuracy requirement on top of the requirement at C</w:t>
      </w:r>
    </w:p>
    <w:p w14:paraId="1DE5309A"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13 (Nokia): RAN4 to focus first on L3 cell level RSRP (Point C) prediction and after that L3 beam-level prediction (Point E).  </w:t>
      </w:r>
    </w:p>
    <w:p w14:paraId="64107FD6" w14:textId="77777777" w:rsidR="00974EFC" w:rsidRDefault="00974EFC">
      <w:pPr>
        <w:pStyle w:val="ListParagraph"/>
        <w:spacing w:before="120" w:after="120"/>
        <w:ind w:left="2061" w:firstLineChars="0" w:firstLine="0"/>
        <w:rPr>
          <w:rFonts w:eastAsia="Yu Mincho"/>
        </w:rPr>
      </w:pPr>
    </w:p>
    <w:p w14:paraId="68A8643F"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33A79AE" w14:textId="77777777" w:rsidR="00974EFC" w:rsidRDefault="00000000">
      <w:pPr>
        <w:pStyle w:val="ListParagraph"/>
        <w:numPr>
          <w:ilvl w:val="1"/>
          <w:numId w:val="7"/>
        </w:numPr>
        <w:ind w:firstLineChars="0"/>
        <w:rPr>
          <w:lang w:eastAsia="zh-CN"/>
        </w:rPr>
      </w:pPr>
      <w:r>
        <w:rPr>
          <w:lang w:eastAsia="zh-CN"/>
        </w:rPr>
        <w:t xml:space="preserve">Option 1: Do not consider L3 beam-level (Point E) and L1 beam-level (Point A1) measurement prediction </w:t>
      </w:r>
    </w:p>
    <w:p w14:paraId="055AF2FD" w14:textId="77777777" w:rsidR="00974EFC" w:rsidRDefault="00000000">
      <w:pPr>
        <w:pStyle w:val="ListParagraph"/>
        <w:numPr>
          <w:ilvl w:val="1"/>
          <w:numId w:val="7"/>
        </w:numPr>
        <w:ind w:firstLineChars="0"/>
        <w:rPr>
          <w:lang w:eastAsia="zh-CN"/>
        </w:rPr>
      </w:pPr>
      <w:r>
        <w:rPr>
          <w:lang w:eastAsia="zh-CN"/>
        </w:rPr>
        <w:t>Option 2: Consider L3 beam-level (Point E) measurement prediction as second priority</w:t>
      </w:r>
    </w:p>
    <w:p w14:paraId="0D28812C" w14:textId="77777777" w:rsidR="00974EFC" w:rsidRDefault="00000000">
      <w:pPr>
        <w:pStyle w:val="ListParagraph"/>
        <w:numPr>
          <w:ilvl w:val="1"/>
          <w:numId w:val="7"/>
        </w:numPr>
        <w:ind w:firstLineChars="0"/>
        <w:rPr>
          <w:lang w:eastAsia="zh-CN"/>
        </w:rPr>
      </w:pPr>
      <w:r>
        <w:rPr>
          <w:lang w:eastAsia="zh-CN"/>
        </w:rPr>
        <w:t>Option 3: Consider L1 beam-level (Point A1) measurement prediction as second priority</w:t>
      </w:r>
    </w:p>
    <w:p w14:paraId="65F01D5E" w14:textId="77777777" w:rsidR="00974EFC" w:rsidRDefault="00000000">
      <w:pPr>
        <w:pStyle w:val="ListParagraph"/>
        <w:numPr>
          <w:ilvl w:val="1"/>
          <w:numId w:val="7"/>
        </w:numPr>
        <w:ind w:firstLineChars="0"/>
        <w:rPr>
          <w:lang w:eastAsia="zh-CN"/>
        </w:rPr>
      </w:pPr>
      <w:r>
        <w:rPr>
          <w:lang w:eastAsia="zh-CN"/>
        </w:rPr>
        <w:t>Option 4: RAN4 should consider studying the impacts on requirements for L3 beam-level (Point E)</w:t>
      </w:r>
    </w:p>
    <w:p w14:paraId="5B7FDC7C" w14:textId="77777777" w:rsidR="00974EFC" w:rsidRDefault="00000000">
      <w:pPr>
        <w:pStyle w:val="ListParagraph"/>
        <w:numPr>
          <w:ilvl w:val="1"/>
          <w:numId w:val="7"/>
        </w:numPr>
        <w:ind w:firstLineChars="0"/>
        <w:rPr>
          <w:lang w:eastAsia="zh-CN"/>
        </w:rPr>
      </w:pPr>
      <w:r>
        <w:rPr>
          <w:lang w:eastAsia="zh-CN"/>
        </w:rPr>
        <w:t xml:space="preserve">Option 5: RAN4 should consider studying the impacts on requirements for L1 beam-level (Point </w:t>
      </w:r>
      <w:r>
        <w:rPr>
          <w:rFonts w:eastAsia="Yu Mincho"/>
        </w:rPr>
        <w:t>A</w:t>
      </w:r>
      <w:r>
        <w:rPr>
          <w:rFonts w:eastAsia="Yu Mincho"/>
          <w:vertAlign w:val="superscript"/>
        </w:rPr>
        <w:t>1</w:t>
      </w:r>
      <w:r>
        <w:rPr>
          <w:lang w:eastAsia="zh-CN"/>
        </w:rPr>
        <w:t>)</w:t>
      </w:r>
    </w:p>
    <w:p w14:paraId="7F320D2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color w:val="0070C0"/>
          <w:szCs w:val="24"/>
          <w:lang w:eastAsia="zh-CN"/>
        </w:rPr>
        <w:t>:</w:t>
      </w:r>
    </w:p>
    <w:p w14:paraId="1F1ABA27" w14:textId="77777777" w:rsidR="00974EFC" w:rsidRDefault="00974EFC">
      <w:pPr>
        <w:spacing w:after="120"/>
        <w:rPr>
          <w:color w:val="000000" w:themeColor="text1"/>
          <w:szCs w:val="24"/>
          <w:lang w:eastAsia="zh-CN"/>
        </w:rPr>
      </w:pPr>
    </w:p>
    <w:p w14:paraId="406CC20C"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 xml:space="preserve">Discuss different options listed above. </w:t>
      </w:r>
    </w:p>
    <w:p w14:paraId="21A60A50" w14:textId="77777777" w:rsidR="00974EFC" w:rsidRDefault="00974EFC">
      <w:pPr>
        <w:spacing w:after="120"/>
        <w:rPr>
          <w:color w:val="000000" w:themeColor="text1"/>
          <w:szCs w:val="24"/>
          <w:lang w:eastAsia="zh-CN"/>
        </w:rPr>
      </w:pPr>
    </w:p>
    <w:p w14:paraId="27317EF1" w14:textId="7216686E" w:rsidR="00974EFC" w:rsidRDefault="00000000">
      <w:pPr>
        <w:pStyle w:val="Heading4"/>
      </w:pPr>
      <w:r>
        <w:t>Issue 2-1-</w:t>
      </w:r>
      <w:r w:rsidR="00345DAE">
        <w:t>7</w:t>
      </w:r>
      <w:r>
        <w:t>: Impacts of measurement error on prediction accuracy</w:t>
      </w:r>
    </w:p>
    <w:p w14:paraId="46078025"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F8A1A59" w14:textId="77777777" w:rsidR="00974EFC" w:rsidRDefault="00000000">
      <w:pPr>
        <w:spacing w:after="120"/>
        <w:ind w:left="360"/>
        <w:rPr>
          <w:color w:val="0070C0"/>
          <w:szCs w:val="24"/>
          <w:lang w:eastAsia="zh-CN"/>
        </w:rPr>
      </w:pPr>
      <w:r>
        <w:rPr>
          <w:color w:val="0070C0"/>
          <w:szCs w:val="24"/>
          <w:lang w:eastAsia="zh-CN"/>
        </w:rPr>
        <w:t>The following agreement was reached in RAN4#114 meeting:</w:t>
      </w:r>
    </w:p>
    <w:tbl>
      <w:tblPr>
        <w:tblStyle w:val="TableGrid"/>
        <w:tblW w:w="0" w:type="auto"/>
        <w:tblInd w:w="360" w:type="dxa"/>
        <w:tblLook w:val="04A0" w:firstRow="1" w:lastRow="0" w:firstColumn="1" w:lastColumn="0" w:noHBand="0" w:noVBand="1"/>
      </w:tblPr>
      <w:tblGrid>
        <w:gridCol w:w="9271"/>
      </w:tblGrid>
      <w:tr w:rsidR="00974EFC" w14:paraId="1CEA545B" w14:textId="77777777">
        <w:tc>
          <w:tcPr>
            <w:tcW w:w="9857" w:type="dxa"/>
          </w:tcPr>
          <w:p w14:paraId="1B810881" w14:textId="77777777" w:rsidR="00974EFC" w:rsidRDefault="00000000">
            <w:pPr>
              <w:spacing w:after="120"/>
              <w:rPr>
                <w:color w:val="0070C0"/>
                <w:szCs w:val="24"/>
                <w:lang w:eastAsia="zh-CN"/>
              </w:rPr>
            </w:pPr>
            <w:r>
              <w:rPr>
                <w:color w:val="0070C0"/>
                <w:szCs w:val="24"/>
                <w:lang w:eastAsia="zh-CN"/>
              </w:rPr>
              <w:t xml:space="preserve">Agreement: </w:t>
            </w:r>
          </w:p>
          <w:p w14:paraId="2C9CF832" w14:textId="77777777" w:rsidR="00974EFC" w:rsidRDefault="00000000">
            <w:pPr>
              <w:spacing w:after="120"/>
              <w:rPr>
                <w:color w:val="0070C0"/>
                <w:szCs w:val="24"/>
                <w:lang w:eastAsia="zh-CN"/>
              </w:rPr>
            </w:pPr>
            <w:r>
              <w:rPr>
                <w:color w:val="0070C0"/>
                <w:szCs w:val="24"/>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22811DF2" w14:textId="77777777" w:rsidR="00974EFC" w:rsidRDefault="00974EFC">
      <w:pPr>
        <w:spacing w:after="120"/>
        <w:ind w:left="360"/>
        <w:rPr>
          <w:color w:val="0070C0"/>
          <w:szCs w:val="24"/>
          <w:lang w:eastAsia="zh-CN"/>
        </w:rPr>
      </w:pPr>
    </w:p>
    <w:p w14:paraId="30DF9BC0"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4677422" w14:textId="77777777" w:rsidR="00974EFC" w:rsidRDefault="00000000">
      <w:pPr>
        <w:pStyle w:val="ListParagraph"/>
        <w:numPr>
          <w:ilvl w:val="1"/>
          <w:numId w:val="7"/>
        </w:numPr>
        <w:spacing w:before="120" w:after="120"/>
        <w:ind w:firstLineChars="0"/>
        <w:rPr>
          <w:rFonts w:eastAsia="Yu Mincho"/>
        </w:rPr>
      </w:pPr>
      <w:r>
        <w:rPr>
          <w:rFonts w:eastAsia="Yu Mincho"/>
        </w:rPr>
        <w:t>Proposal 1 (Nokia): RAN4 should study the measurement error modeling by using the tables below as a baseline</w:t>
      </w:r>
    </w:p>
    <w:p w14:paraId="7EEC529F" w14:textId="77777777" w:rsidR="00974EFC" w:rsidRDefault="00000000">
      <w:pPr>
        <w:pStyle w:val="ListParagraph"/>
        <w:numPr>
          <w:ilvl w:val="0"/>
          <w:numId w:val="7"/>
        </w:numPr>
        <w:ind w:firstLineChars="0"/>
        <w:jc w:val="center"/>
        <w:rPr>
          <w:rFonts w:eastAsia="Calibri" w:cs="Arial"/>
          <w:b/>
          <w:bCs/>
        </w:rPr>
      </w:pPr>
      <w:r>
        <w:rPr>
          <w:rFonts w:eastAsia="Calibri" w:cs="Arial"/>
          <w:b/>
          <w:bCs/>
        </w:rPr>
        <w:t>Table 1 RF and BB error modelling principle</w:t>
      </w:r>
    </w:p>
    <w:tbl>
      <w:tblPr>
        <w:tblW w:w="8926" w:type="dxa"/>
        <w:tblLook w:val="04A0" w:firstRow="1" w:lastRow="0" w:firstColumn="1" w:lastColumn="0" w:noHBand="0" w:noVBand="1"/>
      </w:tblPr>
      <w:tblGrid>
        <w:gridCol w:w="6516"/>
        <w:gridCol w:w="2410"/>
      </w:tblGrid>
      <w:tr w:rsidR="00974EFC" w14:paraId="6A0BC7C2"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A8A08"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9FE40E1"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2112E8EE"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0FB5D61"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263A2E6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X, Y, Z, U ...</w:t>
            </w:r>
          </w:p>
        </w:tc>
      </w:tr>
      <w:tr w:rsidR="00974EFC" w14:paraId="77886B89"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D7EBF2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32796E4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C, D …</w:t>
            </w:r>
          </w:p>
        </w:tc>
      </w:tr>
    </w:tbl>
    <w:p w14:paraId="47926D7E" w14:textId="77777777" w:rsidR="00974EFC" w:rsidRDefault="00000000">
      <w:pPr>
        <w:pStyle w:val="ListParagraph"/>
        <w:numPr>
          <w:ilvl w:val="0"/>
          <w:numId w:val="7"/>
        </w:numPr>
        <w:ind w:firstLineChars="0"/>
        <w:jc w:val="center"/>
        <w:rPr>
          <w:rFonts w:eastAsia="Calibri" w:cs="Arial"/>
          <w:b/>
          <w:bCs/>
        </w:rPr>
      </w:pPr>
      <w:r>
        <w:rPr>
          <w:rFonts w:eastAsia="Calibri" w:cs="Arial"/>
          <w:b/>
          <w:bCs/>
        </w:rPr>
        <w:t>Table 2 BB error modeling</w:t>
      </w:r>
    </w:p>
    <w:tbl>
      <w:tblPr>
        <w:tblW w:w="8926" w:type="dxa"/>
        <w:tblLook w:val="04A0" w:firstRow="1" w:lastRow="0" w:firstColumn="1" w:lastColumn="0" w:noHBand="0" w:noVBand="1"/>
      </w:tblPr>
      <w:tblGrid>
        <w:gridCol w:w="6516"/>
        <w:gridCol w:w="2410"/>
      </w:tblGrid>
      <w:tr w:rsidR="00974EFC" w14:paraId="2332DBE3"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F450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4887F79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6D0039E3"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12A607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01C4912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w:t>
            </w:r>
          </w:p>
        </w:tc>
      </w:tr>
      <w:tr w:rsidR="00974EFC" w14:paraId="0D5F6597"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CB99B5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3788924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D …</w:t>
            </w:r>
          </w:p>
        </w:tc>
      </w:tr>
    </w:tbl>
    <w:p w14:paraId="1FC8F825" w14:textId="77777777" w:rsidR="00974EFC" w:rsidRDefault="00000000">
      <w:pPr>
        <w:pStyle w:val="ListParagraph"/>
        <w:numPr>
          <w:ilvl w:val="0"/>
          <w:numId w:val="7"/>
        </w:numPr>
        <w:ind w:firstLineChars="0"/>
        <w:jc w:val="center"/>
        <w:rPr>
          <w:rFonts w:eastAsia="Calibri" w:cs="Arial"/>
          <w:b/>
          <w:bCs/>
        </w:rPr>
      </w:pPr>
      <w:r>
        <w:rPr>
          <w:rFonts w:eastAsia="Calibri" w:cs="Arial"/>
          <w:b/>
          <w:bCs/>
        </w:rPr>
        <w:t xml:space="preserve">Table 3 RF error modeling </w:t>
      </w:r>
    </w:p>
    <w:tbl>
      <w:tblPr>
        <w:tblW w:w="8926" w:type="dxa"/>
        <w:tblLook w:val="04A0" w:firstRow="1" w:lastRow="0" w:firstColumn="1" w:lastColumn="0" w:noHBand="0" w:noVBand="1"/>
      </w:tblPr>
      <w:tblGrid>
        <w:gridCol w:w="6516"/>
        <w:gridCol w:w="2410"/>
      </w:tblGrid>
      <w:tr w:rsidR="00974EFC" w14:paraId="1DDC9AA7"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4764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069BB0DC"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00FAD292"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325AB0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471EBB0E"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09CF9F2B"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16CCD48"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360C1D5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39CC14DF"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D19E1B9"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lastRenderedPageBreak/>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64F583B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4820494E"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5498AB9"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515BC1A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19A90CEE" w14:textId="77777777" w:rsidR="00974EFC" w:rsidRDefault="00000000">
      <w:pPr>
        <w:pStyle w:val="ListParagraph"/>
        <w:numPr>
          <w:ilvl w:val="0"/>
          <w:numId w:val="7"/>
        </w:numPr>
        <w:tabs>
          <w:tab w:val="left" w:pos="3978"/>
        </w:tabs>
        <w:ind w:firstLineChars="0"/>
        <w:jc w:val="center"/>
        <w:rPr>
          <w:rFonts w:eastAsia="Calibri" w:cs="Arial"/>
          <w:b/>
          <w:bCs/>
        </w:rPr>
      </w:pPr>
      <w:r>
        <w:rPr>
          <w:rFonts w:eastAsia="Calibri" w:cs="Arial"/>
          <w:b/>
          <w:bCs/>
        </w:rPr>
        <w:t>Table 4 RF error application</w:t>
      </w:r>
    </w:p>
    <w:tbl>
      <w:tblPr>
        <w:tblW w:w="8926" w:type="dxa"/>
        <w:tblLook w:val="04A0" w:firstRow="1" w:lastRow="0" w:firstColumn="1" w:lastColumn="0" w:noHBand="0" w:noVBand="1"/>
      </w:tblPr>
      <w:tblGrid>
        <w:gridCol w:w="6516"/>
        <w:gridCol w:w="2410"/>
      </w:tblGrid>
      <w:tr w:rsidR="00974EFC" w14:paraId="257B4966"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1C6E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1318477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5B9C8F01"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5BB905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079E367A"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709A7F62"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0270B68"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14ED59C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166696E0"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215CD1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496A8469"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23F4B07A"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8B6C3F9"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168914EE"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0D66D112" w14:textId="77777777" w:rsidR="00974EFC" w:rsidRDefault="00974EFC">
      <w:pPr>
        <w:pStyle w:val="ListParagraph"/>
        <w:spacing w:before="120" w:after="120"/>
        <w:ind w:left="2061" w:firstLineChars="0" w:firstLine="0"/>
        <w:rPr>
          <w:rFonts w:eastAsia="Yu Mincho"/>
        </w:rPr>
      </w:pPr>
    </w:p>
    <w:p w14:paraId="3C6F5B7B" w14:textId="77777777" w:rsidR="00974EFC" w:rsidRDefault="00000000">
      <w:pPr>
        <w:pStyle w:val="ListParagraph"/>
        <w:numPr>
          <w:ilvl w:val="1"/>
          <w:numId w:val="7"/>
        </w:numPr>
        <w:spacing w:before="120" w:after="120"/>
        <w:ind w:firstLineChars="0"/>
        <w:rPr>
          <w:rFonts w:eastAsia="Yu Mincho"/>
        </w:rPr>
      </w:pPr>
      <w:r>
        <w:rPr>
          <w:rFonts w:eastAsia="Yu Mincho"/>
        </w:rPr>
        <w:t>Proposal 2 (Apple):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1630373B" w14:textId="77777777" w:rsidR="00974EFC" w:rsidRDefault="00000000">
      <w:pPr>
        <w:pStyle w:val="ListParagraph"/>
        <w:numPr>
          <w:ilvl w:val="1"/>
          <w:numId w:val="7"/>
        </w:numPr>
        <w:spacing w:before="120" w:after="120"/>
        <w:ind w:firstLineChars="0"/>
        <w:rPr>
          <w:rFonts w:eastAsia="Yu Mincho"/>
        </w:rPr>
      </w:pPr>
      <w:r>
        <w:rPr>
          <w:rFonts w:eastAsia="Yu Mincho"/>
        </w:rPr>
        <w:t>Proposal 3 (Apple): For the multi-link RSRP temporal-prediction extension of Scenario RAN4 to investigate the impact of cell dependent measurement errors (different SINRs and channel conditions) to the prediction accuracy of the AI/ML models (scenario #4)</w:t>
      </w:r>
    </w:p>
    <w:p w14:paraId="72E6457C" w14:textId="77777777" w:rsidR="00974EFC" w:rsidRDefault="00000000">
      <w:pPr>
        <w:pStyle w:val="ListParagraph"/>
        <w:numPr>
          <w:ilvl w:val="1"/>
          <w:numId w:val="7"/>
        </w:numPr>
        <w:spacing w:before="120" w:after="120"/>
        <w:ind w:firstLineChars="0"/>
        <w:rPr>
          <w:rFonts w:eastAsia="Yu Mincho"/>
        </w:rPr>
      </w:pPr>
      <w:r>
        <w:rPr>
          <w:rFonts w:eastAsia="Yu Mincho"/>
        </w:rPr>
        <w:t>Proposal 4 (Apple): RAN4 to investigate the impact of measurement errors in the input data of AI/ML model on the accuracy of predicted measurements. RAN4 should leverage the simulation methodologies and evaluation results (from AI/ML BM Case 1) to assess how these measurement errors affect the accuracy of predictions related to mobility. RAN4 should validate any RAN2 conclusions in the presence of realistic measurements errors.</w:t>
      </w:r>
    </w:p>
    <w:p w14:paraId="100F0A06" w14:textId="77777777" w:rsidR="00974EFC" w:rsidRDefault="00000000">
      <w:pPr>
        <w:pStyle w:val="ListParagraph"/>
        <w:numPr>
          <w:ilvl w:val="1"/>
          <w:numId w:val="7"/>
        </w:numPr>
        <w:spacing w:before="120" w:after="120"/>
        <w:ind w:firstLineChars="0"/>
        <w:rPr>
          <w:rFonts w:eastAsia="Yu Mincho"/>
        </w:rPr>
      </w:pPr>
      <w:r>
        <w:rPr>
          <w:rFonts w:eastAsia="Yu Mincho"/>
        </w:rPr>
        <w:t>Proposal 5 (Apple): RAN4 to investigate modelling measurement errors as a function of SINR. This analysis must account for variations in propagation environments across serving and neighboring cells, as measurement errors are inherently influenced by cell-specific SINR conditions.</w:t>
      </w:r>
    </w:p>
    <w:p w14:paraId="33065B45"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6 (OPPO): RAN4 not to interpose the feasibility discussion in RAN2 but can </w:t>
      </w:r>
      <w:bookmarkStart w:id="7" w:name="_Hlk194566219"/>
      <w:r>
        <w:rPr>
          <w:rFonts w:eastAsia="Yu Mincho"/>
        </w:rPr>
        <w:t>consider the impact of measurement error on accuracy requirements in RAN4 during WI stage similar as AI/ML for NR Air Interface</w:t>
      </w:r>
      <w:bookmarkEnd w:id="7"/>
      <w:r>
        <w:rPr>
          <w:rFonts w:eastAsia="Yu Mincho"/>
        </w:rPr>
        <w:t>.</w:t>
      </w:r>
    </w:p>
    <w:p w14:paraId="582D0BB2"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7 (Qualcomm): 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rFonts w:eastAsia="Yu Mincho"/>
        </w:rPr>
        <w:t>taken into account</w:t>
      </w:r>
      <w:proofErr w:type="gramEnd"/>
      <w:r>
        <w:rPr>
          <w:rFonts w:eastAsia="Yu Mincho"/>
        </w:rPr>
        <w:t xml:space="preserve"> in the WI phase, if approved, in addition to the outcome of the evaluations on AI/ML-based BM, e.g.</w:t>
      </w:r>
    </w:p>
    <w:p w14:paraId="53268A26" w14:textId="77777777" w:rsidR="00974EFC" w:rsidRDefault="00000000">
      <w:pPr>
        <w:pStyle w:val="ListParagraph"/>
        <w:numPr>
          <w:ilvl w:val="2"/>
          <w:numId w:val="7"/>
        </w:numPr>
        <w:spacing w:before="120" w:after="120"/>
        <w:ind w:firstLineChars="0"/>
        <w:rPr>
          <w:rFonts w:eastAsia="Yu Mincho"/>
        </w:rPr>
      </w:pPr>
      <w:r>
        <w:rPr>
          <w:rFonts w:eastAsia="Yu Mincho"/>
        </w:rPr>
        <w:t>Whether and how to accommodate the impact of measurement inaccuracies for a cluster-based approach.</w:t>
      </w:r>
    </w:p>
    <w:p w14:paraId="088EAF85" w14:textId="77777777" w:rsidR="00974EFC" w:rsidRDefault="00000000">
      <w:pPr>
        <w:pStyle w:val="ListParagraph"/>
        <w:numPr>
          <w:ilvl w:val="2"/>
          <w:numId w:val="7"/>
        </w:numPr>
        <w:spacing w:before="120" w:after="120"/>
        <w:ind w:firstLineChars="0"/>
        <w:rPr>
          <w:rFonts w:eastAsia="Yu Mincho"/>
        </w:rPr>
      </w:pPr>
      <w:r>
        <w:rPr>
          <w:rFonts w:eastAsia="Yu Mincho"/>
        </w:rPr>
        <w:t>Whether and how to model the impact of imperfect RF calibration for inter-frequency RRM prediction.</w:t>
      </w:r>
    </w:p>
    <w:p w14:paraId="64F04161" w14:textId="77777777" w:rsidR="00974EFC" w:rsidRDefault="00000000">
      <w:pPr>
        <w:pStyle w:val="ListParagraph"/>
        <w:numPr>
          <w:ilvl w:val="2"/>
          <w:numId w:val="7"/>
        </w:numPr>
        <w:spacing w:before="120" w:after="120"/>
        <w:ind w:firstLineChars="0"/>
        <w:rPr>
          <w:rFonts w:eastAsia="Yu Mincho"/>
        </w:rPr>
      </w:pPr>
      <w:r>
        <w:rPr>
          <w:rFonts w:eastAsia="Yu Mincho"/>
        </w:rPr>
        <w:t>Whether different aspects need to be considered for Case A and Case B in intra-cell/intra-frequency RRM prediction.</w:t>
      </w:r>
    </w:p>
    <w:p w14:paraId="6FC2B644" w14:textId="77777777" w:rsidR="00974EFC" w:rsidRDefault="00000000">
      <w:pPr>
        <w:pStyle w:val="ListParagraph"/>
        <w:numPr>
          <w:ilvl w:val="2"/>
          <w:numId w:val="7"/>
        </w:numPr>
        <w:spacing w:before="120" w:after="120"/>
        <w:ind w:firstLineChars="0"/>
        <w:rPr>
          <w:rFonts w:eastAsia="Yu Mincho"/>
        </w:rPr>
      </w:pPr>
      <w:r>
        <w:rPr>
          <w:rFonts w:eastAsia="Yu Mincho"/>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088812D2" w14:textId="77777777" w:rsidR="00974EFC" w:rsidRDefault="00974EFC">
      <w:pPr>
        <w:pStyle w:val="ListParagraph"/>
        <w:numPr>
          <w:ilvl w:val="1"/>
          <w:numId w:val="7"/>
        </w:numPr>
        <w:spacing w:before="120" w:after="120"/>
        <w:ind w:firstLineChars="0"/>
        <w:rPr>
          <w:rFonts w:eastAsia="Yu Mincho"/>
        </w:rPr>
      </w:pPr>
    </w:p>
    <w:p w14:paraId="1715638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976CA9" w14:textId="77777777" w:rsidR="00974EFC" w:rsidRDefault="00974EFC">
      <w:pPr>
        <w:spacing w:after="120"/>
        <w:rPr>
          <w:color w:val="000000" w:themeColor="text1"/>
          <w:szCs w:val="24"/>
          <w:lang w:eastAsia="zh-CN"/>
        </w:rPr>
      </w:pPr>
    </w:p>
    <w:p w14:paraId="7256F0AF" w14:textId="77777777" w:rsidR="00974EFC" w:rsidRDefault="00000000">
      <w:pPr>
        <w:pStyle w:val="ListParagraph"/>
        <w:numPr>
          <w:ilvl w:val="1"/>
          <w:numId w:val="7"/>
        </w:numPr>
        <w:spacing w:before="120" w:after="120"/>
        <w:ind w:firstLineChars="0"/>
        <w:rPr>
          <w:rFonts w:eastAsia="Yu Mincho"/>
        </w:rPr>
      </w:pPr>
      <w:r>
        <w:rPr>
          <w:rFonts w:eastAsia="Yu Mincho"/>
        </w:rPr>
        <w:t>O</w:t>
      </w:r>
      <w:r>
        <w:rPr>
          <w:rFonts w:eastAsia="Yu Mincho" w:hint="eastAsia"/>
        </w:rPr>
        <w:t>ption</w:t>
      </w:r>
      <w:r>
        <w:rPr>
          <w:rFonts w:eastAsia="Yu Mincho"/>
        </w:rPr>
        <w:t xml:space="preserve"> 1</w:t>
      </w:r>
      <w:r>
        <w:rPr>
          <w:rFonts w:eastAsia="Yu Mincho" w:hint="eastAsia"/>
        </w:rPr>
        <w:t>：</w:t>
      </w:r>
      <w:r>
        <w:rPr>
          <w:rFonts w:eastAsia="Yu Mincho" w:hint="eastAsia"/>
        </w:rPr>
        <w:t>RAN</w:t>
      </w:r>
      <w:r>
        <w:rPr>
          <w:rFonts w:eastAsia="Yu Mincho"/>
        </w:rPr>
        <w:t xml:space="preserve">4 </w:t>
      </w:r>
      <w:r>
        <w:rPr>
          <w:rFonts w:eastAsia="Yu Mincho" w:hint="eastAsia"/>
        </w:rPr>
        <w:t>to</w:t>
      </w:r>
      <w:r>
        <w:rPr>
          <w:rFonts w:eastAsia="Yu Mincho"/>
        </w:rPr>
        <w:t xml:space="preserve"> consider the impact of measurement error on accuracy requirements in RAN4 during WI stage similar as AI/ML for NR Air Interface</w:t>
      </w:r>
    </w:p>
    <w:p w14:paraId="70D07DA0"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O</w:t>
      </w:r>
      <w:r>
        <w:rPr>
          <w:rFonts w:eastAsia="Yu Mincho" w:hint="eastAsia"/>
        </w:rPr>
        <w:t>ption</w:t>
      </w:r>
      <w:r>
        <w:rPr>
          <w:rFonts w:eastAsia="Yu Mincho"/>
        </w:rPr>
        <w:t xml:space="preserve"> 2</w:t>
      </w:r>
      <w:r>
        <w:rPr>
          <w:rFonts w:eastAsia="Yu Mincho" w:hint="eastAsia"/>
        </w:rPr>
        <w:t>：</w:t>
      </w:r>
      <w:r>
        <w:rPr>
          <w:rFonts w:eastAsia="Yu Mincho"/>
        </w:rPr>
        <w:t>RAN4 should study the measurement error modeling by using the tables below as a baseline</w:t>
      </w:r>
    </w:p>
    <w:p w14:paraId="09706069" w14:textId="77777777" w:rsidR="00974EFC" w:rsidRDefault="00000000">
      <w:pPr>
        <w:pStyle w:val="ListParagraph"/>
        <w:numPr>
          <w:ilvl w:val="0"/>
          <w:numId w:val="7"/>
        </w:numPr>
        <w:ind w:firstLineChars="0"/>
        <w:jc w:val="center"/>
        <w:rPr>
          <w:rFonts w:eastAsia="Calibri" w:cs="Arial"/>
          <w:b/>
          <w:bCs/>
        </w:rPr>
      </w:pPr>
      <w:r>
        <w:rPr>
          <w:rFonts w:eastAsia="Calibri" w:cs="Arial"/>
          <w:b/>
          <w:bCs/>
        </w:rPr>
        <w:t>Table RF and BB error modelling principle</w:t>
      </w:r>
    </w:p>
    <w:tbl>
      <w:tblPr>
        <w:tblW w:w="8926" w:type="dxa"/>
        <w:tblLook w:val="04A0" w:firstRow="1" w:lastRow="0" w:firstColumn="1" w:lastColumn="0" w:noHBand="0" w:noVBand="1"/>
      </w:tblPr>
      <w:tblGrid>
        <w:gridCol w:w="6516"/>
        <w:gridCol w:w="2410"/>
      </w:tblGrid>
      <w:tr w:rsidR="00974EFC" w14:paraId="20949456"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F443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2B596C18"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32FBB580"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F0B62E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72DD686B"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X, Y, Z, U ...</w:t>
            </w:r>
          </w:p>
        </w:tc>
      </w:tr>
      <w:tr w:rsidR="00974EFC" w14:paraId="77AB4864"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D6EC73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1DDE63E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C, D …</w:t>
            </w:r>
          </w:p>
        </w:tc>
      </w:tr>
    </w:tbl>
    <w:p w14:paraId="01051C5E" w14:textId="77777777" w:rsidR="00974EFC" w:rsidRDefault="00000000">
      <w:pPr>
        <w:pStyle w:val="ListParagraph"/>
        <w:numPr>
          <w:ilvl w:val="0"/>
          <w:numId w:val="7"/>
        </w:numPr>
        <w:ind w:firstLineChars="0"/>
        <w:jc w:val="center"/>
        <w:rPr>
          <w:rFonts w:eastAsia="Calibri" w:cs="Arial"/>
          <w:b/>
          <w:bCs/>
        </w:rPr>
      </w:pPr>
      <w:r>
        <w:rPr>
          <w:rFonts w:eastAsia="Calibri" w:cs="Arial"/>
          <w:b/>
          <w:bCs/>
        </w:rPr>
        <w:t>Table 2 BB error modeling</w:t>
      </w:r>
    </w:p>
    <w:tbl>
      <w:tblPr>
        <w:tblW w:w="8926" w:type="dxa"/>
        <w:tblLook w:val="04A0" w:firstRow="1" w:lastRow="0" w:firstColumn="1" w:lastColumn="0" w:noHBand="0" w:noVBand="1"/>
      </w:tblPr>
      <w:tblGrid>
        <w:gridCol w:w="6516"/>
        <w:gridCol w:w="2410"/>
      </w:tblGrid>
      <w:tr w:rsidR="00974EFC" w14:paraId="50F7EB66"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DF55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64594D5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6F3CBD86"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20E932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142F221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w:t>
            </w:r>
          </w:p>
        </w:tc>
      </w:tr>
      <w:tr w:rsidR="00974EFC" w14:paraId="76BA3E3A"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83FBBB6"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1010FCA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D …</w:t>
            </w:r>
          </w:p>
        </w:tc>
      </w:tr>
    </w:tbl>
    <w:p w14:paraId="61F23EEA" w14:textId="77777777" w:rsidR="00974EFC" w:rsidRDefault="00000000">
      <w:pPr>
        <w:pStyle w:val="ListParagraph"/>
        <w:numPr>
          <w:ilvl w:val="0"/>
          <w:numId w:val="7"/>
        </w:numPr>
        <w:ind w:firstLineChars="0"/>
        <w:jc w:val="center"/>
        <w:rPr>
          <w:rFonts w:eastAsia="Calibri" w:cs="Arial"/>
          <w:b/>
          <w:bCs/>
        </w:rPr>
      </w:pPr>
      <w:r>
        <w:rPr>
          <w:rFonts w:eastAsia="Calibri" w:cs="Arial"/>
          <w:b/>
          <w:bCs/>
        </w:rPr>
        <w:t xml:space="preserve">Table 3 RF error modeling </w:t>
      </w:r>
    </w:p>
    <w:tbl>
      <w:tblPr>
        <w:tblW w:w="8926" w:type="dxa"/>
        <w:tblLook w:val="04A0" w:firstRow="1" w:lastRow="0" w:firstColumn="1" w:lastColumn="0" w:noHBand="0" w:noVBand="1"/>
      </w:tblPr>
      <w:tblGrid>
        <w:gridCol w:w="6516"/>
        <w:gridCol w:w="2410"/>
      </w:tblGrid>
      <w:tr w:rsidR="00974EFC" w14:paraId="10775E8B"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47CFD"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1B1BB18E"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5B6C20BE"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4E72B8B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222408A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1EA74026"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E30F67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176BD3C1"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4569A31D"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154ABA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7849E1D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178AE37E"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0A35765"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155C789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46462550" w14:textId="77777777" w:rsidR="00974EFC" w:rsidRDefault="00000000">
      <w:pPr>
        <w:pStyle w:val="ListParagraph"/>
        <w:numPr>
          <w:ilvl w:val="0"/>
          <w:numId w:val="7"/>
        </w:numPr>
        <w:tabs>
          <w:tab w:val="left" w:pos="3978"/>
        </w:tabs>
        <w:ind w:firstLineChars="0"/>
        <w:jc w:val="center"/>
        <w:rPr>
          <w:rFonts w:eastAsia="Calibri" w:cs="Arial"/>
          <w:b/>
          <w:bCs/>
        </w:rPr>
      </w:pPr>
      <w:r>
        <w:rPr>
          <w:rFonts w:eastAsia="Calibri" w:cs="Arial"/>
          <w:b/>
          <w:bCs/>
        </w:rPr>
        <w:t>Table 4 RF error application</w:t>
      </w:r>
    </w:p>
    <w:tbl>
      <w:tblPr>
        <w:tblW w:w="8926" w:type="dxa"/>
        <w:tblLook w:val="04A0" w:firstRow="1" w:lastRow="0" w:firstColumn="1" w:lastColumn="0" w:noHBand="0" w:noVBand="1"/>
      </w:tblPr>
      <w:tblGrid>
        <w:gridCol w:w="6516"/>
        <w:gridCol w:w="2410"/>
      </w:tblGrid>
      <w:tr w:rsidR="00974EFC" w14:paraId="1715B49D" w14:textId="77777777">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249AA"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4A0C797"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974EFC" w14:paraId="25CBB9D9"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6BEACD3"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4BF8E08F"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974EFC" w14:paraId="0C92D36A"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3A582E4"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4F9B1C20"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974EFC" w14:paraId="57857045"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7C55089"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67AF9F76"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974EFC" w14:paraId="5A950116" w14:textId="77777777">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530F151"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31A679A2" w14:textId="77777777" w:rsidR="00974EFC" w:rsidRDefault="00000000">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36CE2401" w14:textId="77777777" w:rsidR="00974EFC" w:rsidRDefault="00974EFC">
      <w:pPr>
        <w:spacing w:after="120"/>
        <w:rPr>
          <w:color w:val="000000" w:themeColor="text1"/>
          <w:szCs w:val="24"/>
          <w:lang w:eastAsia="zh-CN"/>
        </w:rPr>
      </w:pPr>
    </w:p>
    <w:p w14:paraId="3AE9911B" w14:textId="471CDB76" w:rsidR="00974EFC" w:rsidRDefault="00000000">
      <w:pPr>
        <w:pStyle w:val="Heading4"/>
      </w:pPr>
      <w:r>
        <w:t>Issue 2-1-</w:t>
      </w:r>
      <w:r w:rsidR="00345DAE">
        <w:t>8</w:t>
      </w:r>
      <w:r>
        <w:t xml:space="preserve">: </w:t>
      </w:r>
      <w:bookmarkStart w:id="8" w:name="_Hlk184405134"/>
      <w:r>
        <w:t>Inter-frequency prediction scenario</w:t>
      </w:r>
      <w:bookmarkEnd w:id="8"/>
    </w:p>
    <w:p w14:paraId="2D70880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11E8E57" w14:textId="77777777" w:rsidR="00974EFC" w:rsidRDefault="00000000">
      <w:pPr>
        <w:pStyle w:val="ListParagraph"/>
        <w:numPr>
          <w:ilvl w:val="1"/>
          <w:numId w:val="7"/>
        </w:numPr>
        <w:spacing w:before="120" w:after="120"/>
        <w:ind w:firstLineChars="0"/>
        <w:rPr>
          <w:rFonts w:eastAsia="Yu Mincho"/>
        </w:rPr>
      </w:pPr>
      <w:r>
        <w:rPr>
          <w:rFonts w:eastAsia="Yu Mincho"/>
        </w:rPr>
        <w:t>Proposal 1 (Ericsson): RAN4 to consider the impact of frequency relationship between the measured and predicted cells on the performance of frequency domain prediction of RRM measurement for mobility.</w:t>
      </w:r>
    </w:p>
    <w:p w14:paraId="15D3E1F7" w14:textId="77777777" w:rsidR="00974EFC" w:rsidRDefault="00000000">
      <w:pPr>
        <w:pStyle w:val="ListParagraph"/>
        <w:numPr>
          <w:ilvl w:val="1"/>
          <w:numId w:val="7"/>
        </w:numPr>
        <w:spacing w:before="120" w:after="120"/>
        <w:ind w:firstLineChars="0"/>
        <w:rPr>
          <w:rFonts w:eastAsia="Yu Mincho"/>
        </w:rPr>
      </w:pPr>
      <w:r>
        <w:rPr>
          <w:rFonts w:eastAsia="Yu Mincho"/>
        </w:rPr>
        <w:t>Proposal 2 (Ericsson): RAN4 to study requirement aspects for the following cases:</w:t>
      </w:r>
    </w:p>
    <w:p w14:paraId="4B7975ED" w14:textId="77777777" w:rsidR="00974EFC" w:rsidRDefault="00000000">
      <w:pPr>
        <w:pStyle w:val="ListParagraph"/>
        <w:numPr>
          <w:ilvl w:val="2"/>
          <w:numId w:val="7"/>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1C4782BD" w14:textId="77777777" w:rsidR="00974EFC" w:rsidRDefault="00000000">
      <w:pPr>
        <w:pStyle w:val="ListParagraph"/>
        <w:numPr>
          <w:ilvl w:val="2"/>
          <w:numId w:val="7"/>
        </w:numPr>
        <w:spacing w:before="120" w:after="120"/>
        <w:ind w:firstLineChars="0"/>
        <w:rPr>
          <w:rFonts w:eastAsia="Yu Mincho"/>
        </w:rPr>
      </w:pPr>
      <w:r>
        <w:rPr>
          <w:rFonts w:eastAsia="Yu Mincho"/>
        </w:rPr>
        <w:t>When measurement from a group of cells in one carrier frequency is used by the UE as an input to predict the RRM measurement for the intra-FR cell(s) in another carrier frequency(ies).</w:t>
      </w:r>
    </w:p>
    <w:p w14:paraId="4CB8C408" w14:textId="77777777" w:rsidR="00974EFC" w:rsidRDefault="00000000">
      <w:pPr>
        <w:pStyle w:val="ListParagraph"/>
        <w:numPr>
          <w:ilvl w:val="1"/>
          <w:numId w:val="7"/>
        </w:numPr>
        <w:spacing w:before="120" w:after="120"/>
        <w:ind w:firstLineChars="0"/>
        <w:rPr>
          <w:rFonts w:eastAsia="Yu Mincho"/>
        </w:rPr>
      </w:pPr>
      <w:r>
        <w:rPr>
          <w:rFonts w:eastAsia="Yu Mincho"/>
        </w:rPr>
        <w:t>Proposal 3 (Nokia): RAN4 to study the minimum requirement/characteristic of the input and output of AI/ML model for RRM and testability assessment of inter-cell inter-frequency prediction domain scenarios.</w:t>
      </w:r>
    </w:p>
    <w:p w14:paraId="578C9EAC"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For inter-frequency inter-cell frequency domain prediction, the side condition of frequency prediction (e.g., EPRE difference) and RSRP prediction accuracy may need to be specified.</w:t>
      </w:r>
    </w:p>
    <w:p w14:paraId="52AA05D4" w14:textId="77777777" w:rsidR="00974EFC" w:rsidRDefault="00000000">
      <w:pPr>
        <w:pStyle w:val="ListParagraph"/>
        <w:numPr>
          <w:ilvl w:val="1"/>
          <w:numId w:val="7"/>
        </w:numPr>
        <w:spacing w:before="120" w:after="120"/>
        <w:ind w:firstLineChars="0"/>
        <w:rPr>
          <w:rFonts w:eastAsia="Yu Mincho"/>
        </w:rPr>
      </w:pPr>
      <w:r>
        <w:rPr>
          <w:rFonts w:eastAsia="Yu Mincho"/>
        </w:rPr>
        <w:t>Proposal 5 (MediaTek): The test case for inter-frequency prediction can be designed as the following:</w:t>
      </w:r>
    </w:p>
    <w:p w14:paraId="5FAE7D7D" w14:textId="77777777" w:rsidR="00974EFC" w:rsidRDefault="00000000">
      <w:pPr>
        <w:pStyle w:val="ListParagraph"/>
        <w:numPr>
          <w:ilvl w:val="2"/>
          <w:numId w:val="7"/>
        </w:numPr>
        <w:spacing w:before="120" w:after="120"/>
        <w:ind w:firstLineChars="0"/>
        <w:rPr>
          <w:rFonts w:eastAsia="Yu Mincho"/>
        </w:rPr>
      </w:pPr>
      <w:r>
        <w:rPr>
          <w:rFonts w:eastAsia="Yu Mincho"/>
        </w:rPr>
        <w:t xml:space="preserve">NW configures SMTC for both f1 (intra-f) and f2 (inter-f). MG is not configured. A4 event is configured to check the prediction accuracy on f2. The threshold of A4 is set as X dBm. Suppose the absolute prediction accuracy is defined as ±YdB. </w:t>
      </w:r>
    </w:p>
    <w:p w14:paraId="44111EB1" w14:textId="77777777" w:rsidR="00974EFC" w:rsidRDefault="00000000">
      <w:pPr>
        <w:pStyle w:val="ListParagraph"/>
        <w:numPr>
          <w:ilvl w:val="2"/>
          <w:numId w:val="7"/>
        </w:numPr>
        <w:spacing w:before="120" w:after="120"/>
        <w:ind w:firstLineChars="0"/>
        <w:rPr>
          <w:rFonts w:eastAsia="Yu Mincho"/>
        </w:rPr>
      </w:pPr>
      <w:r>
        <w:rPr>
          <w:rFonts w:eastAsia="Yu Mincho"/>
        </w:rPr>
        <w:lastRenderedPageBreak/>
        <w:t>TE calculates filtered L3 result on each SMTC occasion.</w:t>
      </w:r>
    </w:p>
    <w:p w14:paraId="5FD356EC" w14:textId="77777777" w:rsidR="00974EFC" w:rsidRDefault="00000000">
      <w:pPr>
        <w:pStyle w:val="ListParagraph"/>
        <w:numPr>
          <w:ilvl w:val="2"/>
          <w:numId w:val="7"/>
        </w:numPr>
        <w:spacing w:before="120" w:after="120"/>
        <w:ind w:firstLineChars="0"/>
        <w:rPr>
          <w:rFonts w:eastAsia="Yu Mincho"/>
        </w:rPr>
      </w:pPr>
      <w:r>
        <w:rPr>
          <w:rFonts w:eastAsia="Yu Mincho"/>
        </w:rPr>
        <w:t>TE can know when there is a neighbour cell whose RSRP is with [X-Y, X+Y]. TE can also get to know the time range when there will be expected SR based on the configurations. If UE triggers report request during the expected time range, then it can be viewed as the prediction meets the accuracy requirements in this single test.</w:t>
      </w:r>
    </w:p>
    <w:p w14:paraId="11FDD2DA" w14:textId="77777777" w:rsidR="00974EFC" w:rsidRDefault="00000000">
      <w:pPr>
        <w:pStyle w:val="ListParagraph"/>
        <w:numPr>
          <w:ilvl w:val="1"/>
          <w:numId w:val="7"/>
        </w:numPr>
        <w:spacing w:before="120" w:after="120"/>
        <w:ind w:firstLineChars="0"/>
        <w:rPr>
          <w:rFonts w:eastAsia="Yu Mincho"/>
        </w:rPr>
      </w:pPr>
      <w:r>
        <w:rPr>
          <w:rFonts w:eastAsia="Yu Mincho"/>
        </w:rPr>
        <w:t>Proposal 6 (MediaTek): For Scenario 3, gap sharing mechanism among different inter-frequency layers should be considered for both for measurement and monitoring when more than one inter-frequency layers are involved.</w:t>
      </w:r>
    </w:p>
    <w:p w14:paraId="6F8A6AD8" w14:textId="77777777" w:rsidR="00974EFC" w:rsidRDefault="00000000">
      <w:pPr>
        <w:pStyle w:val="ListParagraph"/>
        <w:numPr>
          <w:ilvl w:val="1"/>
          <w:numId w:val="7"/>
        </w:numPr>
        <w:spacing w:before="120" w:after="120"/>
        <w:ind w:firstLineChars="0"/>
        <w:rPr>
          <w:rFonts w:eastAsia="Yu Mincho"/>
        </w:rPr>
      </w:pPr>
      <w:r>
        <w:rPr>
          <w:rFonts w:eastAsia="Yu Mincho"/>
        </w:rPr>
        <w:t>Proposal 7 (Xiaomi): For inter-frequency inter-cell RSRP prediction, RAN4 to study the impact on CSSF reduction in measurement period.</w:t>
      </w:r>
    </w:p>
    <w:p w14:paraId="1BB4E529" w14:textId="77777777" w:rsidR="00974EFC" w:rsidRDefault="00000000">
      <w:pPr>
        <w:pStyle w:val="ListParagraph"/>
        <w:numPr>
          <w:ilvl w:val="1"/>
          <w:numId w:val="7"/>
        </w:numPr>
        <w:spacing w:before="120" w:after="120"/>
        <w:ind w:firstLineChars="0"/>
        <w:rPr>
          <w:rFonts w:eastAsia="Yu Mincho"/>
        </w:rPr>
      </w:pPr>
      <w:r>
        <w:rPr>
          <w:rFonts w:eastAsia="Yu Mincho"/>
        </w:rPr>
        <w:t>Proposal 8 (OPPO): RAN4 to consider the impact of correlation coefficient between two frequency layers and the cluster approach on inter-frequency measurement prediction accuracy requirements.</w:t>
      </w:r>
    </w:p>
    <w:p w14:paraId="58CEE947" w14:textId="77777777" w:rsidR="00974EFC" w:rsidRDefault="00000000">
      <w:pPr>
        <w:pStyle w:val="ListParagraph"/>
        <w:numPr>
          <w:ilvl w:val="1"/>
          <w:numId w:val="7"/>
        </w:numPr>
        <w:spacing w:before="120" w:after="120"/>
        <w:ind w:firstLineChars="0"/>
        <w:rPr>
          <w:rFonts w:eastAsia="Yu Mincho"/>
        </w:rPr>
      </w:pPr>
      <w:r>
        <w:rPr>
          <w:rFonts w:eastAsia="Yu Mincho"/>
        </w:rPr>
        <w:t>Proposal 9 (OPPO): RAN4 to discuss the measurement period requirements for inter-frequency measurement prediction considering the impact of skipped measurement frequencies or skipped measurement instances which may not need to be considered in the CSSF calculation.</w:t>
      </w:r>
    </w:p>
    <w:p w14:paraId="67F33301" w14:textId="77777777" w:rsidR="00974EFC" w:rsidRDefault="00974EFC">
      <w:pPr>
        <w:pStyle w:val="ListParagraph"/>
        <w:numPr>
          <w:ilvl w:val="1"/>
          <w:numId w:val="7"/>
        </w:numPr>
        <w:spacing w:before="120" w:after="120"/>
        <w:ind w:firstLineChars="0"/>
        <w:rPr>
          <w:rFonts w:eastAsia="Yu Mincho"/>
        </w:rPr>
      </w:pPr>
    </w:p>
    <w:p w14:paraId="7E6F4C0C"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C55BD4" w14:textId="77777777" w:rsidR="00974EFC" w:rsidRDefault="00974EFC">
      <w:pPr>
        <w:spacing w:after="120"/>
        <w:rPr>
          <w:color w:val="000000" w:themeColor="text1"/>
          <w:szCs w:val="24"/>
          <w:lang w:eastAsia="zh-CN"/>
        </w:rPr>
      </w:pPr>
    </w:p>
    <w:p w14:paraId="07A2B863" w14:textId="77777777" w:rsidR="00974EFC" w:rsidRDefault="00000000">
      <w:pPr>
        <w:numPr>
          <w:ilvl w:val="1"/>
          <w:numId w:val="7"/>
        </w:numPr>
        <w:spacing w:after="120"/>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w:t>
      </w:r>
      <w:r>
        <w:rPr>
          <w:rFonts w:eastAsia="Yu Mincho" w:hint="eastAsia"/>
        </w:rPr>
        <w:t>the</w:t>
      </w:r>
      <w:r>
        <w:rPr>
          <w:rFonts w:eastAsia="Yu Mincho"/>
        </w:rPr>
        <w:t xml:space="preserve"> </w:t>
      </w:r>
      <w:r>
        <w:rPr>
          <w:rFonts w:eastAsia="Yu Mincho" w:hint="eastAsia"/>
        </w:rPr>
        <w:t>impacts</w:t>
      </w:r>
      <w:r>
        <w:rPr>
          <w:rFonts w:eastAsia="Yu Mincho"/>
        </w:rPr>
        <w:t xml:space="preserve"> on RSRP prediction accuracy for inter-frequency prediction scenario considering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0888621E" w14:textId="77777777" w:rsidR="00974EFC" w:rsidRDefault="00000000">
      <w:pPr>
        <w:numPr>
          <w:ilvl w:val="2"/>
          <w:numId w:val="7"/>
        </w:numPr>
        <w:spacing w:after="120"/>
        <w:rPr>
          <w:rFonts w:eastAsia="Yu Mincho"/>
        </w:rPr>
      </w:pPr>
      <w:r>
        <w:rPr>
          <w:rFonts w:eastAsia="Yu Mincho"/>
        </w:rPr>
        <w:t>the side condition of frequency prediction (e.g., EPRE difference)</w:t>
      </w:r>
    </w:p>
    <w:p w14:paraId="7328DC8E" w14:textId="77777777" w:rsidR="00974EFC" w:rsidRDefault="00000000">
      <w:pPr>
        <w:numPr>
          <w:ilvl w:val="2"/>
          <w:numId w:val="7"/>
        </w:numPr>
        <w:spacing w:after="120"/>
        <w:rPr>
          <w:rFonts w:eastAsia="Yu Mincho"/>
        </w:rPr>
      </w:pPr>
      <w:r>
        <w:rPr>
          <w:rFonts w:eastAsia="Yu Mincho"/>
        </w:rPr>
        <w:t>the impact of correlation coefficient between two frequency layers</w:t>
      </w:r>
    </w:p>
    <w:p w14:paraId="01A2349E" w14:textId="77777777" w:rsidR="00974EFC" w:rsidRDefault="00000000">
      <w:pPr>
        <w:numPr>
          <w:ilvl w:val="2"/>
          <w:numId w:val="7"/>
        </w:numPr>
        <w:spacing w:after="120"/>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46C93CC8" w14:textId="77777777" w:rsidR="00974EFC" w:rsidRDefault="00000000">
      <w:pPr>
        <w:pStyle w:val="ListParagraph"/>
        <w:numPr>
          <w:ilvl w:val="3"/>
          <w:numId w:val="7"/>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312DA504" w14:textId="77777777" w:rsidR="00974EFC" w:rsidRDefault="00000000">
      <w:pPr>
        <w:pStyle w:val="ListParagraph"/>
        <w:numPr>
          <w:ilvl w:val="3"/>
          <w:numId w:val="7"/>
        </w:numPr>
        <w:ind w:firstLineChars="0"/>
        <w:rPr>
          <w:rFonts w:eastAsia="Yu Mincho"/>
        </w:rPr>
      </w:pPr>
      <w:r>
        <w:rPr>
          <w:rFonts w:eastAsia="Yu Mincho"/>
        </w:rPr>
        <w:t>When measurement from a group of cells in one carrier frequency is used by the UE as an input to predict the RRM measurement for the intra-FR and co-located cell in another carrier frequency.</w:t>
      </w:r>
    </w:p>
    <w:p w14:paraId="3F206006" w14:textId="77777777" w:rsidR="00974EFC" w:rsidRDefault="00000000">
      <w:pPr>
        <w:numPr>
          <w:ilvl w:val="1"/>
          <w:numId w:val="7"/>
        </w:numPr>
        <w:spacing w:after="120"/>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w:t>
      </w:r>
      <w:r>
        <w:rPr>
          <w:rFonts w:eastAsia="Yu Mincho" w:hint="eastAsia"/>
        </w:rPr>
        <w:t>the</w:t>
      </w:r>
      <w:r>
        <w:rPr>
          <w:rFonts w:eastAsia="Yu Mincho"/>
        </w:rPr>
        <w:t xml:space="preserve"> </w:t>
      </w:r>
      <w:r>
        <w:rPr>
          <w:rFonts w:eastAsia="Yu Mincho" w:hint="eastAsia"/>
        </w:rPr>
        <w:t>impacts</w:t>
      </w:r>
      <w:r>
        <w:rPr>
          <w:rFonts w:eastAsia="Yu Mincho"/>
        </w:rPr>
        <w:t xml:space="preserve"> on measurement </w:t>
      </w:r>
      <w:r>
        <w:rPr>
          <w:rFonts w:eastAsia="Yu Mincho" w:hint="eastAsia"/>
        </w:rPr>
        <w:t>period</w:t>
      </w:r>
      <w:r>
        <w:rPr>
          <w:rFonts w:eastAsia="Yu Mincho"/>
        </w:rPr>
        <w:t xml:space="preserve"> </w:t>
      </w:r>
      <w:r>
        <w:rPr>
          <w:rFonts w:eastAsia="Yu Mincho" w:hint="eastAsia"/>
        </w:rPr>
        <w:t>requirements</w:t>
      </w:r>
      <w:r>
        <w:rPr>
          <w:rFonts w:eastAsia="Yu Mincho"/>
        </w:rPr>
        <w:t xml:space="preserve"> for inter-frequency prediction scenario considering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58108A4A" w14:textId="77777777" w:rsidR="00974EFC" w:rsidRDefault="00000000">
      <w:pPr>
        <w:pStyle w:val="ListParagraph"/>
        <w:numPr>
          <w:ilvl w:val="2"/>
          <w:numId w:val="7"/>
        </w:numPr>
        <w:ind w:firstLineChars="0"/>
        <w:rPr>
          <w:rFonts w:eastAsia="Yu Mincho"/>
        </w:rPr>
      </w:pPr>
      <w:r>
        <w:rPr>
          <w:rFonts w:eastAsia="Yu Mincho"/>
        </w:rPr>
        <w:t xml:space="preserve">the feasibility of predicting measurement results for multiple cells per frequency layer. </w:t>
      </w:r>
    </w:p>
    <w:p w14:paraId="0D9616FF" w14:textId="77777777" w:rsidR="00974EFC" w:rsidRDefault="00000000">
      <w:pPr>
        <w:pStyle w:val="ListParagraph"/>
        <w:numPr>
          <w:ilvl w:val="2"/>
          <w:numId w:val="7"/>
        </w:numPr>
        <w:ind w:firstLineChars="0"/>
        <w:rPr>
          <w:rFonts w:eastAsia="Yu Mincho"/>
        </w:rPr>
      </w:pPr>
      <w:r>
        <w:rPr>
          <w:rFonts w:eastAsia="Yu Mincho"/>
        </w:rPr>
        <w:t xml:space="preserve"> the impact of adjusting the measurement gap period or selectively skipping gap occasions to reduce measurement gaps.</w:t>
      </w:r>
    </w:p>
    <w:p w14:paraId="51FCED82" w14:textId="77777777" w:rsidR="00974EFC" w:rsidRDefault="00000000">
      <w:pPr>
        <w:pStyle w:val="ListParagraph"/>
        <w:numPr>
          <w:ilvl w:val="2"/>
          <w:numId w:val="7"/>
        </w:numPr>
        <w:ind w:firstLineChars="0"/>
        <w:rPr>
          <w:rFonts w:eastAsia="Yu Mincho"/>
        </w:rPr>
      </w:pPr>
      <w:r>
        <w:rPr>
          <w:rFonts w:eastAsia="Yu Mincho"/>
        </w:rPr>
        <w:t>I</w:t>
      </w:r>
      <w:r>
        <w:rPr>
          <w:rFonts w:eastAsia="Yu Mincho" w:hint="eastAsia"/>
        </w:rPr>
        <w:t>mpacts</w:t>
      </w:r>
      <w:r>
        <w:rPr>
          <w:rFonts w:eastAsia="Yu Mincho"/>
        </w:rPr>
        <w:t xml:space="preserve"> </w:t>
      </w:r>
      <w:r>
        <w:rPr>
          <w:rFonts w:eastAsia="Yu Mincho" w:hint="eastAsia"/>
        </w:rPr>
        <w:t>on</w:t>
      </w:r>
      <w:r>
        <w:rPr>
          <w:rFonts w:eastAsia="Yu Mincho"/>
        </w:rPr>
        <w:t xml:space="preserve"> CSSF</w:t>
      </w:r>
    </w:p>
    <w:p w14:paraId="6F3068E5" w14:textId="77777777" w:rsidR="00974EFC" w:rsidRDefault="00000000">
      <w:pPr>
        <w:pStyle w:val="ListParagraph"/>
        <w:numPr>
          <w:ilvl w:val="2"/>
          <w:numId w:val="7"/>
        </w:numPr>
        <w:ind w:firstLineChars="0"/>
        <w:rPr>
          <w:rFonts w:eastAsia="Yu Mincho"/>
        </w:rPr>
      </w:pPr>
      <w:r>
        <w:rPr>
          <w:rFonts w:eastAsia="Yu Mincho"/>
        </w:rPr>
        <w:t>I</w:t>
      </w:r>
      <w:r>
        <w:rPr>
          <w:rFonts w:eastAsia="Yu Mincho" w:hint="eastAsia"/>
        </w:rPr>
        <w:t>mpacts</w:t>
      </w:r>
      <w:r>
        <w:rPr>
          <w:rFonts w:eastAsia="Yu Mincho"/>
        </w:rPr>
        <w:t xml:space="preserve"> </w:t>
      </w:r>
      <w:r>
        <w:rPr>
          <w:rFonts w:eastAsia="Yu Mincho" w:hint="eastAsia"/>
        </w:rPr>
        <w:t>on</w:t>
      </w:r>
      <w:r>
        <w:rPr>
          <w:rFonts w:eastAsia="Yu Mincho"/>
        </w:rPr>
        <w:t xml:space="preserve"> MG</w:t>
      </w:r>
    </w:p>
    <w:p w14:paraId="2F34FCC6" w14:textId="77777777" w:rsidR="00974EFC" w:rsidRDefault="00000000">
      <w:pPr>
        <w:pStyle w:val="ListParagraph"/>
        <w:numPr>
          <w:ilvl w:val="2"/>
          <w:numId w:val="7"/>
        </w:numPr>
        <w:ind w:firstLineChars="0"/>
        <w:rPr>
          <w:rFonts w:eastAsia="Yu Mincho"/>
        </w:rPr>
      </w:pPr>
      <w:r>
        <w:rPr>
          <w:rFonts w:eastAsia="Yu Mincho"/>
        </w:rPr>
        <w:t xml:space="preserve">gap sharing mechanism among different inter-frequency layers when more than one inter-frequency layers are involved. </w:t>
      </w:r>
    </w:p>
    <w:p w14:paraId="1ED1FAD8" w14:textId="77777777" w:rsidR="00974EFC" w:rsidRDefault="00000000">
      <w:pPr>
        <w:numPr>
          <w:ilvl w:val="1"/>
          <w:numId w:val="7"/>
        </w:numPr>
        <w:spacing w:after="120"/>
        <w:rPr>
          <w:rFonts w:eastAsia="Yu Mincho"/>
        </w:rPr>
      </w:pPr>
      <w:r>
        <w:rPr>
          <w:rFonts w:eastAsia="Yu Mincho"/>
        </w:rPr>
        <w:t>O</w:t>
      </w:r>
      <w:r>
        <w:rPr>
          <w:rFonts w:eastAsia="Yu Mincho" w:hint="eastAsia"/>
        </w:rPr>
        <w:t>ther</w:t>
      </w:r>
      <w:r>
        <w:rPr>
          <w:rFonts w:eastAsia="Yu Mincho"/>
        </w:rPr>
        <w:t xml:space="preserve"> </w:t>
      </w:r>
      <w:r>
        <w:rPr>
          <w:rFonts w:eastAsia="Yu Mincho" w:hint="eastAsia"/>
        </w:rPr>
        <w:t>aspects</w:t>
      </w:r>
      <w:r>
        <w:rPr>
          <w:rFonts w:eastAsia="Yu Mincho"/>
        </w:rPr>
        <w:t xml:space="preserve"> </w:t>
      </w:r>
      <w:r>
        <w:rPr>
          <w:rFonts w:eastAsia="Yu Mincho" w:hint="eastAsia"/>
        </w:rPr>
        <w:t>for</w:t>
      </w:r>
      <w:r>
        <w:rPr>
          <w:rFonts w:eastAsia="Yu Mincho"/>
        </w:rPr>
        <w:t xml:space="preserve"> </w:t>
      </w:r>
      <w:r>
        <w:rPr>
          <w:rFonts w:eastAsia="Yu Mincho" w:hint="eastAsia"/>
        </w:rPr>
        <w:t>inter-frequency</w:t>
      </w:r>
      <w:r>
        <w:rPr>
          <w:rFonts w:eastAsia="Yu Mincho"/>
        </w:rPr>
        <w:t xml:space="preserve"> </w:t>
      </w:r>
      <w:r>
        <w:rPr>
          <w:rFonts w:eastAsia="Yu Mincho" w:hint="eastAsia"/>
        </w:rPr>
        <w:t>prediction</w:t>
      </w:r>
      <w:r>
        <w:rPr>
          <w:rFonts w:eastAsia="Yu Mincho"/>
        </w:rPr>
        <w:t xml:space="preserve"> </w:t>
      </w:r>
      <w:r>
        <w:rPr>
          <w:rFonts w:eastAsia="Yu Mincho" w:hint="eastAsia"/>
        </w:rPr>
        <w:t>scenario</w:t>
      </w:r>
    </w:p>
    <w:p w14:paraId="7890EBCF" w14:textId="77777777" w:rsidR="00974EFC" w:rsidRDefault="00000000">
      <w:pPr>
        <w:pStyle w:val="ListParagraph"/>
        <w:numPr>
          <w:ilvl w:val="2"/>
          <w:numId w:val="7"/>
        </w:numPr>
        <w:ind w:firstLineChars="0"/>
        <w:rPr>
          <w:rFonts w:eastAsia="Yu Mincho"/>
        </w:rPr>
      </w:pPr>
      <w:r>
        <w:rPr>
          <w:rFonts w:eastAsia="Yu Mincho"/>
        </w:rPr>
        <w:t>RAN4 to study the minimum requirement/characteristic of the input and output of AI/ML model for RRM and testability assessment of inter-cell inter-frequency prediction domain scenarios.</w:t>
      </w:r>
    </w:p>
    <w:p w14:paraId="6AB35F01" w14:textId="77777777" w:rsidR="00974EFC" w:rsidRDefault="00000000">
      <w:pPr>
        <w:pStyle w:val="ListParagraph"/>
        <w:numPr>
          <w:ilvl w:val="2"/>
          <w:numId w:val="7"/>
        </w:numPr>
        <w:spacing w:before="120" w:after="120"/>
        <w:ind w:firstLineChars="0"/>
        <w:rPr>
          <w:rFonts w:eastAsia="Yu Mincho"/>
        </w:rPr>
      </w:pPr>
      <w:r>
        <w:rPr>
          <w:rFonts w:eastAsia="Yu Mincho"/>
        </w:rPr>
        <w:t>RAN4 should explore potential enhancements in inter-frequency and spatial domain measurement prediction by combining them with temporal domain prediction.</w:t>
      </w:r>
    </w:p>
    <w:p w14:paraId="6E7BA03F" w14:textId="77777777" w:rsidR="00974EFC" w:rsidRDefault="00974EFC">
      <w:pPr>
        <w:spacing w:after="120"/>
        <w:rPr>
          <w:color w:val="000000" w:themeColor="text1"/>
          <w:szCs w:val="24"/>
          <w:lang w:eastAsia="zh-CN"/>
        </w:rPr>
      </w:pPr>
    </w:p>
    <w:p w14:paraId="0263F0E4" w14:textId="29666AE4" w:rsidR="00974EFC" w:rsidRDefault="00000000">
      <w:pPr>
        <w:pStyle w:val="Heading4"/>
      </w:pPr>
      <w:r>
        <w:lastRenderedPageBreak/>
        <w:t>Issue 2-1-</w:t>
      </w:r>
      <w:r w:rsidR="00345DAE">
        <w:t>9</w:t>
      </w:r>
      <w:r>
        <w:t xml:space="preserve">: </w:t>
      </w:r>
      <w:bookmarkStart w:id="9" w:name="_Hlk184405075"/>
      <w:r>
        <w:t>Impacts from observation and prediction windows</w:t>
      </w:r>
      <w:bookmarkEnd w:id="9"/>
    </w:p>
    <w:p w14:paraId="4F1D0709" w14:textId="77777777" w:rsidR="00974EFC" w:rsidRDefault="00974EFC">
      <w:pPr>
        <w:rPr>
          <w:lang w:eastAsia="zh-CN"/>
        </w:rPr>
      </w:pPr>
    </w:p>
    <w:p w14:paraId="4F03F033"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83E7464" w14:textId="77777777" w:rsidR="00974EFC" w:rsidRDefault="00000000">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The following agreement was reached in RAN4#114 meeting:</w:t>
      </w:r>
    </w:p>
    <w:tbl>
      <w:tblPr>
        <w:tblStyle w:val="TableGrid"/>
        <w:tblW w:w="0" w:type="auto"/>
        <w:tblInd w:w="720" w:type="dxa"/>
        <w:tblLook w:val="04A0" w:firstRow="1" w:lastRow="0" w:firstColumn="1" w:lastColumn="0" w:noHBand="0" w:noVBand="1"/>
      </w:tblPr>
      <w:tblGrid>
        <w:gridCol w:w="8911"/>
      </w:tblGrid>
      <w:tr w:rsidR="00974EFC" w14:paraId="4A3EF6B9" w14:textId="77777777">
        <w:tc>
          <w:tcPr>
            <w:tcW w:w="9857" w:type="dxa"/>
          </w:tcPr>
          <w:p w14:paraId="4594A53B" w14:textId="77777777" w:rsidR="00974EFC" w:rsidRDefault="00000000">
            <w:pPr>
              <w:pStyle w:val="ListParagraph"/>
              <w:ind w:firstLine="400"/>
              <w:rPr>
                <w:color w:val="0070C0"/>
                <w:szCs w:val="24"/>
                <w:lang w:eastAsia="zh-CN"/>
              </w:rPr>
            </w:pPr>
            <w:r>
              <w:rPr>
                <w:color w:val="0070C0"/>
                <w:szCs w:val="24"/>
                <w:lang w:eastAsia="zh-CN"/>
              </w:rPr>
              <w:t xml:space="preserve">Agreement: </w:t>
            </w:r>
          </w:p>
          <w:p w14:paraId="7293A6FE" w14:textId="77777777" w:rsidR="00974EFC" w:rsidRDefault="00000000">
            <w:pPr>
              <w:pStyle w:val="ListParagraph"/>
              <w:numPr>
                <w:ilvl w:val="0"/>
                <w:numId w:val="30"/>
              </w:numPr>
              <w:ind w:firstLine="400"/>
              <w:rPr>
                <w:color w:val="0070C0"/>
                <w:szCs w:val="24"/>
                <w:lang w:eastAsia="zh-CN"/>
              </w:rPr>
            </w:pPr>
            <w:r>
              <w:rPr>
                <w:color w:val="0070C0"/>
                <w:szCs w:val="24"/>
                <w:highlight w:val="green"/>
                <w:lang w:eastAsia="zh-CN"/>
              </w:rPr>
              <w:t xml:space="preserve">RAN4 to consider the impact of UE speed, MRRT and OW and PW lengths on prediction accuracy requirements for temporal predictions. </w:t>
            </w:r>
          </w:p>
          <w:p w14:paraId="55FC470F" w14:textId="77777777" w:rsidR="00974EFC" w:rsidRDefault="00000000">
            <w:pPr>
              <w:pStyle w:val="ListParagraph"/>
              <w:numPr>
                <w:ilvl w:val="1"/>
                <w:numId w:val="30"/>
              </w:numPr>
              <w:ind w:firstLine="400"/>
              <w:rPr>
                <w:color w:val="0070C0"/>
                <w:szCs w:val="24"/>
                <w:lang w:eastAsia="zh-CN"/>
              </w:rPr>
            </w:pPr>
            <w:r>
              <w:rPr>
                <w:color w:val="0070C0"/>
                <w:szCs w:val="24"/>
                <w:highlight w:val="green"/>
                <w:lang w:eastAsia="zh-CN"/>
              </w:rPr>
              <w:t xml:space="preserve">RAN4 to also consider number of measurements performed during OW and its impacts on the prediction accuracy. </w:t>
            </w:r>
          </w:p>
        </w:tc>
      </w:tr>
    </w:tbl>
    <w:p w14:paraId="33466F4E" w14:textId="77777777" w:rsidR="00974EFC" w:rsidRDefault="00974E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A3C48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0B855B9" w14:textId="77777777" w:rsidR="00974EFC" w:rsidRDefault="00000000">
      <w:pPr>
        <w:pStyle w:val="ListParagraph"/>
        <w:numPr>
          <w:ilvl w:val="1"/>
          <w:numId w:val="7"/>
        </w:numPr>
        <w:spacing w:before="120" w:after="120"/>
        <w:ind w:firstLineChars="0"/>
        <w:rPr>
          <w:rFonts w:eastAsia="Yu Mincho"/>
        </w:rPr>
      </w:pPr>
      <w:r>
        <w:rPr>
          <w:rFonts w:eastAsia="Yu Mincho"/>
        </w:rPr>
        <w:t>Proposal 1 (Ericsson): RAN4 to study the impact of measurement skipping pattern within the OW on RAN4 requirement for a fixed MRRT for temporal prediction case-B.</w:t>
      </w:r>
    </w:p>
    <w:p w14:paraId="4ABD87C0" w14:textId="77777777" w:rsidR="00974EFC" w:rsidRDefault="00000000">
      <w:pPr>
        <w:pStyle w:val="ListParagraph"/>
        <w:numPr>
          <w:ilvl w:val="1"/>
          <w:numId w:val="7"/>
        </w:numPr>
        <w:spacing w:before="120" w:after="120"/>
        <w:ind w:firstLineChars="0"/>
        <w:rPr>
          <w:rFonts w:eastAsia="Yu Mincho"/>
        </w:rPr>
      </w:pPr>
      <w:r>
        <w:rPr>
          <w:rFonts w:eastAsia="Yu Mincho"/>
        </w:rPr>
        <w:t>Proposal 2 (Nokia): For temporal domain prediction case B, RAN4 to agree on pre-selected reference testing scenarios relating to OW, PW and MRRT as well as selected skipping patterns for a given MRRT value.</w:t>
      </w:r>
    </w:p>
    <w:p w14:paraId="62BDB548" w14:textId="77777777" w:rsidR="00974EFC" w:rsidRDefault="00000000">
      <w:pPr>
        <w:pStyle w:val="ListParagraph"/>
        <w:numPr>
          <w:ilvl w:val="1"/>
          <w:numId w:val="7"/>
        </w:numPr>
        <w:spacing w:before="120" w:after="120"/>
        <w:ind w:firstLineChars="0"/>
        <w:rPr>
          <w:rFonts w:eastAsia="Yu Mincho"/>
        </w:rPr>
      </w:pPr>
      <w:r>
        <w:rPr>
          <w:rFonts w:eastAsia="Yu Mincho"/>
        </w:rPr>
        <w:t>Proposal 3 (Huawei): For intra-frequency temporal domain prediction case A, observation window length (or called as prediction evaluation period) and prediction window length may need to be specified.</w:t>
      </w:r>
    </w:p>
    <w:p w14:paraId="36A2C7D7"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To guarantee prediction accuracy for FR2 intra-frequency temporal domain case A, limited doppler shift, limited PW length and proper OW length shall be set in testing.</w:t>
      </w:r>
    </w:p>
    <w:p w14:paraId="28C44596" w14:textId="77777777" w:rsidR="00974EFC" w:rsidRDefault="00000000">
      <w:pPr>
        <w:pStyle w:val="ListParagraph"/>
        <w:numPr>
          <w:ilvl w:val="1"/>
          <w:numId w:val="7"/>
        </w:numPr>
        <w:spacing w:before="120" w:after="120"/>
        <w:ind w:firstLineChars="0"/>
        <w:rPr>
          <w:rFonts w:eastAsia="Yu Mincho"/>
        </w:rPr>
      </w:pPr>
      <w:r>
        <w:rPr>
          <w:rFonts w:eastAsia="Yu Mincho"/>
        </w:rPr>
        <w:t>Proposal 5 (Xiaomi): Observation window and prediction window defined in RAN2 will have RRM impact:</w:t>
      </w:r>
    </w:p>
    <w:p w14:paraId="0CAE4664" w14:textId="77777777" w:rsidR="00974EFC" w:rsidRDefault="00000000">
      <w:pPr>
        <w:pStyle w:val="ListParagraph"/>
        <w:numPr>
          <w:ilvl w:val="2"/>
          <w:numId w:val="7"/>
        </w:numPr>
        <w:spacing w:before="120" w:after="120"/>
        <w:ind w:firstLineChars="0"/>
        <w:rPr>
          <w:rFonts w:eastAsia="Yu Mincho"/>
        </w:rPr>
      </w:pPr>
      <w:r>
        <w:rPr>
          <w:rFonts w:eastAsia="Yu Mincho"/>
        </w:rPr>
        <w:t>Observation window will have impact on measurement duration</w:t>
      </w:r>
    </w:p>
    <w:p w14:paraId="14CF14F7" w14:textId="77777777" w:rsidR="00974EFC" w:rsidRDefault="00000000">
      <w:pPr>
        <w:pStyle w:val="ListParagraph"/>
        <w:numPr>
          <w:ilvl w:val="2"/>
          <w:numId w:val="7"/>
        </w:numPr>
        <w:spacing w:before="120" w:after="120"/>
        <w:ind w:firstLineChars="0"/>
        <w:rPr>
          <w:rFonts w:eastAsia="Yu Mincho"/>
        </w:rPr>
      </w:pPr>
      <w:r>
        <w:rPr>
          <w:rFonts w:eastAsia="Yu Mincho"/>
        </w:rPr>
        <w:t>Prediction window will have impact on scheduling restriction</w:t>
      </w:r>
    </w:p>
    <w:p w14:paraId="52E4E5EF" w14:textId="77777777" w:rsidR="00974EFC" w:rsidRDefault="00000000">
      <w:pPr>
        <w:pStyle w:val="ListParagraph"/>
        <w:numPr>
          <w:ilvl w:val="1"/>
          <w:numId w:val="7"/>
        </w:numPr>
        <w:spacing w:before="120" w:after="120"/>
        <w:ind w:firstLineChars="0"/>
        <w:rPr>
          <w:rFonts w:eastAsia="Yu Mincho"/>
        </w:rPr>
      </w:pPr>
      <w:r>
        <w:rPr>
          <w:rFonts w:eastAsia="Yu Mincho"/>
        </w:rPr>
        <w:t>Proposal 6 (Xiaomi): For intra-frequency intra-cell prediction, suggest RAN4 to select some typical case/scenarios to study observation window and prediction window.</w:t>
      </w:r>
    </w:p>
    <w:p w14:paraId="67464F93" w14:textId="77777777" w:rsidR="00974EFC" w:rsidRDefault="00000000">
      <w:pPr>
        <w:pStyle w:val="ListParagraph"/>
        <w:numPr>
          <w:ilvl w:val="1"/>
          <w:numId w:val="7"/>
        </w:numPr>
        <w:spacing w:before="120" w:after="120"/>
        <w:ind w:firstLineChars="0"/>
        <w:rPr>
          <w:rFonts w:eastAsia="Yu Mincho"/>
        </w:rPr>
      </w:pPr>
      <w:r>
        <w:rPr>
          <w:rFonts w:eastAsia="Yu Mincho"/>
        </w:rPr>
        <w:t>Proposal 7 (Apple): 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given side conditions of OW and PW, SNR.</w:t>
      </w:r>
    </w:p>
    <w:p w14:paraId="071B0EFC" w14:textId="77777777" w:rsidR="00974EFC" w:rsidRDefault="00000000">
      <w:pPr>
        <w:pStyle w:val="ListParagraph"/>
        <w:numPr>
          <w:ilvl w:val="1"/>
          <w:numId w:val="7"/>
        </w:numPr>
        <w:spacing w:before="120" w:after="120"/>
        <w:ind w:firstLineChars="0"/>
        <w:rPr>
          <w:rFonts w:eastAsia="Yu Mincho"/>
        </w:rPr>
      </w:pPr>
      <w:r>
        <w:rPr>
          <w:rFonts w:eastAsia="Yu Mincho"/>
        </w:rPr>
        <w:t>Proposal 8 (OPPO): RAN4 to discuss the measurement period requirements for intra-frequency measurement temporal case A considering the impact of OW or PW length.</w:t>
      </w:r>
    </w:p>
    <w:p w14:paraId="1B0B3D0B" w14:textId="77777777" w:rsidR="00974EFC" w:rsidRDefault="00000000">
      <w:pPr>
        <w:pStyle w:val="ListParagraph"/>
        <w:numPr>
          <w:ilvl w:val="1"/>
          <w:numId w:val="7"/>
        </w:numPr>
        <w:spacing w:before="120" w:after="120"/>
        <w:ind w:firstLineChars="0"/>
        <w:rPr>
          <w:rFonts w:eastAsia="Yu Mincho"/>
        </w:rPr>
      </w:pPr>
      <w:r>
        <w:rPr>
          <w:rFonts w:eastAsia="Yu Mincho"/>
        </w:rPr>
        <w:t>Proposal 8a (OPPO): RAN4 to discuss the measurement period requirements for intra-frequency measurement temporal case B considering the impact of skipped measurement instances, e.g., based on MRRT values.</w:t>
      </w:r>
    </w:p>
    <w:p w14:paraId="217B0E63" w14:textId="77777777" w:rsidR="00974EFC" w:rsidRDefault="00000000">
      <w:pPr>
        <w:pStyle w:val="ListParagraph"/>
        <w:numPr>
          <w:ilvl w:val="1"/>
          <w:numId w:val="7"/>
        </w:numPr>
        <w:spacing w:before="120" w:after="120"/>
        <w:ind w:firstLineChars="0"/>
        <w:rPr>
          <w:rFonts w:eastAsia="Yu Mincho"/>
        </w:rPr>
      </w:pPr>
      <w:r>
        <w:rPr>
          <w:rFonts w:eastAsia="Yu Mincho"/>
        </w:rPr>
        <w:t>Proposal 9 (Qualcomm): UE speed, MRRT, and OW/PW lengths need to be considered when defining RRM requirements in the work item phase, unless it is identified that some specific issues are up for discussion during the study item phase.</w:t>
      </w:r>
    </w:p>
    <w:p w14:paraId="2EDFEDF4" w14:textId="77777777" w:rsidR="00974EFC" w:rsidRDefault="00974EFC">
      <w:pPr>
        <w:pStyle w:val="ListParagraph"/>
        <w:numPr>
          <w:ilvl w:val="1"/>
          <w:numId w:val="7"/>
        </w:numPr>
        <w:spacing w:before="120" w:after="120"/>
        <w:ind w:firstLineChars="0"/>
        <w:rPr>
          <w:rFonts w:eastAsia="Yu Mincho"/>
        </w:rPr>
      </w:pPr>
    </w:p>
    <w:p w14:paraId="672F0BA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4D47F94" w14:textId="77777777" w:rsidR="00974EFC" w:rsidRDefault="00000000">
      <w:pPr>
        <w:pStyle w:val="ListParagraph"/>
        <w:numPr>
          <w:ilvl w:val="1"/>
          <w:numId w:val="7"/>
        </w:numPr>
        <w:spacing w:before="120" w:after="120"/>
        <w:ind w:firstLineChars="0"/>
        <w:rPr>
          <w:rFonts w:eastAsia="Yu Mincho"/>
        </w:rPr>
      </w:pPr>
      <w:r>
        <w:rPr>
          <w:rFonts w:eastAsia="Yu Mincho"/>
        </w:rPr>
        <w:t>Option 1: For temporal domain case, RAN4 should agree on testing scenarios defining OW, PW and MRRT as well as skipping patterns</w:t>
      </w:r>
    </w:p>
    <w:p w14:paraId="08843B4D" w14:textId="77777777" w:rsidR="00974EFC" w:rsidRDefault="00000000">
      <w:pPr>
        <w:pStyle w:val="ListParagraph"/>
        <w:numPr>
          <w:ilvl w:val="1"/>
          <w:numId w:val="7"/>
        </w:numPr>
        <w:spacing w:before="120" w:after="120"/>
        <w:ind w:firstLineChars="0"/>
        <w:rPr>
          <w:rFonts w:eastAsia="Yu Mincho"/>
        </w:rPr>
      </w:pPr>
      <w:r>
        <w:rPr>
          <w:rFonts w:eastAsia="Yu Mincho"/>
        </w:rPr>
        <w:t>Option 2: RAN4 should study the impact on measurement duration from observation window.</w:t>
      </w:r>
    </w:p>
    <w:p w14:paraId="7C2F9643"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Option 3: RAN4 should study the impact on scheduling restrictions from prediction window.</w:t>
      </w:r>
    </w:p>
    <w:p w14:paraId="71250DD9" w14:textId="77777777" w:rsidR="00974EFC" w:rsidRDefault="00000000">
      <w:pPr>
        <w:pStyle w:val="ListParagraph"/>
        <w:numPr>
          <w:ilvl w:val="1"/>
          <w:numId w:val="7"/>
        </w:numPr>
        <w:spacing w:before="120" w:after="120"/>
        <w:ind w:firstLineChars="0"/>
        <w:rPr>
          <w:rFonts w:eastAsia="Yu Mincho"/>
        </w:rPr>
      </w:pPr>
      <w:r>
        <w:rPr>
          <w:rFonts w:eastAsia="Yu Mincho"/>
        </w:rPr>
        <w:t>Option 4: RAN4 to consider OW/PW, UE speed and MRRT only during WI phase unless a need is identified.</w:t>
      </w:r>
    </w:p>
    <w:p w14:paraId="640DC00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3A05EF" w14:textId="77777777" w:rsidR="00974EFC" w:rsidRDefault="00000000">
      <w:pPr>
        <w:pStyle w:val="ListParagraph"/>
        <w:numPr>
          <w:ilvl w:val="1"/>
          <w:numId w:val="7"/>
        </w:numPr>
        <w:spacing w:before="120" w:after="120"/>
        <w:ind w:firstLineChars="0"/>
        <w:rPr>
          <w:rFonts w:eastAsia="Yu Mincho"/>
        </w:rPr>
      </w:pPr>
      <w:r>
        <w:rPr>
          <w:rFonts w:eastAsia="Yu Mincho"/>
        </w:rPr>
        <w:t>Discuss above listed candidate options.</w:t>
      </w:r>
    </w:p>
    <w:p w14:paraId="6818789A" w14:textId="72D1DA0E" w:rsidR="00974EFC" w:rsidRDefault="00000000">
      <w:pPr>
        <w:pStyle w:val="Heading4"/>
      </w:pPr>
      <w:r>
        <w:t>Issue 2-1-</w:t>
      </w:r>
      <w:r w:rsidR="00345DAE">
        <w:t>10</w:t>
      </w:r>
      <w:r>
        <w:t>: Impact on Core requirements</w:t>
      </w:r>
    </w:p>
    <w:p w14:paraId="0DD79453" w14:textId="77777777" w:rsidR="00974EFC" w:rsidRDefault="00974EFC">
      <w:pPr>
        <w:rPr>
          <w:lang w:eastAsia="zh-CN"/>
        </w:rPr>
      </w:pPr>
    </w:p>
    <w:p w14:paraId="2261E89B"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98C3C6D" w14:textId="77777777" w:rsidR="00974EFC" w:rsidRDefault="00000000">
      <w:pPr>
        <w:pStyle w:val="ListParagraph"/>
        <w:numPr>
          <w:ilvl w:val="1"/>
          <w:numId w:val="7"/>
        </w:numPr>
        <w:spacing w:before="120" w:after="120"/>
        <w:ind w:firstLineChars="0"/>
        <w:rPr>
          <w:rFonts w:eastAsia="Yu Mincho"/>
        </w:rPr>
      </w:pPr>
      <w:r>
        <w:rPr>
          <w:rFonts w:eastAsia="Yu Mincho"/>
        </w:rPr>
        <w:t>Proposal 1 (OPPO): RAN4 to discuss the measurement period requirements for intra-frequency measurement temporal case B considering the impact of skipped measurement instances, e.g., based on MRRT values.</w:t>
      </w:r>
    </w:p>
    <w:p w14:paraId="65EEA9BC" w14:textId="77777777" w:rsidR="00974EFC" w:rsidRDefault="00000000">
      <w:pPr>
        <w:pStyle w:val="ListParagraph"/>
        <w:numPr>
          <w:ilvl w:val="1"/>
          <w:numId w:val="7"/>
        </w:numPr>
        <w:spacing w:before="120" w:after="120"/>
        <w:ind w:firstLineChars="0"/>
        <w:rPr>
          <w:rFonts w:eastAsia="Yu Mincho"/>
        </w:rPr>
      </w:pPr>
      <w:r>
        <w:rPr>
          <w:rFonts w:eastAsia="Yu Mincho"/>
        </w:rPr>
        <w:t>Proposal 1a (OPPO): RAN4 to investigate the possibility of updates on scheduling restrictions, measurement capabilities or definition of known conditions due to measurement prediction.</w:t>
      </w:r>
    </w:p>
    <w:p w14:paraId="2C67A7DD" w14:textId="77777777" w:rsidR="00974EFC" w:rsidRDefault="00000000">
      <w:pPr>
        <w:pStyle w:val="ListParagraph"/>
        <w:numPr>
          <w:ilvl w:val="1"/>
          <w:numId w:val="7"/>
        </w:numPr>
        <w:spacing w:before="120" w:after="120"/>
        <w:ind w:firstLineChars="0"/>
        <w:rPr>
          <w:rFonts w:eastAsia="Yu Mincho"/>
        </w:rPr>
      </w:pPr>
      <w:r>
        <w:rPr>
          <w:rFonts w:eastAsia="Yu Mincho"/>
        </w:rPr>
        <w:t>Proposal 2 (Samsung): RAN4 to discuss the RRM impact of measurement gap reduction in measurement period/ scheduling restriction and CSSF enhancement for inter-frequency prediction.</w:t>
      </w:r>
    </w:p>
    <w:p w14:paraId="752820D5" w14:textId="77777777" w:rsidR="00974EFC" w:rsidRDefault="00000000">
      <w:pPr>
        <w:pStyle w:val="ListParagraph"/>
        <w:numPr>
          <w:ilvl w:val="1"/>
          <w:numId w:val="7"/>
        </w:numPr>
        <w:spacing w:before="120" w:after="120"/>
        <w:ind w:firstLineChars="0"/>
        <w:rPr>
          <w:rFonts w:eastAsia="Yu Mincho"/>
        </w:rPr>
      </w:pPr>
      <w:r>
        <w:rPr>
          <w:rFonts w:eastAsia="Yu Mincho"/>
        </w:rPr>
        <w:t>Proposal 3 (Nokia): RAN4 to further study the impact on legacy measurement delay requirements for Temporal domain Case B and Frequency domain cases</w:t>
      </w:r>
    </w:p>
    <w:p w14:paraId="0C2807EC"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The processing time of inference function may need to be considered in measurement reporting delay.</w:t>
      </w:r>
    </w:p>
    <w:p w14:paraId="35B39C98" w14:textId="77777777" w:rsidR="00974EFC" w:rsidRDefault="00000000">
      <w:pPr>
        <w:pStyle w:val="ListParagraph"/>
        <w:numPr>
          <w:ilvl w:val="1"/>
          <w:numId w:val="7"/>
        </w:numPr>
        <w:spacing w:before="120" w:after="120"/>
        <w:ind w:firstLineChars="0"/>
        <w:rPr>
          <w:rFonts w:eastAsia="Yu Mincho"/>
        </w:rPr>
      </w:pPr>
      <w:r>
        <w:rPr>
          <w:rFonts w:eastAsia="Yu Mincho"/>
        </w:rPr>
        <w:t>Proposal 5 (ZTE): RAN4 should discuss whether/how to update measurement delay requirements for AI/ML mobility.</w:t>
      </w:r>
    </w:p>
    <w:p w14:paraId="34B493EC" w14:textId="77777777" w:rsidR="00974EFC" w:rsidRDefault="00000000">
      <w:pPr>
        <w:pStyle w:val="ListParagraph"/>
        <w:numPr>
          <w:ilvl w:val="1"/>
          <w:numId w:val="7"/>
        </w:numPr>
        <w:spacing w:before="120" w:after="120"/>
        <w:ind w:firstLineChars="0"/>
        <w:rPr>
          <w:rFonts w:eastAsia="Yu Mincho"/>
        </w:rPr>
      </w:pPr>
      <w:r>
        <w:rPr>
          <w:rFonts w:eastAsia="Yu Mincho"/>
        </w:rPr>
        <w:t>Proposal 6 (CMCC): for RRM measurement prediction, the measurement delay requirements need to be defined/updated</w:t>
      </w:r>
    </w:p>
    <w:p w14:paraId="0E9BA29F"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intra-frequency temporal domain prediction, UE will skip some measurement occasions, which means that only subset of measurement occasions </w:t>
      </w:r>
      <w:proofErr w:type="gramStart"/>
      <w:r>
        <w:rPr>
          <w:rFonts w:eastAsia="Yu Mincho"/>
        </w:rPr>
        <w:t>are</w:t>
      </w:r>
      <w:proofErr w:type="gramEnd"/>
      <w:r>
        <w:rPr>
          <w:rFonts w:eastAsia="Yu Mincho"/>
        </w:rPr>
        <w:t xml:space="preserve"> measured, as a result, SMTC and/or MGRP cannot be directly used in the measurement delay requirements as legacy</w:t>
      </w:r>
    </w:p>
    <w:p w14:paraId="3CD740A4"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inter-frequency inter-cell frequency domain prediction, not all configured MOs need to be measuerd, which means that only the </w:t>
      </w:r>
      <w:proofErr w:type="gramStart"/>
      <w:r>
        <w:rPr>
          <w:rFonts w:eastAsia="Yu Mincho"/>
        </w:rPr>
        <w:t>actually measured</w:t>
      </w:r>
      <w:proofErr w:type="gramEnd"/>
      <w:r>
        <w:rPr>
          <w:rFonts w:eastAsia="Yu Mincho"/>
        </w:rPr>
        <w:t xml:space="preserve"> frequency layers are considered in the measurement delay requirements</w:t>
      </w:r>
    </w:p>
    <w:p w14:paraId="35DE240F" w14:textId="77777777" w:rsidR="00974EFC" w:rsidRDefault="00000000">
      <w:pPr>
        <w:pStyle w:val="ListParagraph"/>
        <w:numPr>
          <w:ilvl w:val="1"/>
          <w:numId w:val="7"/>
        </w:numPr>
        <w:spacing w:before="120" w:after="120"/>
        <w:ind w:firstLineChars="0"/>
        <w:rPr>
          <w:rFonts w:eastAsia="Yu Mincho"/>
        </w:rPr>
      </w:pPr>
      <w:r>
        <w:rPr>
          <w:rFonts w:eastAsia="Yu Mincho"/>
        </w:rPr>
        <w:t>Proposal 7 (MediaTek): Wait for more progress in AI/ML BM to study the impact on measurement report delay requirements for AI mobility.</w:t>
      </w:r>
    </w:p>
    <w:p w14:paraId="08CE6379" w14:textId="77777777" w:rsidR="00345DAE" w:rsidRPr="0079538A" w:rsidRDefault="00345DAE" w:rsidP="00345DAE">
      <w:pPr>
        <w:pStyle w:val="ListParagraph"/>
        <w:numPr>
          <w:ilvl w:val="1"/>
          <w:numId w:val="7"/>
        </w:numPr>
        <w:spacing w:before="120" w:after="120"/>
        <w:ind w:firstLineChars="0"/>
        <w:rPr>
          <w:rFonts w:eastAsia="Yu Mincho"/>
        </w:rPr>
      </w:pPr>
      <w:r w:rsidRPr="0079538A">
        <w:rPr>
          <w:rFonts w:eastAsia="Yu Mincho"/>
        </w:rPr>
        <w:t xml:space="preserve">Proposal </w:t>
      </w:r>
      <w:r>
        <w:rPr>
          <w:rFonts w:eastAsia="Yu Mincho"/>
        </w:rPr>
        <w:t>8</w:t>
      </w:r>
      <w:r w:rsidRPr="0079538A">
        <w:rPr>
          <w:rFonts w:eastAsia="Yu Mincho"/>
        </w:rPr>
        <w:t xml:space="preserve"> (Qualcomm):  </w:t>
      </w:r>
      <w:r w:rsidRPr="0072033A">
        <w:rPr>
          <w:rFonts w:eastAsia="Yu Mincho"/>
        </w:rPr>
        <w:t>RAN4 to review the existing RRM requirement and outline the identified potential impacts at a high level, e.g.</w:t>
      </w:r>
    </w:p>
    <w:p w14:paraId="70CADD10" w14:textId="77777777" w:rsidR="00345DAE" w:rsidRPr="0072033A" w:rsidRDefault="00345DAE" w:rsidP="00345DAE">
      <w:pPr>
        <w:pStyle w:val="ListParagraph"/>
        <w:numPr>
          <w:ilvl w:val="2"/>
          <w:numId w:val="7"/>
        </w:numPr>
        <w:spacing w:before="120" w:after="120"/>
        <w:ind w:firstLineChars="0"/>
        <w:rPr>
          <w:rFonts w:eastAsia="Yu Mincho"/>
        </w:rPr>
      </w:pPr>
      <w:r w:rsidRPr="0072033A">
        <w:rPr>
          <w:rFonts w:eastAsia="Yu Mincho"/>
        </w:rPr>
        <w:t>Common aspects:</w:t>
      </w:r>
    </w:p>
    <w:p w14:paraId="318FB349"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Adjustment of the length of observation and prediction windows depending on UE in DRX state and/or cycle, serving cell RSRP, etc.</w:t>
      </w:r>
    </w:p>
    <w:p w14:paraId="70DDD6C0"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Measurement and scheduling restrictions in the prediction window.</w:t>
      </w:r>
    </w:p>
    <w:p w14:paraId="09847EC9"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Definition of known vs. unknown target cells for mobility and/or PSCell/SCell addition and activation.</w:t>
      </w:r>
    </w:p>
    <w:p w14:paraId="3B00A263"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Side conditions such as requirement applicability rules.</w:t>
      </w:r>
    </w:p>
    <w:p w14:paraId="226280BD"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Overall budget in terms of mandatory capability on the number of cells and frequency layers for actual measurements and inference-based measurements.</w:t>
      </w:r>
    </w:p>
    <w:p w14:paraId="37F1A528" w14:textId="77777777" w:rsidR="00345DAE" w:rsidRPr="0072033A" w:rsidRDefault="00345DAE" w:rsidP="00345DAE">
      <w:pPr>
        <w:pStyle w:val="ListParagraph"/>
        <w:numPr>
          <w:ilvl w:val="2"/>
          <w:numId w:val="7"/>
        </w:numPr>
        <w:spacing w:before="120" w:after="120"/>
        <w:ind w:firstLineChars="0"/>
        <w:rPr>
          <w:rFonts w:eastAsia="Yu Mincho"/>
        </w:rPr>
      </w:pPr>
      <w:r w:rsidRPr="0072033A">
        <w:rPr>
          <w:rFonts w:eastAsia="Yu Mincho"/>
        </w:rPr>
        <w:t>Scenario 2: FR1 to FR1 intra-frequency temporal domain case B, Intra-cell</w:t>
      </w:r>
    </w:p>
    <w:p w14:paraId="4C59C8D8"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Uniform measurement approach for cells in the same frequency layer</w:t>
      </w:r>
    </w:p>
    <w:p w14:paraId="2B7AF417" w14:textId="77777777" w:rsidR="00345DAE" w:rsidRPr="0072033A" w:rsidRDefault="00345DAE" w:rsidP="00345DAE">
      <w:pPr>
        <w:pStyle w:val="ListParagraph"/>
        <w:numPr>
          <w:ilvl w:val="2"/>
          <w:numId w:val="7"/>
        </w:numPr>
        <w:spacing w:before="120" w:after="120"/>
        <w:ind w:firstLineChars="0"/>
        <w:rPr>
          <w:rFonts w:eastAsia="Yu Mincho"/>
        </w:rPr>
      </w:pPr>
      <w:r w:rsidRPr="0072033A">
        <w:rPr>
          <w:rFonts w:eastAsia="Yu Mincho"/>
        </w:rPr>
        <w:lastRenderedPageBreak/>
        <w:t>Scenario 3: FR1 to FR1 inter-frequency, Inter-cell</w:t>
      </w:r>
    </w:p>
    <w:p w14:paraId="26F2E63B"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CSSF</w:t>
      </w:r>
    </w:p>
    <w:p w14:paraId="4F773109" w14:textId="77777777" w:rsidR="00345DAE" w:rsidRPr="0072033A" w:rsidRDefault="00345DAE" w:rsidP="00345DAE">
      <w:pPr>
        <w:pStyle w:val="ListParagraph"/>
        <w:numPr>
          <w:ilvl w:val="3"/>
          <w:numId w:val="7"/>
        </w:numPr>
        <w:spacing w:before="120" w:after="120"/>
        <w:ind w:firstLineChars="0"/>
        <w:rPr>
          <w:rFonts w:eastAsia="Yu Mincho"/>
        </w:rPr>
      </w:pPr>
      <w:r w:rsidRPr="0072033A">
        <w:rPr>
          <w:rFonts w:eastAsia="Yu Mincho"/>
        </w:rPr>
        <w:t>MG</w:t>
      </w:r>
    </w:p>
    <w:p w14:paraId="2AA10AAD" w14:textId="77777777" w:rsidR="00345DAE" w:rsidRPr="0072033A" w:rsidRDefault="00345DAE" w:rsidP="00345DAE">
      <w:pPr>
        <w:pStyle w:val="ListParagraph"/>
        <w:numPr>
          <w:ilvl w:val="2"/>
          <w:numId w:val="7"/>
        </w:numPr>
        <w:spacing w:before="120" w:after="120"/>
        <w:ind w:firstLineChars="0"/>
        <w:rPr>
          <w:rFonts w:eastAsia="Yu Mincho"/>
        </w:rPr>
      </w:pPr>
      <w:r w:rsidRPr="0072033A">
        <w:rPr>
          <w:rFonts w:eastAsia="Yu Mincho"/>
        </w:rPr>
        <w:t>Scenario 4: FR2 to FR2 intra-frequency temporal domain case A, Intra-cell</w:t>
      </w:r>
    </w:p>
    <w:p w14:paraId="7F23519B" w14:textId="77777777" w:rsidR="00345DAE" w:rsidRDefault="00345DAE" w:rsidP="00345DAE">
      <w:pPr>
        <w:pStyle w:val="ListParagraph"/>
        <w:numPr>
          <w:ilvl w:val="3"/>
          <w:numId w:val="7"/>
        </w:numPr>
        <w:spacing w:before="120" w:after="120"/>
        <w:ind w:firstLineChars="0"/>
        <w:rPr>
          <w:rFonts w:eastAsia="Yu Mincho"/>
        </w:rPr>
      </w:pPr>
      <w:r w:rsidRPr="0072033A">
        <w:rPr>
          <w:rFonts w:eastAsia="Yu Mincho"/>
        </w:rPr>
        <w:t>Uniform measurement approach for cells in the same frequency layer</w:t>
      </w:r>
    </w:p>
    <w:p w14:paraId="0B6BF373"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342B19C" w14:textId="77777777" w:rsidR="00974EFC" w:rsidRDefault="00000000">
      <w:pPr>
        <w:pStyle w:val="ListParagraph"/>
        <w:numPr>
          <w:ilvl w:val="1"/>
          <w:numId w:val="7"/>
        </w:numPr>
        <w:overflowPunct/>
        <w:autoSpaceDE/>
        <w:autoSpaceDN/>
        <w:adjustRightInd/>
        <w:spacing w:after="120"/>
        <w:ind w:firstLineChars="0"/>
        <w:textAlignment w:val="auto"/>
        <w:rPr>
          <w:rFonts w:eastAsia="Yu Mincho"/>
        </w:rPr>
      </w:pPr>
      <w:r>
        <w:rPr>
          <w:rFonts w:eastAsia="Yu Mincho"/>
        </w:rPr>
        <w:t>Option 1: RAN4 to discuss the measurement period requirements for intra-frequency measurement temporal case B</w:t>
      </w:r>
    </w:p>
    <w:p w14:paraId="0F715938" w14:textId="77777777" w:rsidR="00974EFC" w:rsidRDefault="00000000">
      <w:pPr>
        <w:pStyle w:val="ListParagraph"/>
        <w:numPr>
          <w:ilvl w:val="1"/>
          <w:numId w:val="7"/>
        </w:numPr>
        <w:overflowPunct/>
        <w:autoSpaceDE/>
        <w:autoSpaceDN/>
        <w:adjustRightInd/>
        <w:spacing w:after="120"/>
        <w:ind w:firstLineChars="0"/>
        <w:textAlignment w:val="auto"/>
        <w:rPr>
          <w:rFonts w:eastAsia="Yu Mincho"/>
        </w:rPr>
      </w:pPr>
      <w:r>
        <w:rPr>
          <w:rFonts w:eastAsia="Yu Mincho"/>
        </w:rPr>
        <w:t>Option 2: RAN4 to discuss the measurement period requirements for inter-frequency case</w:t>
      </w:r>
    </w:p>
    <w:p w14:paraId="483B79B4" w14:textId="77777777" w:rsidR="00974EFC" w:rsidRDefault="00000000">
      <w:pPr>
        <w:pStyle w:val="ListParagraph"/>
        <w:numPr>
          <w:ilvl w:val="1"/>
          <w:numId w:val="7"/>
        </w:numPr>
        <w:overflowPunct/>
        <w:autoSpaceDE/>
        <w:autoSpaceDN/>
        <w:adjustRightInd/>
        <w:spacing w:after="120"/>
        <w:ind w:firstLineChars="0"/>
        <w:textAlignment w:val="auto"/>
        <w:rPr>
          <w:rFonts w:eastAsia="Yu Mincho"/>
        </w:rPr>
      </w:pPr>
      <w:r>
        <w:rPr>
          <w:rFonts w:eastAsia="Yu Mincho"/>
        </w:rPr>
        <w:t>Option 3: RAN4 to discuss the measurement period requirements for both inter-frequency case and intra-frequency temporal case B</w:t>
      </w:r>
    </w:p>
    <w:p w14:paraId="49076A12" w14:textId="77777777" w:rsidR="00974EFC" w:rsidRDefault="00000000">
      <w:pPr>
        <w:pStyle w:val="ListParagraph"/>
        <w:numPr>
          <w:ilvl w:val="1"/>
          <w:numId w:val="7"/>
        </w:numPr>
        <w:overflowPunct/>
        <w:autoSpaceDE/>
        <w:autoSpaceDN/>
        <w:adjustRightInd/>
        <w:spacing w:after="120"/>
        <w:ind w:firstLineChars="0"/>
        <w:textAlignment w:val="auto"/>
        <w:rPr>
          <w:rFonts w:eastAsia="Yu Mincho"/>
        </w:rPr>
      </w:pPr>
      <w:r>
        <w:rPr>
          <w:rFonts w:eastAsia="Yu Mincho"/>
        </w:rPr>
        <w:t>Option 4: RAN4 should consider inference delay in measurement reporting delay.</w:t>
      </w:r>
    </w:p>
    <w:p w14:paraId="14AC4028" w14:textId="77777777" w:rsidR="00974EFC" w:rsidRDefault="00000000">
      <w:pPr>
        <w:pStyle w:val="ListParagraph"/>
        <w:numPr>
          <w:ilvl w:val="1"/>
          <w:numId w:val="7"/>
        </w:numPr>
        <w:overflowPunct/>
        <w:autoSpaceDE/>
        <w:autoSpaceDN/>
        <w:adjustRightInd/>
        <w:spacing w:after="120"/>
        <w:ind w:firstLineChars="0"/>
        <w:textAlignment w:val="auto"/>
        <w:rPr>
          <w:rFonts w:eastAsia="Yu Mincho"/>
        </w:rPr>
      </w:pPr>
      <w:r>
        <w:rPr>
          <w:rFonts w:eastAsia="Yu Mincho"/>
        </w:rPr>
        <w:t>Option 5: RAN4 should wait for further progress in RAN2 before starting discussion on core requirements in RAN4</w:t>
      </w:r>
    </w:p>
    <w:p w14:paraId="1F9F9C6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3F1FF0" w14:textId="77777777" w:rsidR="00974EFC" w:rsidRDefault="00974EFC">
      <w:pPr>
        <w:spacing w:after="120"/>
        <w:rPr>
          <w:color w:val="000000" w:themeColor="text1"/>
          <w:szCs w:val="24"/>
          <w:lang w:eastAsia="zh-CN"/>
        </w:rPr>
      </w:pPr>
    </w:p>
    <w:p w14:paraId="15B906D8" w14:textId="77777777" w:rsidR="00974EFC" w:rsidRDefault="00000000">
      <w:pPr>
        <w:pStyle w:val="ListParagraph"/>
        <w:numPr>
          <w:ilvl w:val="0"/>
          <w:numId w:val="28"/>
        </w:numPr>
        <w:ind w:firstLineChars="0"/>
        <w:rPr>
          <w:color w:val="000000" w:themeColor="text1"/>
          <w:szCs w:val="24"/>
          <w:lang w:eastAsia="zh-CN"/>
        </w:rPr>
      </w:pPr>
      <w:r>
        <w:rPr>
          <w:rFonts w:eastAsia="Yu Mincho"/>
        </w:rPr>
        <w:t>Discuss above listed options</w:t>
      </w:r>
    </w:p>
    <w:p w14:paraId="7E8C4F89" w14:textId="77777777" w:rsidR="00974EFC" w:rsidRDefault="00974EFC">
      <w:pPr>
        <w:spacing w:after="120"/>
        <w:rPr>
          <w:color w:val="000000" w:themeColor="text1"/>
          <w:szCs w:val="24"/>
          <w:lang w:eastAsia="zh-CN"/>
        </w:rPr>
      </w:pPr>
    </w:p>
    <w:p w14:paraId="46D57579" w14:textId="0B6CC61C" w:rsidR="00974EFC" w:rsidRDefault="00000000">
      <w:pPr>
        <w:pStyle w:val="Heading4"/>
      </w:pPr>
      <w:r>
        <w:t>Issue 2-1-</w:t>
      </w:r>
      <w:r w:rsidR="00345DAE">
        <w:t>11</w:t>
      </w:r>
      <w:r>
        <w:t>: LCM related requirements</w:t>
      </w:r>
    </w:p>
    <w:p w14:paraId="060878D4" w14:textId="77777777" w:rsidR="00974EFC" w:rsidRDefault="00974EFC">
      <w:pPr>
        <w:rPr>
          <w:lang w:eastAsia="zh-CN"/>
        </w:rPr>
      </w:pPr>
    </w:p>
    <w:p w14:paraId="0E1016A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A4138D8" w14:textId="77777777" w:rsidR="00974EFC" w:rsidRDefault="00000000">
      <w:pPr>
        <w:pStyle w:val="ListParagraph"/>
        <w:numPr>
          <w:ilvl w:val="1"/>
          <w:numId w:val="7"/>
        </w:numPr>
        <w:spacing w:before="120" w:after="120"/>
        <w:ind w:firstLineChars="0"/>
        <w:rPr>
          <w:rFonts w:eastAsia="Yu Mincho"/>
        </w:rPr>
      </w:pPr>
      <w:r>
        <w:rPr>
          <w:rFonts w:eastAsia="Yu Mincho"/>
        </w:rPr>
        <w:t>Proposal 1 (Apple): RAN4 should leverage the LCM progress and requirements discussed in R-19 WI related to AI/ML Air Interface and investigate enhancements to these LCM procedures to RRM for mobility.</w:t>
      </w:r>
    </w:p>
    <w:p w14:paraId="18B82D06"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2 (Samsung): LCM related requirements and functional tests </w:t>
      </w:r>
      <w:proofErr w:type="gramStart"/>
      <w:r>
        <w:rPr>
          <w:rFonts w:eastAsia="Yu Mincho"/>
        </w:rPr>
        <w:t>should to</w:t>
      </w:r>
      <w:proofErr w:type="gramEnd"/>
      <w:r>
        <w:rPr>
          <w:rFonts w:eastAsia="Yu Mincho"/>
        </w:rPr>
        <w:t xml:space="preserve"> be defined based on the specific AI/ML mobility use cases and sub-use cases</w:t>
      </w:r>
    </w:p>
    <w:p w14:paraId="6CA40B74" w14:textId="77777777" w:rsidR="00974EFC" w:rsidRDefault="00000000">
      <w:pPr>
        <w:pStyle w:val="ListParagraph"/>
        <w:numPr>
          <w:ilvl w:val="2"/>
          <w:numId w:val="7"/>
        </w:numPr>
        <w:spacing w:before="120" w:after="120"/>
        <w:ind w:firstLineChars="0"/>
        <w:rPr>
          <w:rFonts w:eastAsia="Yu Mincho"/>
        </w:rPr>
      </w:pPr>
      <w:r>
        <w:rPr>
          <w:rFonts w:eastAsia="Yu Mincho"/>
        </w:rPr>
        <w:t xml:space="preserve">The LCM procedures agreed in AI/ML for NR air interface RRM need to be considered as starting point </w:t>
      </w:r>
    </w:p>
    <w:p w14:paraId="532E70D6" w14:textId="77777777" w:rsidR="00974EFC" w:rsidRDefault="00000000">
      <w:pPr>
        <w:pStyle w:val="ListParagraph"/>
        <w:numPr>
          <w:ilvl w:val="3"/>
          <w:numId w:val="7"/>
        </w:numPr>
        <w:spacing w:before="120" w:after="120"/>
        <w:ind w:firstLineChars="0"/>
        <w:rPr>
          <w:rFonts w:eastAsia="Yu Mincho"/>
        </w:rPr>
      </w:pPr>
      <w:r>
        <w:rPr>
          <w:rFonts w:eastAsia="Yu Mincho"/>
        </w:rPr>
        <w:t>Prefer to use the legacy framework for RRC/MAC-CE/DCI based core requirements as the baseline for LCM procedures</w:t>
      </w:r>
    </w:p>
    <w:p w14:paraId="5C72A8F3" w14:textId="77777777" w:rsidR="00974EFC" w:rsidRDefault="00000000">
      <w:pPr>
        <w:pStyle w:val="ListParagraph"/>
        <w:numPr>
          <w:ilvl w:val="1"/>
          <w:numId w:val="7"/>
        </w:numPr>
        <w:spacing w:before="120" w:after="120"/>
        <w:ind w:firstLineChars="0"/>
        <w:rPr>
          <w:rFonts w:eastAsia="Yu Mincho"/>
        </w:rPr>
      </w:pPr>
      <w:r>
        <w:rPr>
          <w:rFonts w:eastAsia="Yu Mincho"/>
        </w:rPr>
        <w:t>Proposal 3 (CATT): RAN4 should focus on performance metrics and relevant requirements and postpone the discussion on LCM related issues.</w:t>
      </w:r>
    </w:p>
    <w:p w14:paraId="7816515E" w14:textId="77777777" w:rsidR="00974EFC" w:rsidRDefault="00000000">
      <w:pPr>
        <w:pStyle w:val="ListParagraph"/>
        <w:numPr>
          <w:ilvl w:val="1"/>
          <w:numId w:val="7"/>
        </w:numPr>
        <w:spacing w:before="120" w:after="120"/>
        <w:ind w:firstLineChars="0"/>
        <w:rPr>
          <w:rFonts w:eastAsia="Yu Mincho"/>
        </w:rPr>
      </w:pPr>
      <w:r>
        <w:rPr>
          <w:rFonts w:eastAsia="Yu Mincho"/>
        </w:rPr>
        <w:t>Proposal 4 (Huawei): If the functionality/model activation, deactivation, or fallback to non-AI function are indicated by network, the activation/deactivation/fallback delay and corresponding side conditions would need to be specified.</w:t>
      </w:r>
    </w:p>
    <w:p w14:paraId="499CB132" w14:textId="77777777" w:rsidR="00974EFC" w:rsidRDefault="00000000">
      <w:pPr>
        <w:pStyle w:val="ListParagraph"/>
        <w:numPr>
          <w:ilvl w:val="1"/>
          <w:numId w:val="7"/>
        </w:numPr>
        <w:spacing w:before="120" w:after="120"/>
        <w:ind w:firstLineChars="0"/>
        <w:rPr>
          <w:rFonts w:eastAsia="Yu Mincho"/>
        </w:rPr>
      </w:pPr>
      <w:r>
        <w:rPr>
          <w:rFonts w:eastAsia="Yu Mincho"/>
        </w:rPr>
        <w:t>Proposal 5 (Huawei): If the functionality/model activation, deactivation, or fallback to non-AI function are autonomously performed by UE, the requirements would be related with monitoring requirements.</w:t>
      </w:r>
    </w:p>
    <w:p w14:paraId="07BFD38D" w14:textId="77777777" w:rsidR="00974EFC" w:rsidRDefault="00000000">
      <w:pPr>
        <w:pStyle w:val="ListParagraph"/>
        <w:numPr>
          <w:ilvl w:val="1"/>
          <w:numId w:val="7"/>
        </w:numPr>
        <w:spacing w:before="120" w:after="120"/>
        <w:ind w:firstLineChars="0"/>
        <w:rPr>
          <w:rFonts w:eastAsia="Yu Mincho"/>
        </w:rPr>
      </w:pPr>
      <w:r>
        <w:rPr>
          <w:rFonts w:eastAsia="Yu Mincho"/>
        </w:rPr>
        <w:t>Proposal 6 (Ericsson): RAN4 to identify requirements to be defined for data collection for network sided model for AI/ML based mobility.</w:t>
      </w:r>
    </w:p>
    <w:p w14:paraId="3384C1C6" w14:textId="77777777" w:rsidR="00345DAE" w:rsidRDefault="00345DAE" w:rsidP="00345DAE">
      <w:pPr>
        <w:pStyle w:val="ListParagraph"/>
        <w:numPr>
          <w:ilvl w:val="1"/>
          <w:numId w:val="7"/>
        </w:numPr>
        <w:spacing w:before="120" w:after="120"/>
        <w:ind w:firstLineChars="0"/>
        <w:rPr>
          <w:rFonts w:eastAsia="Yu Mincho"/>
        </w:rPr>
      </w:pPr>
      <w:r w:rsidRPr="00A45DBA">
        <w:rPr>
          <w:rFonts w:eastAsia="Yu Mincho"/>
        </w:rPr>
        <w:t>Proposal 7 (Qualcomm): the test framework also needs to consider how to verify UE LCM performance, if needed.</w:t>
      </w:r>
    </w:p>
    <w:p w14:paraId="37ABAEB0"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5973D2" w14:textId="77777777" w:rsidR="00974EFC" w:rsidRDefault="00974EFC">
      <w:pPr>
        <w:spacing w:after="120"/>
        <w:rPr>
          <w:color w:val="000000" w:themeColor="text1"/>
          <w:szCs w:val="24"/>
          <w:lang w:eastAsia="zh-CN"/>
        </w:rPr>
      </w:pPr>
    </w:p>
    <w:p w14:paraId="725C019A"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lastRenderedPageBreak/>
        <w:t>LCM related discussions should be held in RAN4 potentially at a later stage. RAN2 needs to progress on this topic.</w:t>
      </w:r>
    </w:p>
    <w:p w14:paraId="60C1B5AF" w14:textId="77777777" w:rsidR="00974EFC" w:rsidRDefault="00974EFC">
      <w:pPr>
        <w:spacing w:after="120"/>
        <w:rPr>
          <w:color w:val="000000" w:themeColor="text1"/>
          <w:szCs w:val="24"/>
          <w:lang w:eastAsia="zh-CN"/>
        </w:rPr>
      </w:pPr>
    </w:p>
    <w:p w14:paraId="3541F9B7" w14:textId="77777777" w:rsidR="00974EFC" w:rsidRDefault="00000000">
      <w:pPr>
        <w:pStyle w:val="Heading1"/>
        <w:rPr>
          <w:lang w:val="en-US" w:eastAsia="ja-JP"/>
        </w:rPr>
      </w:pPr>
      <w:r>
        <w:rPr>
          <w:lang w:val="en-US" w:eastAsia="ja-JP"/>
        </w:rPr>
        <w:t>Topic #3: RAN4 requirements for measurement event prediction</w:t>
      </w:r>
    </w:p>
    <w:p w14:paraId="3F15B5C6" w14:textId="77777777" w:rsidR="00974EFC" w:rsidRDefault="00000000">
      <w:pPr>
        <w:rPr>
          <w:i/>
          <w:color w:val="0070C0"/>
          <w:lang w:eastAsia="zh-CN"/>
        </w:rPr>
      </w:pPr>
      <w:r>
        <w:rPr>
          <w:i/>
          <w:color w:val="0070C0"/>
          <w:lang w:eastAsia="zh-CN"/>
        </w:rPr>
        <w:t xml:space="preserve">Main technical topic overview. The structure can be done based on sub-agenda basis. </w:t>
      </w:r>
    </w:p>
    <w:p w14:paraId="3EEB5408" w14:textId="77777777" w:rsidR="00974EFC" w:rsidRDefault="00000000">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974EFC" w14:paraId="703740D7" w14:textId="77777777">
        <w:trPr>
          <w:trHeight w:val="468"/>
        </w:trPr>
        <w:tc>
          <w:tcPr>
            <w:tcW w:w="1052" w:type="dxa"/>
          </w:tcPr>
          <w:p w14:paraId="65038E58" w14:textId="77777777" w:rsidR="00974EFC" w:rsidRDefault="00000000">
            <w:pPr>
              <w:spacing w:before="120" w:after="120"/>
              <w:rPr>
                <w:rFonts w:eastAsia="Yu Mincho"/>
                <w:b/>
                <w:bCs/>
              </w:rPr>
            </w:pPr>
            <w:r>
              <w:rPr>
                <w:rFonts w:eastAsia="Yu Mincho"/>
                <w:b/>
                <w:bCs/>
              </w:rPr>
              <w:t>T-doc number</w:t>
            </w:r>
          </w:p>
        </w:tc>
        <w:tc>
          <w:tcPr>
            <w:tcW w:w="923" w:type="dxa"/>
          </w:tcPr>
          <w:p w14:paraId="5478C532" w14:textId="77777777" w:rsidR="00974EFC" w:rsidRDefault="00000000">
            <w:pPr>
              <w:spacing w:before="120" w:after="120"/>
              <w:rPr>
                <w:rFonts w:eastAsia="Yu Mincho"/>
                <w:b/>
                <w:bCs/>
              </w:rPr>
            </w:pPr>
            <w:r>
              <w:rPr>
                <w:rFonts w:eastAsia="Yu Mincho"/>
                <w:b/>
                <w:bCs/>
              </w:rPr>
              <w:t>Company</w:t>
            </w:r>
          </w:p>
        </w:tc>
        <w:tc>
          <w:tcPr>
            <w:tcW w:w="8623" w:type="dxa"/>
          </w:tcPr>
          <w:p w14:paraId="3831F957" w14:textId="77777777" w:rsidR="00974EFC" w:rsidRDefault="00000000">
            <w:pPr>
              <w:spacing w:before="120" w:after="120"/>
              <w:rPr>
                <w:rFonts w:eastAsia="Yu Mincho"/>
                <w:b/>
                <w:bCs/>
              </w:rPr>
            </w:pPr>
            <w:r>
              <w:rPr>
                <w:rFonts w:eastAsia="Yu Mincho"/>
                <w:b/>
                <w:bCs/>
              </w:rPr>
              <w:t>Proposals / Observations</w:t>
            </w:r>
          </w:p>
        </w:tc>
      </w:tr>
      <w:tr w:rsidR="00974EFC" w14:paraId="151C74D3" w14:textId="77777777">
        <w:trPr>
          <w:trHeight w:val="468"/>
        </w:trPr>
        <w:tc>
          <w:tcPr>
            <w:tcW w:w="1052" w:type="dxa"/>
          </w:tcPr>
          <w:p w14:paraId="12BF67D4" w14:textId="77777777" w:rsidR="00974EFC" w:rsidRDefault="00000000">
            <w:pPr>
              <w:spacing w:before="120" w:after="120"/>
              <w:rPr>
                <w:rFonts w:eastAsia="Yu Mincho"/>
              </w:rPr>
            </w:pPr>
            <w:r>
              <w:rPr>
                <w:rFonts w:eastAsia="Yu Mincho"/>
              </w:rPr>
              <w:t>R4-2504233</w:t>
            </w:r>
          </w:p>
        </w:tc>
        <w:tc>
          <w:tcPr>
            <w:tcW w:w="923" w:type="dxa"/>
          </w:tcPr>
          <w:p w14:paraId="53FEDCE6" w14:textId="77777777" w:rsidR="00974EFC" w:rsidRDefault="00000000">
            <w:pPr>
              <w:spacing w:before="120" w:after="120"/>
              <w:rPr>
                <w:rFonts w:eastAsia="Yu Mincho"/>
              </w:rPr>
            </w:pPr>
            <w:r>
              <w:rPr>
                <w:rFonts w:eastAsia="Yu Mincho"/>
              </w:rPr>
              <w:t>Nokia</w:t>
            </w:r>
          </w:p>
        </w:tc>
        <w:tc>
          <w:tcPr>
            <w:tcW w:w="8623" w:type="dxa"/>
          </w:tcPr>
          <w:p w14:paraId="45D4C8F8" w14:textId="77777777" w:rsidR="00974EFC" w:rsidRDefault="00000000">
            <w:pPr>
              <w:rPr>
                <w:rFonts w:eastAsia="Yu Mincho"/>
                <w:b/>
                <w:bCs/>
                <w:u w:val="single"/>
              </w:rPr>
            </w:pPr>
            <w:r>
              <w:rPr>
                <w:rFonts w:eastAsia="Yu Mincho"/>
                <w:b/>
                <w:bCs/>
                <w:u w:val="single"/>
              </w:rPr>
              <w:t>Study of RAN4 impacts for measurement event prediction</w:t>
            </w:r>
          </w:p>
          <w:p w14:paraId="5BBCA451" w14:textId="77777777" w:rsidR="00974EFC" w:rsidRDefault="00000000">
            <w:r>
              <w:rPr>
                <w:b/>
                <w:bCs/>
              </w:rPr>
              <w:t>Observation 1</w:t>
            </w:r>
            <w:r>
              <w:t>: Direct and indirect measurement event prediction may have different requirements and performance characteristics.</w:t>
            </w:r>
          </w:p>
          <w:p w14:paraId="6EF8930F" w14:textId="77777777" w:rsidR="00974EFC" w:rsidRDefault="00000000">
            <w:pPr>
              <w:rPr>
                <w:b/>
                <w:bCs/>
              </w:rPr>
            </w:pPr>
            <w:r>
              <w:rPr>
                <w:b/>
                <w:bCs/>
              </w:rPr>
              <w:t>Proposal 1: RAN4 to study the potential differences in performance and requirements between direct and indirect measurement event prediction methods.</w:t>
            </w:r>
          </w:p>
          <w:p w14:paraId="512EAC45" w14:textId="77777777" w:rsidR="00974EFC" w:rsidRDefault="00000000">
            <w:pPr>
              <w:rPr>
                <w:b/>
                <w:bCs/>
              </w:rPr>
            </w:pPr>
            <w:r>
              <w:rPr>
                <w:b/>
                <w:bCs/>
              </w:rPr>
              <w:t>Proposal 2: RAN4 to prioritize between studying direct and indirect measurement event predictions if they exhibit distinct performance and requirement differences. As a possible approach, RAN4 may follow RAN2 prioritization or alternatively focus on indirect measurement event prediction.</w:t>
            </w:r>
          </w:p>
          <w:p w14:paraId="0693BCCB" w14:textId="77777777" w:rsidR="00974EFC" w:rsidRDefault="00000000">
            <w:r>
              <w:rPr>
                <w:b/>
                <w:bCs/>
              </w:rPr>
              <w:t>Observation 2:</w:t>
            </w:r>
            <w:r>
              <w:t xml:space="preserve">  In time domain case B measurement event prediction, the PW is typically short, and predictions are not made for every measurement period. </w:t>
            </w:r>
          </w:p>
          <w:p w14:paraId="6CBE7689" w14:textId="77777777" w:rsidR="00974EFC" w:rsidRDefault="00000000">
            <w:r>
              <w:rPr>
                <w:b/>
                <w:bCs/>
              </w:rPr>
              <w:t>Observation 3:</w:t>
            </w:r>
            <w:r>
              <w:t xml:space="preserve"> In time domain case B measurement event prediction, all mobility decisions are made based on measurement-event-triggered reporting based on actual measurements and predictions. Therefore, the goal of time domain case B is measurement reduction without causing any significant impact on the mobility performance. </w:t>
            </w:r>
          </w:p>
          <w:p w14:paraId="61D647D9" w14:textId="77777777" w:rsidR="00974EFC" w:rsidRDefault="00974EFC"/>
          <w:p w14:paraId="748F4731" w14:textId="77777777" w:rsidR="00974EFC" w:rsidRDefault="00000000">
            <w:r>
              <w:rPr>
                <w:b/>
                <w:bCs/>
              </w:rPr>
              <w:t>Observation 4:</w:t>
            </w:r>
            <w:r>
              <w:t xml:space="preserve"> The following scenarios can be considered for indirect measurement event prediction using temporal domain predictions:</w:t>
            </w:r>
          </w:p>
          <w:p w14:paraId="37AB0A34" w14:textId="77777777" w:rsidR="00974EFC" w:rsidRDefault="00000000">
            <w:pPr>
              <w:ind w:left="720"/>
            </w:pPr>
            <w:r>
              <w:t xml:space="preserve">I: Temporal domain Case A: The UE predicts a probable future measurement event, which may be used in mobility optimization decisions, but there is no measurement reduction. </w:t>
            </w:r>
          </w:p>
          <w:p w14:paraId="37B339D8" w14:textId="77777777" w:rsidR="00974EFC" w:rsidRDefault="00000000">
            <w:pPr>
              <w:ind w:left="720"/>
            </w:pPr>
            <w:r>
              <w:t xml:space="preserve">II: Temporal domain Case B: The UE is predicting measurements for measurement reduction, which should not have significant impact on the mobility performance. </w:t>
            </w:r>
          </w:p>
          <w:p w14:paraId="71BEDBD9" w14:textId="77777777" w:rsidR="00974EFC" w:rsidRDefault="00974EFC"/>
          <w:p w14:paraId="4204FF81" w14:textId="77777777" w:rsidR="00974EFC" w:rsidRDefault="00000000">
            <w:r>
              <w:rPr>
                <w:b/>
                <w:bCs/>
              </w:rPr>
              <w:t>Observation 5:</w:t>
            </w:r>
            <w:r>
              <w:t xml:space="preserve"> For indirect measurement event prediction, the choice between temporal domain Case A and Case B cases may impose different requirements and performance metrics, necessitating further RAN4 evaluation.</w:t>
            </w:r>
          </w:p>
          <w:p w14:paraId="54CAD273" w14:textId="77777777" w:rsidR="00974EFC" w:rsidRDefault="00000000">
            <w:pPr>
              <w:rPr>
                <w:b/>
                <w:bCs/>
              </w:rPr>
            </w:pPr>
            <w:r>
              <w:rPr>
                <w:b/>
                <w:bCs/>
              </w:rPr>
              <w:t>Proposal 3: RAN4 to prioritize, based on RAN2 outcome, from the available cases for indirect measurement event prediction using temporal domain Case A or Case B, and conduct a study on the performance and requirements for the selected case.</w:t>
            </w:r>
          </w:p>
          <w:p w14:paraId="03F876C6" w14:textId="77777777" w:rsidR="00974EFC" w:rsidRDefault="00000000">
            <w:pPr>
              <w:rPr>
                <w:b/>
                <w:bCs/>
              </w:rPr>
            </w:pPr>
            <w:r>
              <w:rPr>
                <w:b/>
                <w:bCs/>
              </w:rPr>
              <w:t>Proposal 4: RAN4 to study the applicability of current measurement event criteria and reporting requirements/performance metrics for measurement event prediction and explore the need for new metrics.</w:t>
            </w:r>
          </w:p>
          <w:p w14:paraId="7AEA99D5" w14:textId="77777777" w:rsidR="00974EFC" w:rsidRDefault="00974EFC">
            <w:pPr>
              <w:rPr>
                <w:rFonts w:eastAsia="Yu Mincho"/>
                <w:b/>
                <w:bCs/>
                <w:u w:val="single"/>
              </w:rPr>
            </w:pPr>
          </w:p>
        </w:tc>
      </w:tr>
      <w:tr w:rsidR="00974EFC" w14:paraId="6087D886" w14:textId="77777777">
        <w:trPr>
          <w:trHeight w:val="468"/>
        </w:trPr>
        <w:tc>
          <w:tcPr>
            <w:tcW w:w="1052" w:type="dxa"/>
          </w:tcPr>
          <w:p w14:paraId="7FBA712E" w14:textId="77777777" w:rsidR="00974EFC" w:rsidRDefault="00000000">
            <w:pPr>
              <w:spacing w:before="120" w:after="120"/>
              <w:rPr>
                <w:rFonts w:eastAsia="Yu Mincho"/>
              </w:rPr>
            </w:pPr>
            <w:r>
              <w:rPr>
                <w:rFonts w:eastAsia="Yu Mincho"/>
              </w:rPr>
              <w:lastRenderedPageBreak/>
              <w:t>R4-2503930</w:t>
            </w:r>
          </w:p>
        </w:tc>
        <w:tc>
          <w:tcPr>
            <w:tcW w:w="923" w:type="dxa"/>
          </w:tcPr>
          <w:p w14:paraId="2E94EA32" w14:textId="77777777" w:rsidR="00974EFC" w:rsidRDefault="00000000">
            <w:pPr>
              <w:spacing w:before="120" w:after="120"/>
              <w:rPr>
                <w:rFonts w:eastAsia="Yu Mincho"/>
              </w:rPr>
            </w:pPr>
            <w:r>
              <w:rPr>
                <w:rFonts w:eastAsia="Yu Mincho"/>
              </w:rPr>
              <w:t>Ericsson</w:t>
            </w:r>
          </w:p>
        </w:tc>
        <w:tc>
          <w:tcPr>
            <w:tcW w:w="8623" w:type="dxa"/>
          </w:tcPr>
          <w:p w14:paraId="3F6CD606" w14:textId="77777777" w:rsidR="00974EFC" w:rsidRDefault="00000000">
            <w:pPr>
              <w:spacing w:beforeLines="50" w:before="120" w:after="0" w:line="360" w:lineRule="auto"/>
              <w:ind w:firstLine="284"/>
              <w:jc w:val="both"/>
              <w:rPr>
                <w:rFonts w:eastAsia="Yu Mincho"/>
                <w:b/>
                <w:bCs/>
              </w:rPr>
            </w:pPr>
            <w:r>
              <w:rPr>
                <w:rFonts w:eastAsia="Yu Mincho"/>
                <w:b/>
                <w:bCs/>
              </w:rPr>
              <w:t>On requirements for Event prediction for AI/ML based mobility</w:t>
            </w:r>
          </w:p>
          <w:p w14:paraId="060A5AB2" w14:textId="77777777" w:rsidR="00974EFC" w:rsidRDefault="00000000">
            <w:r>
              <w:rPr>
                <w:b/>
                <w:bCs/>
                <w:u w:val="single"/>
              </w:rPr>
              <w:t>Observation 1</w:t>
            </w:r>
            <w:r>
              <w:t>: Reporting delay requirement defined for the legacy event triggered reporting may not hold true for the event prediction case.</w:t>
            </w:r>
            <w:r>
              <w:br/>
            </w:r>
          </w:p>
          <w:p w14:paraId="56460A59" w14:textId="77777777" w:rsidR="00974EFC" w:rsidRDefault="00000000">
            <w:r>
              <w:rPr>
                <w:b/>
                <w:bCs/>
                <w:u w:val="single"/>
              </w:rPr>
              <w:t>Proposal 1</w:t>
            </w:r>
            <w:r>
              <w:t>: RAN4 to consider impact on reporting delay requirement due to predicted event triggered reporting.</w:t>
            </w:r>
            <w:r>
              <w:br/>
            </w:r>
          </w:p>
          <w:p w14:paraId="5807CE33" w14:textId="77777777" w:rsidR="00974EFC" w:rsidRDefault="00000000">
            <w:r>
              <w:rPr>
                <w:b/>
                <w:bCs/>
                <w:u w:val="single"/>
              </w:rPr>
              <w:t>Proposal 2</w:t>
            </w:r>
            <w:r>
              <w:t>: Requirements for RRM measurement prediction in temporal domain is reused for indirect event prediction use cases.</w:t>
            </w:r>
          </w:p>
          <w:p w14:paraId="6F4C633C" w14:textId="77777777" w:rsidR="00974EFC" w:rsidRDefault="00000000">
            <w:pPr>
              <w:spacing w:beforeLines="50" w:before="120" w:after="0" w:line="360" w:lineRule="auto"/>
              <w:jc w:val="both"/>
              <w:rPr>
                <w:rFonts w:eastAsia="Yu Mincho"/>
                <w:b/>
                <w:bCs/>
              </w:rPr>
            </w:pPr>
            <w:r>
              <w:br/>
            </w:r>
            <w:r>
              <w:rPr>
                <w:b/>
                <w:bCs/>
                <w:u w:val="single"/>
              </w:rPr>
              <w:t>Proposal 3</w:t>
            </w:r>
            <w:r>
              <w:t>: Performance requirement for direct event prediction needs to be defined for event prediction provided direct event prediction is supported by the framework designed by RAN2 for AI/ML based mobility.</w:t>
            </w:r>
          </w:p>
        </w:tc>
      </w:tr>
      <w:tr w:rsidR="00974EFC" w14:paraId="410CE381" w14:textId="77777777">
        <w:trPr>
          <w:trHeight w:val="468"/>
        </w:trPr>
        <w:tc>
          <w:tcPr>
            <w:tcW w:w="1052" w:type="dxa"/>
          </w:tcPr>
          <w:p w14:paraId="568A83E4" w14:textId="77777777" w:rsidR="00974EFC" w:rsidRDefault="00000000">
            <w:pPr>
              <w:spacing w:before="120" w:after="120"/>
              <w:rPr>
                <w:rFonts w:eastAsia="Yu Mincho"/>
              </w:rPr>
            </w:pPr>
            <w:r>
              <w:rPr>
                <w:rFonts w:eastAsia="Yu Mincho"/>
              </w:rPr>
              <w:t>R4-2503309</w:t>
            </w:r>
          </w:p>
        </w:tc>
        <w:tc>
          <w:tcPr>
            <w:tcW w:w="923" w:type="dxa"/>
          </w:tcPr>
          <w:p w14:paraId="1AF29B4C" w14:textId="77777777" w:rsidR="00974EFC" w:rsidRDefault="00000000">
            <w:pPr>
              <w:spacing w:before="120" w:after="120"/>
              <w:rPr>
                <w:rFonts w:eastAsia="Yu Mincho"/>
              </w:rPr>
            </w:pPr>
            <w:r>
              <w:rPr>
                <w:rFonts w:eastAsia="Yu Mincho"/>
              </w:rPr>
              <w:t>Xiaomi</w:t>
            </w:r>
          </w:p>
        </w:tc>
        <w:tc>
          <w:tcPr>
            <w:tcW w:w="8623" w:type="dxa"/>
          </w:tcPr>
          <w:p w14:paraId="3DDE75BC" w14:textId="77777777" w:rsidR="00974EFC" w:rsidRDefault="00000000">
            <w:pPr>
              <w:spacing w:before="120" w:after="120"/>
              <w:rPr>
                <w:rFonts w:eastAsia="Yu Mincho"/>
              </w:rPr>
            </w:pPr>
            <w:r>
              <w:rPr>
                <w:rFonts w:eastAsia="Yu Mincho"/>
              </w:rPr>
              <w:t>Discussion on impacts on RAN4 requirement for measurement event prediction in AI mobility</w:t>
            </w:r>
          </w:p>
          <w:p w14:paraId="05EF5381" w14:textId="77777777" w:rsidR="00974EFC" w:rsidRDefault="00000000">
            <w:pPr>
              <w:spacing w:afterLines="50" w:after="120"/>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Pr>
                <w:b/>
                <w:bCs/>
              </w:rPr>
              <w:t>In legacy, RAN4 defined event triggered L3 reporting delay in core part.</w:t>
            </w:r>
          </w:p>
          <w:p w14:paraId="496338B4" w14:textId="77777777" w:rsidR="00974EFC" w:rsidRDefault="00000000">
            <w:pPr>
              <w:spacing w:afterLines="50" w:after="120"/>
              <w:rPr>
                <w:b/>
                <w:bCs/>
              </w:rPr>
            </w:pPr>
            <w:r>
              <w:rPr>
                <w:rFonts w:hint="eastAsia"/>
                <w:b/>
                <w:bCs/>
              </w:rPr>
              <w:t>P</w:t>
            </w:r>
            <w:r>
              <w:rPr>
                <w:b/>
                <w:bCs/>
              </w:rPr>
              <w:t>roposal 1: Measurement event prediction may have impact on predicated event triggered L3 reporting.</w:t>
            </w:r>
          </w:p>
          <w:p w14:paraId="7E833E1C" w14:textId="77777777" w:rsidR="00974EFC" w:rsidRDefault="00000000">
            <w:pPr>
              <w:spacing w:beforeLines="50" w:before="120" w:afterLines="50" w:after="120"/>
              <w:rPr>
                <w:rFonts w:eastAsiaTheme="minorEastAsia"/>
                <w:b/>
                <w:bCs/>
                <w:lang w:eastAsia="zh-CN"/>
              </w:rPr>
            </w:pPr>
            <w:r>
              <w:rPr>
                <w:rFonts w:eastAsiaTheme="minorEastAsia"/>
                <w:b/>
                <w:bCs/>
                <w:lang w:eastAsia="zh-CN"/>
              </w:rPr>
              <w:t xml:space="preserve">Observation 2: </w:t>
            </w:r>
            <w:r>
              <w:rPr>
                <w:b/>
                <w:bCs/>
              </w:rPr>
              <w:t>The time interval from measurement to prediction increase, the prediction accuracy decreases. T</w:t>
            </w:r>
            <w:r>
              <w:rPr>
                <w:rFonts w:hint="eastAsia"/>
                <w:b/>
                <w:bCs/>
              </w:rPr>
              <w:t xml:space="preserve">he prediction accuracy of individual measurement results in </w:t>
            </w:r>
            <w:r>
              <w:rPr>
                <w:b/>
                <w:bCs/>
              </w:rPr>
              <w:t>a time window</w:t>
            </w:r>
            <w:r>
              <w:rPr>
                <w:rFonts w:hint="eastAsia"/>
                <w:b/>
                <w:bCs/>
              </w:rPr>
              <w:t xml:space="preserve"> could be quite different</w:t>
            </w:r>
            <w:r>
              <w:rPr>
                <w:b/>
                <w:bCs/>
              </w:rPr>
              <w:t>.</w:t>
            </w:r>
          </w:p>
          <w:p w14:paraId="0BF2A785" w14:textId="77777777" w:rsidR="00974EFC" w:rsidRDefault="00000000">
            <w:pPr>
              <w:spacing w:afterLines="50" w:after="120"/>
              <w:rPr>
                <w:b/>
                <w:bCs/>
              </w:rPr>
            </w:pPr>
            <w:r>
              <w:rPr>
                <w:rFonts w:hint="eastAsia"/>
                <w:b/>
                <w:bCs/>
              </w:rPr>
              <w:t>P</w:t>
            </w:r>
            <w:r>
              <w:rPr>
                <w:b/>
                <w:bCs/>
              </w:rPr>
              <w:t>roposal 2: RAN4 to define predicted RSRP accuracy requirement for event triggered reporting. How to define requirement will wait for more RAN2 progress.</w:t>
            </w:r>
          </w:p>
          <w:p w14:paraId="771149CB" w14:textId="77777777" w:rsidR="00974EFC" w:rsidRDefault="00000000">
            <w:pPr>
              <w:spacing w:afterLines="50" w:after="120"/>
              <w:rPr>
                <w:b/>
                <w:bCs/>
              </w:rPr>
            </w:pPr>
            <w:r>
              <w:rPr>
                <w:rFonts w:hint="eastAsia"/>
                <w:b/>
                <w:bCs/>
              </w:rPr>
              <w:t>P</w:t>
            </w:r>
            <w:r>
              <w:rPr>
                <w:b/>
                <w:bCs/>
              </w:rPr>
              <w:t xml:space="preserve">roposal 3: When define predicted RSRP accuracy requirement for event triggered reporting, the impact of TTT can’t be ignored. </w:t>
            </w:r>
          </w:p>
          <w:p w14:paraId="6D48DE97" w14:textId="77777777" w:rsidR="00974EFC" w:rsidRDefault="00000000">
            <w:pPr>
              <w:spacing w:afterLines="50" w:after="120"/>
              <w:rPr>
                <w:b/>
                <w:bCs/>
              </w:rPr>
            </w:pPr>
            <w:r>
              <w:rPr>
                <w:rFonts w:eastAsiaTheme="minorEastAsia"/>
                <w:b/>
                <w:bCs/>
                <w:lang w:eastAsia="zh-CN"/>
              </w:rPr>
              <w:t xml:space="preserve">Observation 3: </w:t>
            </w:r>
            <w:r>
              <w:rPr>
                <w:b/>
                <w:bCs/>
              </w:rPr>
              <w:t>In RAN2, performance metric F1 score is defined for event prediction accuracy, which considered both precision and recall.</w:t>
            </w:r>
          </w:p>
          <w:p w14:paraId="1F902BC9" w14:textId="77777777" w:rsidR="00974EFC" w:rsidRDefault="00000000">
            <w:pPr>
              <w:spacing w:afterLines="50" w:after="120"/>
              <w:rPr>
                <w:b/>
                <w:bCs/>
              </w:rPr>
            </w:pPr>
            <w:r>
              <w:rPr>
                <w:b/>
                <w:bCs/>
              </w:rPr>
              <w:t>Observation 4: In RAN2, a timing difference between predicated event and ground truth event is defined.</w:t>
            </w:r>
          </w:p>
          <w:p w14:paraId="78EC8B44" w14:textId="77777777" w:rsidR="00974EFC" w:rsidRDefault="00000000">
            <w:pPr>
              <w:spacing w:beforeLines="50" w:before="120" w:afterLines="50" w:after="120"/>
              <w:rPr>
                <w:rFonts w:eastAsiaTheme="minorEastAsia"/>
                <w:b/>
                <w:bCs/>
                <w:lang w:eastAsia="zh-CN"/>
              </w:rPr>
            </w:pPr>
            <w:r>
              <w:rPr>
                <w:rFonts w:eastAsiaTheme="minorEastAsia" w:hint="eastAsia"/>
                <w:b/>
                <w:bCs/>
                <w:lang w:eastAsia="zh-CN"/>
              </w:rPr>
              <w:t>O</w:t>
            </w:r>
            <w:r>
              <w:rPr>
                <w:rFonts w:eastAsiaTheme="minorEastAsia"/>
                <w:b/>
                <w:bCs/>
                <w:lang w:eastAsia="zh-CN"/>
              </w:rPr>
              <w:t>bservation 5</w:t>
            </w:r>
            <w:r>
              <w:rPr>
                <w:rFonts w:eastAsiaTheme="minorEastAsia" w:hint="eastAsia"/>
                <w:b/>
                <w:bCs/>
                <w:lang w:eastAsia="zh-CN"/>
              </w:rPr>
              <w:t>:</w:t>
            </w:r>
            <w:r>
              <w:rPr>
                <w:rFonts w:eastAsiaTheme="minorEastAsia"/>
                <w:b/>
                <w:bCs/>
                <w:lang w:eastAsia="zh-CN"/>
              </w:rPr>
              <w:t xml:space="preserve"> </w:t>
            </w:r>
            <w:r>
              <w:rPr>
                <w:b/>
                <w:bCs/>
              </w:rPr>
              <w:t>In legacy RAN4, in test for verify event prediction accuracy, only precision = 90% is used and no timing difference between predicated event and ground truth event is considered.</w:t>
            </w:r>
          </w:p>
          <w:p w14:paraId="25A7BA53" w14:textId="77777777" w:rsidR="00974EFC" w:rsidRDefault="00000000">
            <w:pPr>
              <w:spacing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4: RAN4 to discuss whether and how to define performance metric for event prediction accuracy.</w:t>
            </w:r>
          </w:p>
          <w:p w14:paraId="3C4869BA" w14:textId="77777777" w:rsidR="00974EFC" w:rsidRDefault="00974EFC">
            <w:pPr>
              <w:spacing w:before="120" w:after="120"/>
              <w:rPr>
                <w:rFonts w:eastAsia="Yu Mincho"/>
              </w:rPr>
            </w:pPr>
          </w:p>
        </w:tc>
      </w:tr>
      <w:tr w:rsidR="00974EFC" w14:paraId="5E0E4F6F" w14:textId="77777777">
        <w:trPr>
          <w:trHeight w:val="468"/>
        </w:trPr>
        <w:tc>
          <w:tcPr>
            <w:tcW w:w="1052" w:type="dxa"/>
          </w:tcPr>
          <w:p w14:paraId="2680AB06" w14:textId="77777777" w:rsidR="00974EFC" w:rsidRDefault="00000000">
            <w:pPr>
              <w:spacing w:before="120" w:after="120"/>
              <w:rPr>
                <w:rFonts w:eastAsia="Yu Mincho"/>
              </w:rPr>
            </w:pPr>
            <w:r>
              <w:rPr>
                <w:rFonts w:eastAsia="Yu Mincho"/>
              </w:rPr>
              <w:t>R4-2503352</w:t>
            </w:r>
          </w:p>
        </w:tc>
        <w:tc>
          <w:tcPr>
            <w:tcW w:w="923" w:type="dxa"/>
          </w:tcPr>
          <w:p w14:paraId="312DD2E2" w14:textId="77777777" w:rsidR="00974EFC" w:rsidRDefault="00000000">
            <w:pPr>
              <w:spacing w:before="120" w:after="120"/>
              <w:rPr>
                <w:rFonts w:eastAsia="Yu Mincho"/>
              </w:rPr>
            </w:pPr>
            <w:r>
              <w:rPr>
                <w:rFonts w:eastAsia="Yu Mincho"/>
              </w:rPr>
              <w:t>OPPO</w:t>
            </w:r>
          </w:p>
        </w:tc>
        <w:tc>
          <w:tcPr>
            <w:tcW w:w="8623" w:type="dxa"/>
          </w:tcPr>
          <w:p w14:paraId="77C626A1" w14:textId="77777777" w:rsidR="00974EFC" w:rsidRDefault="00000000">
            <w:pPr>
              <w:widowControl w:val="0"/>
              <w:spacing w:line="240" w:lineRule="exact"/>
              <w:jc w:val="both"/>
              <w:rPr>
                <w:rFonts w:eastAsia="DengXian"/>
              </w:rPr>
            </w:pPr>
            <w:r>
              <w:rPr>
                <w:rFonts w:eastAsia="DengXian"/>
              </w:rPr>
              <w:t>Study of impacts on RAN4 requirements for measurement event prediction</w:t>
            </w:r>
          </w:p>
          <w:p w14:paraId="0D5783FD"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1: For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RRM</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impact</w:t>
            </w:r>
            <w:r>
              <w:rPr>
                <w:rFonts w:eastAsiaTheme="minorEastAsia"/>
                <w:b/>
                <w:bCs/>
                <w:lang w:eastAsia="zh-CN"/>
              </w:rPr>
              <w:t xml:space="preserve"> starting from </w:t>
            </w:r>
            <w:r>
              <w:rPr>
                <w:rFonts w:eastAsiaTheme="minorEastAsia" w:hint="eastAsia"/>
                <w:b/>
                <w:bCs/>
                <w:lang w:eastAsia="zh-CN"/>
              </w:rPr>
              <w:t>indirect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case. </w:t>
            </w:r>
          </w:p>
          <w:p w14:paraId="716F4684"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2: For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intermediate output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p>
          <w:p w14:paraId="54F12C57"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3: For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existing</w:t>
            </w:r>
            <w:r>
              <w:rPr>
                <w:rFonts w:eastAsiaTheme="minorEastAsia"/>
                <w:b/>
                <w:bCs/>
                <w:lang w:eastAsia="zh-CN"/>
              </w:rPr>
              <w:t xml:space="preserve"> </w:t>
            </w:r>
            <w:r>
              <w:rPr>
                <w:rFonts w:eastAsiaTheme="minorEastAsia" w:hint="eastAsia"/>
                <w:b/>
                <w:bCs/>
                <w:lang w:eastAsia="zh-CN"/>
              </w:rPr>
              <w:t>handover</w:t>
            </w:r>
            <w:r>
              <w:rPr>
                <w:rFonts w:eastAsiaTheme="minorEastAsia"/>
                <w:b/>
                <w:bCs/>
                <w:lang w:eastAsia="zh-CN"/>
              </w:rPr>
              <w:t xml:space="preserve"> delay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p>
          <w:p w14:paraId="433EDF25"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4: For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possibility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updates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applicability</w:t>
            </w:r>
            <w:r>
              <w:rPr>
                <w:rFonts w:eastAsiaTheme="minorEastAsia"/>
                <w:b/>
                <w:bCs/>
                <w:lang w:eastAsia="zh-CN"/>
              </w:rPr>
              <w:t xml:space="preserve">. </w:t>
            </w:r>
          </w:p>
          <w:p w14:paraId="5E036A9A" w14:textId="77777777" w:rsidR="00974EFC" w:rsidRDefault="00000000">
            <w:pPr>
              <w:spacing w:beforeLines="50" w:before="120" w:after="0"/>
              <w:jc w:val="both"/>
              <w:rPr>
                <w:rFonts w:eastAsiaTheme="minorEastAsia"/>
                <w:b/>
                <w:bCs/>
                <w:lang w:eastAsia="zh-CN"/>
              </w:rPr>
            </w:pPr>
            <w:r>
              <w:rPr>
                <w:rFonts w:eastAsiaTheme="minorEastAsia"/>
                <w:b/>
                <w:bCs/>
                <w:lang w:eastAsia="zh-CN"/>
              </w:rPr>
              <w:t xml:space="preserve">Proposal 5: For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new</w:t>
            </w:r>
            <w:r>
              <w:rPr>
                <w:rFonts w:eastAsiaTheme="minorEastAsia"/>
                <w:b/>
                <w:bCs/>
                <w:lang w:eastAsia="zh-CN"/>
              </w:rPr>
              <w:t xml:space="preserve"> </w:t>
            </w:r>
            <w:r>
              <w:rPr>
                <w:rFonts w:eastAsiaTheme="minorEastAsia" w:hint="eastAsia"/>
                <w:b/>
                <w:bCs/>
                <w:lang w:eastAsia="zh-CN"/>
              </w:rPr>
              <w:t>quantities</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progress</w:t>
            </w:r>
            <w:r>
              <w:rPr>
                <w:rFonts w:eastAsiaTheme="minorEastAsia"/>
                <w:b/>
                <w:bCs/>
                <w:lang w:eastAsia="zh-CN"/>
              </w:rPr>
              <w:t xml:space="preserve">. </w:t>
            </w:r>
          </w:p>
          <w:p w14:paraId="6FFD28AC" w14:textId="77777777" w:rsidR="00974EFC" w:rsidRDefault="00974EFC">
            <w:pPr>
              <w:widowControl w:val="0"/>
              <w:spacing w:line="240" w:lineRule="exact"/>
              <w:jc w:val="both"/>
              <w:rPr>
                <w:rFonts w:eastAsia="DengXian"/>
              </w:rPr>
            </w:pPr>
          </w:p>
        </w:tc>
      </w:tr>
      <w:tr w:rsidR="00974EFC" w14:paraId="07AFF008" w14:textId="77777777">
        <w:trPr>
          <w:trHeight w:val="468"/>
        </w:trPr>
        <w:tc>
          <w:tcPr>
            <w:tcW w:w="1052" w:type="dxa"/>
          </w:tcPr>
          <w:p w14:paraId="660A4664" w14:textId="77777777" w:rsidR="00974EFC" w:rsidRDefault="00000000">
            <w:pPr>
              <w:tabs>
                <w:tab w:val="left" w:pos="516"/>
              </w:tabs>
              <w:rPr>
                <w:rFonts w:eastAsia="Yu Mincho"/>
              </w:rPr>
            </w:pPr>
            <w:r>
              <w:rPr>
                <w:rFonts w:eastAsia="Yu Mincho"/>
              </w:rPr>
              <w:lastRenderedPageBreak/>
              <w:t>R4-2503888</w:t>
            </w:r>
          </w:p>
        </w:tc>
        <w:tc>
          <w:tcPr>
            <w:tcW w:w="923" w:type="dxa"/>
          </w:tcPr>
          <w:p w14:paraId="333B47D7" w14:textId="77777777" w:rsidR="00974EFC" w:rsidRDefault="00000000">
            <w:pPr>
              <w:spacing w:before="120" w:after="120"/>
              <w:rPr>
                <w:rFonts w:eastAsia="Yu Mincho"/>
              </w:rPr>
            </w:pPr>
            <w:r>
              <w:rPr>
                <w:rFonts w:eastAsia="Yu Mincho"/>
              </w:rPr>
              <w:t>Huawei, HiSilicon</w:t>
            </w:r>
          </w:p>
        </w:tc>
        <w:tc>
          <w:tcPr>
            <w:tcW w:w="8623" w:type="dxa"/>
          </w:tcPr>
          <w:p w14:paraId="33559A4E" w14:textId="77777777" w:rsidR="00974EFC" w:rsidRDefault="00000000">
            <w:pPr>
              <w:spacing w:before="120" w:after="120"/>
              <w:rPr>
                <w:rFonts w:eastAsia="Yu Mincho"/>
              </w:rPr>
            </w:pPr>
            <w:r>
              <w:rPr>
                <w:rFonts w:eastAsia="Yu Mincho"/>
              </w:rPr>
              <w:t>Discussion on impacts for measurement event prediction</w:t>
            </w:r>
          </w:p>
          <w:p w14:paraId="332E7DB1" w14:textId="77777777" w:rsidR="00974EFC"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1: RAN4 to study the indirect event prediction and direct event prediction.</w:t>
            </w:r>
          </w:p>
          <w:p w14:paraId="1998C70B" w14:textId="77777777" w:rsidR="00974EFC" w:rsidRDefault="00000000">
            <w:pPr>
              <w:rPr>
                <w:rFonts w:eastAsiaTheme="minorEastAsia"/>
                <w:b/>
                <w:bCs/>
                <w:lang w:eastAsia="zh-CN"/>
              </w:rPr>
            </w:pPr>
            <w:r>
              <w:rPr>
                <w:rFonts w:eastAsiaTheme="minorEastAsia"/>
                <w:b/>
                <w:bCs/>
                <w:lang w:eastAsia="zh-CN"/>
              </w:rPr>
              <w:t>Proposal 2: RAN4 to discuss the following options for indirect event prediction</w:t>
            </w:r>
          </w:p>
          <w:p w14:paraId="1518BF60" w14:textId="77777777" w:rsidR="00974EFC" w:rsidRDefault="00000000">
            <w:pPr>
              <w:rPr>
                <w:rFonts w:eastAsiaTheme="minorEastAsia"/>
                <w:b/>
                <w:bCs/>
                <w:lang w:eastAsia="zh-CN"/>
              </w:rPr>
            </w:pPr>
            <w:r>
              <w:rPr>
                <w:rFonts w:eastAsiaTheme="minorEastAsia" w:hint="eastAsia"/>
                <w:b/>
                <w:bCs/>
                <w:lang w:eastAsia="zh-CN"/>
              </w:rPr>
              <w:t>O</w:t>
            </w:r>
            <w:r>
              <w:rPr>
                <w:rFonts w:eastAsiaTheme="minorEastAsia"/>
                <w:b/>
                <w:bCs/>
                <w:lang w:eastAsia="zh-CN"/>
              </w:rPr>
              <w:t>ption 1: Define accuracy for indirect event prediction</w:t>
            </w:r>
          </w:p>
          <w:p w14:paraId="71727933" w14:textId="77777777" w:rsidR="00974EFC" w:rsidRDefault="00000000">
            <w:pPr>
              <w:ind w:leftChars="100" w:left="200"/>
              <w:rPr>
                <w:rFonts w:eastAsiaTheme="minorEastAsia"/>
                <w:b/>
                <w:bCs/>
                <w:lang w:eastAsia="zh-CN"/>
              </w:rPr>
            </w:pPr>
            <w:r>
              <w:rPr>
                <w:rFonts w:eastAsiaTheme="minorEastAsia"/>
                <w:b/>
                <w:bCs/>
                <w:lang w:eastAsia="zh-CN"/>
              </w:rPr>
              <w:t>Option 1-1: the accuracy of event prediction is defined as ETD,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4FA083A0" w14:textId="77777777" w:rsidR="00974EFC" w:rsidRDefault="00000000">
            <w:pPr>
              <w:ind w:leftChars="100" w:left="200"/>
              <w:rPr>
                <w:rFonts w:eastAsiaTheme="minorEastAsia"/>
                <w:b/>
                <w:bCs/>
                <w:lang w:eastAsia="zh-CN"/>
              </w:rPr>
            </w:pPr>
            <w:r>
              <w:rPr>
                <w:rFonts w:eastAsiaTheme="minorEastAsia"/>
                <w:b/>
                <w:bCs/>
                <w:lang w:eastAsia="zh-CN"/>
              </w:rPr>
              <w:t xml:space="preserve">Option 1-2: the accuracy of event prediction is defined as precision and recall or F1 score, under the conditions of certain fixed ETD. More specifically, the qualified UE shall satisfy F1 score consistently is above a value, under the condition that event is predicted within certain ETD. </w:t>
            </w:r>
          </w:p>
          <w:p w14:paraId="5BE672C1" w14:textId="77777777" w:rsidR="00974EFC" w:rsidRDefault="00000000">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ption 3: Not define accuracy requirement for indirect event prediction, </w:t>
            </w:r>
            <w:proofErr w:type="gramStart"/>
            <w:r>
              <w:rPr>
                <w:b/>
                <w:bCs/>
              </w:rPr>
              <w:t>as long as</w:t>
            </w:r>
            <w:proofErr w:type="gramEnd"/>
            <w:r>
              <w:rPr>
                <w:b/>
                <w:bCs/>
              </w:rPr>
              <w:t xml:space="preserve"> the measurement prediction accuracy is satisfied.</w:t>
            </w:r>
          </w:p>
          <w:p w14:paraId="32CD49F4" w14:textId="77777777" w:rsidR="00974EFC" w:rsidRDefault="00000000">
            <w:pPr>
              <w:rPr>
                <w:b/>
                <w:bCs/>
              </w:rPr>
            </w:pPr>
            <w:r>
              <w:rPr>
                <w:b/>
                <w:bCs/>
              </w:rPr>
              <w:t>Proposal 2: RAN4 to discuss the following options for defining accuracy for direct event prediction:</w:t>
            </w:r>
          </w:p>
          <w:p w14:paraId="089AE871" w14:textId="77777777" w:rsidR="00974EFC" w:rsidRDefault="00000000">
            <w:pPr>
              <w:ind w:leftChars="100" w:left="200"/>
              <w:rPr>
                <w:rFonts w:eastAsiaTheme="minorEastAsia"/>
                <w:b/>
                <w:bCs/>
                <w:lang w:eastAsia="zh-CN"/>
              </w:rPr>
            </w:pPr>
            <w:r>
              <w:rPr>
                <w:rFonts w:eastAsiaTheme="minorEastAsia"/>
                <w:b/>
                <w:bCs/>
                <w:lang w:eastAsia="zh-CN"/>
              </w:rPr>
              <w:t xml:space="preserve">Option 1: the accuracy of event prediction is defined as event prediction probability X% within an occurrence window [t0, t1], under the conditions of certain fixed F1 score. More specifically, the measurement event shall be predicted within an occurrence window [t0, t1] with X% probability, under the condition that </w:t>
            </w:r>
            <w:r>
              <w:rPr>
                <w:b/>
                <w:bCs/>
              </w:rPr>
              <w:t>F1 score is consistently above a value</w:t>
            </w:r>
            <w:r>
              <w:rPr>
                <w:rFonts w:eastAsiaTheme="minorEastAsia"/>
                <w:b/>
                <w:bCs/>
                <w:lang w:eastAsia="zh-CN"/>
              </w:rPr>
              <w:t>.</w:t>
            </w:r>
          </w:p>
          <w:p w14:paraId="50F95147" w14:textId="77777777" w:rsidR="00974EFC" w:rsidRDefault="00000000">
            <w:pPr>
              <w:spacing w:before="120" w:after="120"/>
              <w:rPr>
                <w:rFonts w:eastAsia="Yu Mincho"/>
              </w:rPr>
            </w:pPr>
            <w:r>
              <w:rPr>
                <w:rFonts w:eastAsiaTheme="minorEastAsia"/>
                <w:b/>
                <w:bCs/>
                <w:lang w:eastAsia="zh-CN"/>
              </w:rPr>
              <w:t xml:space="preserve">Option 2: another accuracy definition is defined as precision and recall or F1 score under the conditions of event prediction probability X% within an occurrence window [t0, t1]. More specifically, the qualified UE shall satisfy </w:t>
            </w:r>
            <w:r>
              <w:rPr>
                <w:b/>
                <w:bCs/>
              </w:rPr>
              <w:t>F1 score consistently is above a value (e.g., 0.9)</w:t>
            </w:r>
            <w:r>
              <w:rPr>
                <w:rFonts w:eastAsiaTheme="minorEastAsia"/>
                <w:b/>
                <w:bCs/>
                <w:lang w:eastAsia="zh-CN"/>
              </w:rPr>
              <w:t>, under the condition of X% event prediction probability within an occurrence window [t0, t1].</w:t>
            </w:r>
          </w:p>
        </w:tc>
      </w:tr>
      <w:tr w:rsidR="00974EFC" w14:paraId="7BD40455" w14:textId="77777777">
        <w:trPr>
          <w:trHeight w:val="468"/>
        </w:trPr>
        <w:tc>
          <w:tcPr>
            <w:tcW w:w="1052" w:type="dxa"/>
          </w:tcPr>
          <w:p w14:paraId="03981137" w14:textId="77777777" w:rsidR="00974EFC" w:rsidRDefault="00000000">
            <w:pPr>
              <w:spacing w:before="120" w:after="120"/>
              <w:rPr>
                <w:rFonts w:eastAsia="Yu Mincho"/>
              </w:rPr>
            </w:pPr>
            <w:r>
              <w:rPr>
                <w:rFonts w:eastAsia="Yu Mincho"/>
              </w:rPr>
              <w:t>R4-2504048</w:t>
            </w:r>
          </w:p>
        </w:tc>
        <w:tc>
          <w:tcPr>
            <w:tcW w:w="923" w:type="dxa"/>
          </w:tcPr>
          <w:p w14:paraId="7BD92832" w14:textId="77777777" w:rsidR="00974EFC" w:rsidRDefault="00000000">
            <w:pPr>
              <w:spacing w:before="120" w:after="120"/>
              <w:rPr>
                <w:rFonts w:eastAsia="Yu Mincho"/>
              </w:rPr>
            </w:pPr>
            <w:r>
              <w:rPr>
                <w:rFonts w:eastAsia="Yu Mincho"/>
              </w:rPr>
              <w:t>vivo</w:t>
            </w:r>
          </w:p>
        </w:tc>
        <w:tc>
          <w:tcPr>
            <w:tcW w:w="8623" w:type="dxa"/>
          </w:tcPr>
          <w:p w14:paraId="2C441D98" w14:textId="77777777" w:rsidR="00974EFC" w:rsidRDefault="00000000">
            <w:pPr>
              <w:rPr>
                <w:rFonts w:eastAsiaTheme="minorEastAsia"/>
                <w:b/>
                <w:bCs/>
                <w:lang w:eastAsia="zh-CN"/>
              </w:rPr>
            </w:pPr>
            <w:r>
              <w:rPr>
                <w:rFonts w:eastAsiaTheme="minorEastAsia"/>
                <w:b/>
                <w:bCs/>
                <w:lang w:eastAsia="zh-CN"/>
              </w:rPr>
              <w:t>Discussion on RAN4 impacts for measurement event prediction</w:t>
            </w:r>
          </w:p>
          <w:p w14:paraId="55355ED9" w14:textId="77777777" w:rsidR="00974EFC" w:rsidRDefault="00000000">
            <w:pPr>
              <w:jc w:val="both"/>
              <w:rPr>
                <w:b/>
                <w:bCs/>
              </w:rPr>
            </w:pPr>
            <w:r>
              <w:rPr>
                <w:b/>
                <w:bCs/>
              </w:rPr>
              <w:t>Observation 1: For indirect measurement event prediction, the intermediate result reported is the predicted value of the service cell/neighborhood (A3 event), which is the same as the current RRM measurement prediction use case for temporal domain</w:t>
            </w:r>
          </w:p>
          <w:p w14:paraId="7B847F59" w14:textId="77777777" w:rsidR="00974EFC" w:rsidRDefault="00000000">
            <w:pPr>
              <w:jc w:val="both"/>
              <w:rPr>
                <w:rFonts w:eastAsiaTheme="minorEastAsia"/>
              </w:rPr>
            </w:pPr>
            <w:r>
              <w:rPr>
                <w:b/>
                <w:bCs/>
              </w:rPr>
              <w:t>Proposal 1: On the study of RRM impact on measurement event prediction, RAN4 can leverage of the progress made in RRM measurement prediction</w:t>
            </w:r>
          </w:p>
          <w:p w14:paraId="25167557" w14:textId="77777777" w:rsidR="00974EFC" w:rsidRDefault="00000000">
            <w:pPr>
              <w:spacing w:before="240" w:after="160"/>
              <w:jc w:val="both"/>
              <w:rPr>
                <w:b/>
                <w:bCs/>
              </w:rPr>
            </w:pPr>
            <w:r>
              <w:rPr>
                <w:b/>
                <w:bCs/>
              </w:rPr>
              <w:t>P</w:t>
            </w:r>
            <w:r>
              <w:rPr>
                <w:rFonts w:hint="eastAsia"/>
                <w:b/>
                <w:bCs/>
              </w:rPr>
              <w:t>roposal</w:t>
            </w:r>
            <w:r>
              <w:rPr>
                <w:b/>
                <w:bCs/>
              </w:rPr>
              <w:t xml:space="preserve"> 2: </w:t>
            </w:r>
            <w:r>
              <w:rPr>
                <w:rFonts w:eastAsia="Yu Mincho"/>
                <w:b/>
                <w:szCs w:val="21"/>
              </w:rPr>
              <w:t xml:space="preserve">For measurement </w:t>
            </w:r>
            <w:r>
              <w:rPr>
                <w:rFonts w:eastAsiaTheme="minorEastAsia"/>
                <w:b/>
              </w:rPr>
              <w:t xml:space="preserve">event </w:t>
            </w:r>
            <w:r>
              <w:rPr>
                <w:rFonts w:eastAsia="Yu Mincho"/>
                <w:b/>
                <w:szCs w:val="21"/>
              </w:rPr>
              <w:t>prediction use-case</w:t>
            </w:r>
            <w:r>
              <w:rPr>
                <w:b/>
                <w:bCs/>
              </w:rPr>
              <w:t xml:space="preserve">, RAN4 to </w:t>
            </w:r>
            <w:r>
              <w:rPr>
                <w:rFonts w:eastAsiaTheme="minorEastAsia"/>
                <w:b/>
              </w:rPr>
              <w:t xml:space="preserve">deprioritize the scenario on </w:t>
            </w:r>
            <w:r>
              <w:rPr>
                <w:b/>
                <w:bCs/>
              </w:rPr>
              <w:t>indirect measurement event prediction for spatial domain</w:t>
            </w:r>
            <w:r>
              <w:rPr>
                <w:rFonts w:eastAsiaTheme="minorEastAsia"/>
                <w:b/>
              </w:rPr>
              <w:t xml:space="preserve"> </w:t>
            </w:r>
          </w:p>
          <w:p w14:paraId="13493DC9" w14:textId="77777777" w:rsidR="00974EFC" w:rsidRDefault="00974EFC">
            <w:pPr>
              <w:rPr>
                <w:rFonts w:eastAsiaTheme="minorEastAsia"/>
                <w:b/>
                <w:bCs/>
                <w:lang w:eastAsia="zh-CN"/>
              </w:rPr>
            </w:pPr>
          </w:p>
        </w:tc>
      </w:tr>
      <w:tr w:rsidR="00974EFC" w14:paraId="30DB1012" w14:textId="77777777">
        <w:trPr>
          <w:trHeight w:val="468"/>
        </w:trPr>
        <w:tc>
          <w:tcPr>
            <w:tcW w:w="1052" w:type="dxa"/>
          </w:tcPr>
          <w:p w14:paraId="0FB7398D" w14:textId="77777777" w:rsidR="00974EFC" w:rsidRDefault="00000000">
            <w:pPr>
              <w:spacing w:before="120" w:after="120"/>
              <w:rPr>
                <w:rFonts w:eastAsia="Yu Mincho"/>
              </w:rPr>
            </w:pPr>
            <w:r>
              <w:rPr>
                <w:rFonts w:eastAsia="Yu Mincho"/>
              </w:rPr>
              <w:t>R4-2503852</w:t>
            </w:r>
          </w:p>
        </w:tc>
        <w:tc>
          <w:tcPr>
            <w:tcW w:w="923" w:type="dxa"/>
          </w:tcPr>
          <w:p w14:paraId="032795B1" w14:textId="77777777" w:rsidR="00974EFC" w:rsidRDefault="00000000">
            <w:pPr>
              <w:spacing w:before="120" w:after="120"/>
              <w:rPr>
                <w:rFonts w:eastAsia="Yu Mincho"/>
              </w:rPr>
            </w:pPr>
            <w:r>
              <w:rPr>
                <w:rFonts w:eastAsia="Yu Mincho"/>
              </w:rPr>
              <w:t>ZTE Corporation, Sanechips</w:t>
            </w:r>
          </w:p>
        </w:tc>
        <w:tc>
          <w:tcPr>
            <w:tcW w:w="8623" w:type="dxa"/>
          </w:tcPr>
          <w:p w14:paraId="0845432C" w14:textId="77777777" w:rsidR="00974EFC" w:rsidRDefault="00000000">
            <w:pPr>
              <w:jc w:val="both"/>
              <w:rPr>
                <w:b/>
                <w:bCs/>
                <w:lang w:eastAsia="ja-JP"/>
              </w:rPr>
            </w:pPr>
            <w:r>
              <w:rPr>
                <w:b/>
                <w:bCs/>
                <w:lang w:eastAsia="ja-JP"/>
              </w:rPr>
              <w:t>Discussion on impacts for measurement event prediction</w:t>
            </w:r>
          </w:p>
          <w:p w14:paraId="58928831" w14:textId="77777777" w:rsidR="00974EFC" w:rsidRDefault="00000000">
            <w:pPr>
              <w:spacing w:afterLines="50" w:after="120"/>
              <w:rPr>
                <w:b/>
                <w:bCs/>
                <w:iCs/>
                <w:lang w:eastAsia="zh-CN"/>
              </w:rPr>
            </w:pPr>
            <w:r>
              <w:rPr>
                <w:rFonts w:hint="eastAsia"/>
                <w:b/>
                <w:bCs/>
                <w:iCs/>
                <w:lang w:eastAsia="zh-CN"/>
              </w:rPr>
              <w:t xml:space="preserve">Proposal 1: RAN4 should discuss the RRM impact on indirect measurement event prediction and direct measurement event prediction. </w:t>
            </w:r>
          </w:p>
          <w:p w14:paraId="087F960C" w14:textId="77777777" w:rsidR="00974EFC" w:rsidRDefault="00000000">
            <w:pPr>
              <w:spacing w:afterLines="50" w:after="120"/>
              <w:rPr>
                <w:b/>
                <w:bCs/>
                <w:iCs/>
                <w:lang w:eastAsia="zh-CN"/>
              </w:rPr>
            </w:pPr>
            <w:r>
              <w:rPr>
                <w:rFonts w:hint="eastAsia"/>
                <w:b/>
                <w:bCs/>
                <w:iCs/>
                <w:lang w:eastAsia="zh-CN"/>
              </w:rPr>
              <w:t>Proposal 2: Measurement error should be considered into measurement event prediction, which is similar as RRM measurement prediction.</w:t>
            </w:r>
          </w:p>
          <w:p w14:paraId="21AC0076" w14:textId="77777777" w:rsidR="00974EFC" w:rsidRDefault="00000000">
            <w:pPr>
              <w:spacing w:afterLines="50" w:after="120"/>
              <w:rPr>
                <w:rFonts w:eastAsiaTheme="minorEastAsia"/>
                <w:b/>
                <w:bCs/>
                <w:lang w:eastAsia="zh-CN"/>
              </w:rPr>
            </w:pPr>
            <w:r>
              <w:rPr>
                <w:rFonts w:eastAsiaTheme="minorEastAsia"/>
                <w:b/>
                <w:bCs/>
                <w:lang w:eastAsia="zh-CN"/>
              </w:rPr>
              <w:t>Proposal 3: For measurement event prediction, RAN4 should at least consider</w:t>
            </w:r>
            <w:r>
              <w:rPr>
                <w:rFonts w:eastAsiaTheme="minorEastAsia" w:hint="eastAsia"/>
                <w:b/>
                <w:bCs/>
                <w:lang w:eastAsia="zh-CN"/>
              </w:rPr>
              <w:t xml:space="preserve"> </w:t>
            </w:r>
            <w:r>
              <w:rPr>
                <w:rFonts w:eastAsiaTheme="minorEastAsia"/>
                <w:b/>
                <w:bCs/>
                <w:lang w:eastAsia="zh-CN"/>
              </w:rPr>
              <w:t>scenarios2</w:t>
            </w:r>
            <w:r>
              <w:rPr>
                <w:rFonts w:eastAsiaTheme="minorEastAsia" w:hint="eastAsia"/>
                <w:b/>
                <w:bCs/>
                <w:lang w:eastAsia="zh-CN"/>
              </w:rPr>
              <w:t>(FR1 to FR1 intra-frequency temporal domain caseB)</w:t>
            </w:r>
            <w:r>
              <w:rPr>
                <w:rFonts w:eastAsiaTheme="minorEastAsia"/>
                <w:b/>
                <w:bCs/>
                <w:lang w:eastAsia="zh-CN"/>
              </w:rPr>
              <w:t>, scenario 3</w:t>
            </w:r>
            <w:r>
              <w:rPr>
                <w:rFonts w:eastAsiaTheme="minorEastAsia" w:hint="eastAsia"/>
                <w:b/>
                <w:bCs/>
                <w:lang w:eastAsia="zh-CN"/>
              </w:rPr>
              <w:t xml:space="preserve"> </w:t>
            </w:r>
            <w:r>
              <w:rPr>
                <w:rFonts w:eastAsiaTheme="minorEastAsia"/>
                <w:b/>
                <w:bCs/>
                <w:lang w:eastAsia="zh-CN"/>
              </w:rPr>
              <w:t>(FR1 to FR1 inter-frequency (frequency domain)), and scenario 4</w:t>
            </w:r>
            <w:r>
              <w:rPr>
                <w:rFonts w:eastAsiaTheme="minorEastAsia" w:hint="eastAsia"/>
                <w:b/>
                <w:bCs/>
                <w:lang w:eastAsia="zh-CN"/>
              </w:rPr>
              <w:t xml:space="preserve"> </w:t>
            </w:r>
            <w:r>
              <w:rPr>
                <w:rFonts w:eastAsiaTheme="minorEastAsia"/>
                <w:b/>
                <w:bCs/>
                <w:lang w:eastAsia="zh-CN"/>
              </w:rPr>
              <w:t>(FR2 to FR2 intra-frequency temporal domain case A).</w:t>
            </w:r>
          </w:p>
          <w:p w14:paraId="2A0C31B1" w14:textId="77777777" w:rsidR="00974EFC" w:rsidRDefault="00000000">
            <w:pPr>
              <w:jc w:val="both"/>
              <w:rPr>
                <w:b/>
                <w:bCs/>
                <w:lang w:eastAsia="ja-JP"/>
              </w:rPr>
            </w:pPr>
            <w:r>
              <w:rPr>
                <w:rFonts w:eastAsiaTheme="minorEastAsia" w:hint="eastAsia"/>
                <w:b/>
                <w:bCs/>
                <w:lang w:eastAsia="zh-CN"/>
              </w:rPr>
              <w:t>Proposal 4: D</w:t>
            </w:r>
            <w:r>
              <w:rPr>
                <w:rFonts w:eastAsiaTheme="minorEastAsia"/>
                <w:b/>
                <w:bCs/>
              </w:rPr>
              <w:t>iscussion</w:t>
            </w:r>
            <w:r>
              <w:rPr>
                <w:rFonts w:eastAsiaTheme="minorEastAsia" w:hint="eastAsia"/>
                <w:b/>
                <w:bCs/>
                <w:lang w:eastAsia="zh-CN"/>
              </w:rPr>
              <w:t>s on RRM impact for</w:t>
            </w:r>
            <w:r>
              <w:rPr>
                <w:rFonts w:eastAsiaTheme="minorEastAsia"/>
                <w:b/>
                <w:bCs/>
              </w:rPr>
              <w:t xml:space="preserve"> RRM measurement prediction use case can be reused for indirect</w:t>
            </w:r>
            <w:r>
              <w:rPr>
                <w:rFonts w:eastAsiaTheme="minorEastAsia" w:hint="eastAsia"/>
                <w:b/>
                <w:bCs/>
                <w:lang w:eastAsia="zh-CN"/>
              </w:rPr>
              <w:t xml:space="preserve"> event measurement prediction.</w:t>
            </w:r>
          </w:p>
        </w:tc>
      </w:tr>
      <w:tr w:rsidR="00974EFC" w14:paraId="6A17DCE0" w14:textId="77777777">
        <w:trPr>
          <w:trHeight w:val="468"/>
        </w:trPr>
        <w:tc>
          <w:tcPr>
            <w:tcW w:w="1052" w:type="dxa"/>
          </w:tcPr>
          <w:p w14:paraId="5F0441ED" w14:textId="77777777" w:rsidR="00974EFC" w:rsidRDefault="00000000">
            <w:pPr>
              <w:spacing w:before="120" w:after="120"/>
              <w:rPr>
                <w:rFonts w:eastAsia="Yu Mincho"/>
              </w:rPr>
            </w:pPr>
            <w:r>
              <w:rPr>
                <w:rFonts w:eastAsia="Yu Mincho"/>
              </w:rPr>
              <w:t>R4-2503412</w:t>
            </w:r>
          </w:p>
        </w:tc>
        <w:tc>
          <w:tcPr>
            <w:tcW w:w="923" w:type="dxa"/>
          </w:tcPr>
          <w:p w14:paraId="41621490" w14:textId="77777777" w:rsidR="00974EFC" w:rsidRDefault="00000000">
            <w:pPr>
              <w:spacing w:before="120" w:after="120"/>
              <w:rPr>
                <w:rFonts w:eastAsia="Yu Mincho"/>
              </w:rPr>
            </w:pPr>
            <w:r>
              <w:rPr>
                <w:rFonts w:eastAsia="Yu Mincho"/>
              </w:rPr>
              <w:t>CATT</w:t>
            </w:r>
          </w:p>
        </w:tc>
        <w:tc>
          <w:tcPr>
            <w:tcW w:w="8623" w:type="dxa"/>
          </w:tcPr>
          <w:p w14:paraId="23BC82AF" w14:textId="77777777" w:rsidR="00974EFC" w:rsidRDefault="00000000">
            <w:pPr>
              <w:tabs>
                <w:tab w:val="left" w:pos="720"/>
                <w:tab w:val="left" w:pos="1440"/>
              </w:tabs>
              <w:rPr>
                <w:rFonts w:eastAsia="Yu Mincho"/>
              </w:rPr>
            </w:pPr>
            <w:r>
              <w:rPr>
                <w:rFonts w:eastAsia="Yu Mincho"/>
              </w:rPr>
              <w:t>Discussion on impacts of AIML measurement event prediction on RRM requirements</w:t>
            </w:r>
          </w:p>
          <w:p w14:paraId="53C362F9" w14:textId="77777777" w:rsidR="00974EFC" w:rsidRDefault="00000000">
            <w:pPr>
              <w:spacing w:beforeLines="50" w:before="120" w:after="120"/>
              <w:rPr>
                <w:rFonts w:eastAsiaTheme="minorEastAsia"/>
                <w:b/>
                <w:lang w:eastAsia="zh-CN"/>
              </w:rPr>
            </w:pPr>
            <w:r>
              <w:rPr>
                <w:rFonts w:eastAsiaTheme="minorEastAsia" w:hint="eastAsia"/>
                <w:b/>
                <w:lang w:eastAsia="zh-CN"/>
              </w:rPr>
              <w:lastRenderedPageBreak/>
              <w:t xml:space="preserve">Observation 1: </w:t>
            </w:r>
            <w:r>
              <w:rPr>
                <w:rFonts w:eastAsiaTheme="minorEastAsia"/>
                <w:b/>
                <w:lang w:eastAsia="zh-CN"/>
              </w:rPr>
              <w:t>RRM measurement prediction can be reused as baseline for corresponding direct measurement event prediction</w:t>
            </w:r>
            <w:r>
              <w:rPr>
                <w:rFonts w:eastAsiaTheme="minorEastAsia" w:hint="eastAsia"/>
                <w:b/>
                <w:lang w:eastAsia="zh-CN"/>
              </w:rPr>
              <w:t>, based on RAN2 agreement.</w:t>
            </w:r>
          </w:p>
          <w:p w14:paraId="09B8CC04" w14:textId="77777777" w:rsidR="00974EFC" w:rsidRDefault="00000000">
            <w:pPr>
              <w:spacing w:beforeLines="50" w:before="120" w:after="120"/>
              <w:rPr>
                <w:rFonts w:eastAsiaTheme="minorEastAsia"/>
                <w:b/>
                <w:lang w:eastAsia="zh-CN"/>
              </w:rPr>
            </w:pPr>
            <w:r>
              <w:rPr>
                <w:rFonts w:eastAsiaTheme="minorEastAsia" w:hint="eastAsia"/>
                <w:b/>
                <w:lang w:eastAsia="zh-CN"/>
              </w:rPr>
              <w:t xml:space="preserve">Observation 2: </w:t>
            </w:r>
            <w:r>
              <w:rPr>
                <w:rFonts w:eastAsiaTheme="minorEastAsia" w:hint="eastAsia"/>
                <w:b/>
                <w:bCs/>
                <w:lang w:eastAsia="zh-CN"/>
              </w:rPr>
              <w:t xml:space="preserve">The </w:t>
            </w:r>
            <w:r>
              <w:rPr>
                <w:rFonts w:eastAsiaTheme="minorEastAsia"/>
                <w:b/>
                <w:bCs/>
                <w:lang w:eastAsia="zh-CN"/>
              </w:rPr>
              <w:t>intermediate</w:t>
            </w:r>
            <w:r>
              <w:rPr>
                <w:rFonts w:eastAsiaTheme="minorEastAsia" w:hint="eastAsia"/>
                <w:b/>
                <w:bCs/>
                <w:lang w:eastAsia="zh-CN"/>
              </w:rPr>
              <w:t xml:space="preserve"> output, i.e., RSRPs of </w:t>
            </w:r>
            <w:r>
              <w:rPr>
                <w:rFonts w:eastAsiaTheme="minorEastAsia"/>
                <w:b/>
                <w:lang w:eastAsia="zh-CN"/>
              </w:rPr>
              <w:t>serving/neighbouring cells</w:t>
            </w:r>
            <w:r>
              <w:rPr>
                <w:rFonts w:eastAsiaTheme="minorEastAsia" w:hint="eastAsia"/>
                <w:b/>
                <w:lang w:eastAsia="zh-CN"/>
              </w:rPr>
              <w:t xml:space="preserve">, may be unknown to TE and therefore it is impossible to verify its accuracy. </w:t>
            </w:r>
          </w:p>
          <w:p w14:paraId="11777BF7" w14:textId="77777777" w:rsidR="00974EFC" w:rsidRDefault="00000000">
            <w:pPr>
              <w:spacing w:beforeLines="50" w:before="120" w:after="120"/>
              <w:rPr>
                <w:rFonts w:eastAsiaTheme="minorEastAsia"/>
                <w:b/>
                <w:lang w:eastAsia="zh-CN"/>
              </w:rPr>
            </w:pPr>
            <w:r>
              <w:rPr>
                <w:rFonts w:eastAsiaTheme="minorEastAsia" w:hint="eastAsia"/>
                <w:b/>
                <w:lang w:eastAsia="zh-CN"/>
              </w:rPr>
              <w:t xml:space="preserve">Observation 3: </w:t>
            </w:r>
            <w:r>
              <w:rPr>
                <w:rFonts w:eastAsiaTheme="minorEastAsia" w:hint="eastAsia"/>
                <w:b/>
                <w:bCs/>
                <w:lang w:eastAsia="zh-CN"/>
              </w:rPr>
              <w:t>N</w:t>
            </w:r>
            <w:r>
              <w:rPr>
                <w:rFonts w:eastAsiaTheme="minorEastAsia"/>
                <w:b/>
                <w:bCs/>
                <w:lang w:eastAsia="zh-CN"/>
              </w:rPr>
              <w:t>ecessity</w:t>
            </w:r>
            <w:r>
              <w:rPr>
                <w:rFonts w:eastAsiaTheme="minorEastAsia" w:hint="eastAsia"/>
                <w:b/>
                <w:bCs/>
                <w:lang w:eastAsia="zh-CN"/>
              </w:rPr>
              <w:t xml:space="preserve"> of defining a </w:t>
            </w:r>
            <w:r>
              <w:rPr>
                <w:rFonts w:eastAsiaTheme="minorEastAsia"/>
                <w:b/>
                <w:bCs/>
                <w:lang w:eastAsia="zh-CN"/>
              </w:rPr>
              <w:t>performance</w:t>
            </w:r>
            <w:r>
              <w:rPr>
                <w:rFonts w:eastAsiaTheme="minorEastAsia" w:hint="eastAsia"/>
                <w:b/>
                <w:bCs/>
                <w:lang w:eastAsia="zh-CN"/>
              </w:rPr>
              <w:t xml:space="preserve"> requirement for a probability needs justifying</w:t>
            </w:r>
            <w:r>
              <w:rPr>
                <w:rFonts w:eastAsiaTheme="minorEastAsia" w:hint="eastAsia"/>
                <w:b/>
                <w:lang w:eastAsia="zh-CN"/>
              </w:rPr>
              <w:t xml:space="preserve"> </w:t>
            </w:r>
            <w:r>
              <w:rPr>
                <w:rFonts w:eastAsiaTheme="minorEastAsia" w:hint="eastAsia"/>
                <w:b/>
                <w:bCs/>
                <w:lang w:eastAsia="zh-CN"/>
              </w:rPr>
              <w:t xml:space="preserve">for indirect </w:t>
            </w:r>
            <w:r>
              <w:rPr>
                <w:rFonts w:eastAsiaTheme="minorEastAsia" w:hint="eastAsia"/>
                <w:b/>
                <w:lang w:eastAsia="zh-CN"/>
              </w:rPr>
              <w:t xml:space="preserve">measurement event prediction. </w:t>
            </w:r>
          </w:p>
          <w:p w14:paraId="2FDB6349" w14:textId="77777777" w:rsidR="00974EFC" w:rsidRDefault="00000000">
            <w:pPr>
              <w:spacing w:beforeLines="50" w:before="120" w:after="120"/>
              <w:rPr>
                <w:rFonts w:eastAsiaTheme="minorEastAsia"/>
                <w:b/>
                <w:lang w:eastAsia="zh-CN"/>
              </w:rPr>
            </w:pPr>
            <w:r>
              <w:rPr>
                <w:rFonts w:eastAsiaTheme="minorEastAsia" w:hint="eastAsia"/>
                <w:b/>
                <w:lang w:eastAsia="zh-CN"/>
              </w:rPr>
              <w:t xml:space="preserve">Proposal 1: No extra discussion is needed for model input-related aspects for </w:t>
            </w:r>
            <w:r>
              <w:rPr>
                <w:rFonts w:eastAsiaTheme="minorEastAsia" w:hint="eastAsia"/>
                <w:b/>
                <w:bCs/>
                <w:lang w:eastAsia="zh-CN"/>
              </w:rPr>
              <w:t>direct and indirect</w:t>
            </w:r>
            <w:r>
              <w:rPr>
                <w:rFonts w:eastAsiaTheme="minorEastAsia" w:hint="eastAsia"/>
                <w:b/>
                <w:lang w:eastAsia="zh-CN"/>
              </w:rPr>
              <w:t xml:space="preserve"> measurement event prediction, including test configurations. </w:t>
            </w:r>
          </w:p>
          <w:p w14:paraId="0E7CB5F9" w14:textId="77777777" w:rsidR="00974EFC" w:rsidRDefault="00000000">
            <w:pPr>
              <w:widowControl w:val="0"/>
              <w:snapToGrid w:val="0"/>
              <w:spacing w:beforeLines="50" w:before="120" w:afterLines="50" w:after="120"/>
              <w:jc w:val="both"/>
              <w:rPr>
                <w:rFonts w:eastAsiaTheme="minorEastAsia"/>
                <w:b/>
                <w:lang w:eastAsia="zh-CN"/>
              </w:rPr>
            </w:pPr>
            <w:r>
              <w:rPr>
                <w:rFonts w:eastAsiaTheme="minorEastAsia" w:hint="eastAsia"/>
                <w:b/>
                <w:lang w:eastAsia="zh-CN"/>
              </w:rPr>
              <w:t>Proposal 2: S</w:t>
            </w:r>
            <w:r>
              <w:rPr>
                <w:rFonts w:eastAsiaTheme="minorEastAsia" w:hint="eastAsia"/>
                <w:b/>
                <w:bCs/>
                <w:lang w:eastAsia="zh-CN"/>
              </w:rPr>
              <w:t xml:space="preserve">uccessful prediction rate can be used as a test metric for direct and indirect </w:t>
            </w:r>
            <w:r>
              <w:rPr>
                <w:rFonts w:eastAsiaTheme="minorEastAsia" w:hint="eastAsia"/>
                <w:b/>
                <w:lang w:eastAsia="zh-CN"/>
              </w:rPr>
              <w:t>measurement event prediction.</w:t>
            </w:r>
          </w:p>
          <w:p w14:paraId="7D3EB7A3" w14:textId="77777777" w:rsidR="00974EFC" w:rsidRDefault="00000000">
            <w:pPr>
              <w:tabs>
                <w:tab w:val="left" w:pos="720"/>
                <w:tab w:val="left" w:pos="1440"/>
              </w:tabs>
              <w:rPr>
                <w:rFonts w:eastAsia="Yu Mincho"/>
              </w:rPr>
            </w:pPr>
            <w:r>
              <w:rPr>
                <w:rFonts w:eastAsiaTheme="minorEastAsia" w:hint="eastAsia"/>
                <w:b/>
                <w:lang w:eastAsia="zh-CN"/>
              </w:rPr>
              <w:t xml:space="preserve">Proposal 3: With AI/ML based measurement event prediction, some components in conditional handover delay requirements can be updated or removed, e.g., </w:t>
            </w:r>
            <w:r>
              <w:rPr>
                <w:b/>
              </w:rPr>
              <w:t>T</w:t>
            </w:r>
            <w:r>
              <w:rPr>
                <w:b/>
                <w:vertAlign w:val="subscript"/>
              </w:rPr>
              <w:t>processing</w:t>
            </w:r>
            <w:r>
              <w:rPr>
                <w:rFonts w:eastAsiaTheme="minorEastAsia" w:hint="eastAsia"/>
                <w:b/>
                <w:lang w:eastAsia="zh-CN"/>
              </w:rPr>
              <w:t xml:space="preserve"> and </w:t>
            </w:r>
            <w:r>
              <w:rPr>
                <w:b/>
                <w:bCs/>
                <w:lang w:eastAsia="zh-CN"/>
              </w:rPr>
              <w:t>T</w:t>
            </w:r>
            <w:r>
              <w:rPr>
                <w:b/>
                <w:bCs/>
                <w:vertAlign w:val="subscript"/>
                <w:lang w:eastAsia="zh-CN"/>
              </w:rPr>
              <w:t>measure</w:t>
            </w:r>
            <w:r>
              <w:rPr>
                <w:rFonts w:eastAsiaTheme="minorEastAsia" w:hint="eastAsia"/>
                <w:b/>
                <w:lang w:eastAsia="zh-CN"/>
              </w:rPr>
              <w:t>. FFS details.</w:t>
            </w:r>
          </w:p>
        </w:tc>
      </w:tr>
      <w:tr w:rsidR="00974EFC" w14:paraId="18A43169" w14:textId="77777777">
        <w:trPr>
          <w:trHeight w:val="468"/>
        </w:trPr>
        <w:tc>
          <w:tcPr>
            <w:tcW w:w="1052" w:type="dxa"/>
          </w:tcPr>
          <w:p w14:paraId="30817689" w14:textId="77777777" w:rsidR="00974EFC" w:rsidRDefault="00000000">
            <w:pPr>
              <w:spacing w:before="120" w:after="120"/>
              <w:rPr>
                <w:rFonts w:eastAsia="Yu Mincho"/>
              </w:rPr>
            </w:pPr>
            <w:r>
              <w:rPr>
                <w:rFonts w:eastAsia="Yu Mincho"/>
              </w:rPr>
              <w:lastRenderedPageBreak/>
              <w:t>R4-2504525</w:t>
            </w:r>
          </w:p>
        </w:tc>
        <w:tc>
          <w:tcPr>
            <w:tcW w:w="923" w:type="dxa"/>
          </w:tcPr>
          <w:p w14:paraId="71AD3497" w14:textId="77777777" w:rsidR="00974EFC" w:rsidRDefault="00000000">
            <w:pPr>
              <w:spacing w:before="120" w:after="120"/>
              <w:rPr>
                <w:rFonts w:eastAsia="Yu Mincho"/>
              </w:rPr>
            </w:pPr>
            <w:r>
              <w:rPr>
                <w:rFonts w:eastAsia="Yu Mincho"/>
              </w:rPr>
              <w:t>Qualcomm Inc.</w:t>
            </w:r>
          </w:p>
        </w:tc>
        <w:tc>
          <w:tcPr>
            <w:tcW w:w="8623" w:type="dxa"/>
          </w:tcPr>
          <w:p w14:paraId="110D01FA" w14:textId="77777777" w:rsidR="00974EFC" w:rsidRDefault="00000000">
            <w:pPr>
              <w:tabs>
                <w:tab w:val="left" w:pos="636"/>
              </w:tabs>
              <w:spacing w:before="120" w:after="120"/>
              <w:rPr>
                <w:rFonts w:eastAsia="Yu Mincho"/>
                <w:bCs/>
              </w:rPr>
            </w:pPr>
            <w:r>
              <w:rPr>
                <w:rFonts w:eastAsia="Yu Mincho"/>
                <w:bCs/>
              </w:rPr>
              <w:t>Impact of AI based mobility on RRM event prediction</w:t>
            </w:r>
          </w:p>
          <w:p w14:paraId="7C76C313" w14:textId="77777777" w:rsidR="00974EFC" w:rsidRDefault="00000000">
            <w:pPr>
              <w:tabs>
                <w:tab w:val="left" w:pos="636"/>
              </w:tabs>
              <w:spacing w:before="120" w:after="120"/>
              <w:rPr>
                <w:rFonts w:eastAsia="Yu Mincho"/>
                <w:b/>
                <w:bCs/>
                <w:lang w:val="en-GB"/>
              </w:rPr>
            </w:pPr>
            <w:r>
              <w:rPr>
                <w:rFonts w:eastAsia="Yu Mincho"/>
                <w:b/>
                <w:bCs/>
                <w:lang w:val="en-GB"/>
              </w:rPr>
              <w:t>Proposal 1: RAN4 to consider the following two metrics for the evaluation of AI/ML-based RRM event prediction:</w:t>
            </w:r>
          </w:p>
          <w:p w14:paraId="7326B9C5" w14:textId="77777777" w:rsidR="00974EFC" w:rsidRDefault="00000000">
            <w:pPr>
              <w:numPr>
                <w:ilvl w:val="0"/>
                <w:numId w:val="31"/>
              </w:numPr>
              <w:tabs>
                <w:tab w:val="left" w:pos="636"/>
              </w:tabs>
              <w:spacing w:before="120" w:after="120"/>
              <w:rPr>
                <w:rFonts w:eastAsia="Yu Mincho"/>
                <w:b/>
                <w:bCs/>
                <w:lang w:val="en-GB"/>
              </w:rPr>
            </w:pPr>
            <w:r>
              <w:rPr>
                <w:rFonts w:eastAsia="Yu Mincho"/>
                <w:b/>
                <w:bCs/>
                <w:lang w:val="en-GB"/>
              </w:rPr>
              <w:t>Time domain: How closely the AI/ML model has predicted the event occurrence time compared to the real event occurrence time.</w:t>
            </w:r>
          </w:p>
          <w:p w14:paraId="2FB19CCC" w14:textId="77777777" w:rsidR="00974EFC" w:rsidRDefault="00000000">
            <w:pPr>
              <w:numPr>
                <w:ilvl w:val="0"/>
                <w:numId w:val="31"/>
              </w:numPr>
              <w:tabs>
                <w:tab w:val="left" w:pos="636"/>
              </w:tabs>
              <w:spacing w:before="120" w:after="120"/>
              <w:rPr>
                <w:rFonts w:eastAsia="Yu Mincho"/>
                <w:b/>
                <w:bCs/>
                <w:lang w:val="en-GB"/>
              </w:rPr>
            </w:pPr>
            <w:r>
              <w:rPr>
                <w:rFonts w:eastAsia="Yu Mincho"/>
                <w:b/>
                <w:bCs/>
                <w:lang w:val="en-GB"/>
              </w:rPr>
              <w:t>L3-RSRP domain: How closely the AI/ML model has predicted the L3-RSRP corresponding to the predicted event occurrence time compared to the real L3-RSRP.</w:t>
            </w:r>
          </w:p>
          <w:p w14:paraId="4BD91D0B" w14:textId="77777777" w:rsidR="00974EFC" w:rsidRDefault="00974EFC">
            <w:pPr>
              <w:tabs>
                <w:tab w:val="left" w:pos="636"/>
              </w:tabs>
              <w:spacing w:before="120" w:after="120"/>
              <w:rPr>
                <w:rFonts w:eastAsia="Yu Mincho"/>
                <w:lang w:val="en-GB"/>
              </w:rPr>
            </w:pPr>
          </w:p>
          <w:p w14:paraId="633C0E27" w14:textId="77777777" w:rsidR="00974EFC" w:rsidRDefault="00000000">
            <w:pPr>
              <w:tabs>
                <w:tab w:val="left" w:pos="636"/>
              </w:tabs>
              <w:spacing w:before="120" w:after="120"/>
              <w:rPr>
                <w:rFonts w:eastAsia="Yu Mincho"/>
                <w:b/>
                <w:bCs/>
                <w:lang w:val="en-GB"/>
              </w:rPr>
            </w:pPr>
            <w:r>
              <w:rPr>
                <w:rFonts w:eastAsia="Yu Mincho"/>
                <w:b/>
                <w:bCs/>
                <w:lang w:val="en-GB"/>
              </w:rPr>
              <w:t>Proposal 2: For the definition of ground truth of predicted event occurrence time accuracy (reported predicted event occurrence time – ground truth of the event occurrence time) in the time domain, the ground truth of the event occurrence time should be defined by the same principles as the ground truth of predicted L3-RSRP. If a down selection is made during the study item phase for the definition of ground truth of predicted L3-RSRP, the same principle should be inherited for the definition of ground truth of predicted event occurrence time. The options for the definition of ground truth of predicted L3-RSRP are listed below (options are duplicated below for reference from our companion paper submitted for AI 7.21.2.1):</w:t>
            </w:r>
          </w:p>
          <w:p w14:paraId="11F7E23C" w14:textId="77777777" w:rsidR="00974EFC" w:rsidRDefault="00000000">
            <w:pPr>
              <w:numPr>
                <w:ilvl w:val="0"/>
                <w:numId w:val="25"/>
              </w:numPr>
              <w:tabs>
                <w:tab w:val="clear" w:pos="720"/>
                <w:tab w:val="left" w:pos="636"/>
              </w:tabs>
              <w:spacing w:before="120" w:after="120"/>
              <w:rPr>
                <w:rFonts w:eastAsia="Yu Mincho"/>
                <w:b/>
                <w:bCs/>
              </w:rPr>
            </w:pPr>
            <w:r>
              <w:rPr>
                <w:rFonts w:eastAsia="Yu Mincho"/>
                <w:b/>
                <w:bCs/>
                <w:lang w:val="en-GB"/>
              </w:rPr>
              <w:t>Option 1: Ground truth based on expected measurement result (spec-defined expected L3-RSRP)</w:t>
            </w:r>
          </w:p>
          <w:p w14:paraId="6DAED922" w14:textId="77777777" w:rsidR="00974EFC" w:rsidRDefault="00000000">
            <w:pPr>
              <w:numPr>
                <w:ilvl w:val="1"/>
                <w:numId w:val="25"/>
              </w:numPr>
              <w:tabs>
                <w:tab w:val="left" w:pos="636"/>
              </w:tabs>
              <w:spacing w:before="120" w:after="120"/>
              <w:rPr>
                <w:rFonts w:eastAsia="Yu Mincho"/>
                <w:b/>
                <w:bCs/>
              </w:rPr>
            </w:pPr>
            <w:r>
              <w:rPr>
                <w:rFonts w:eastAsia="Yu Mincho"/>
                <w:b/>
                <w:bCs/>
              </w:rPr>
              <w:t>The ground truth of L3-RSRP predicted for the time instance X is derived based on the expected reception power of the reference signal at UE assuming the measurement rate defined in RRM spec</w:t>
            </w:r>
            <w:r>
              <w:rPr>
                <w:rFonts w:eastAsia="Yu Mincho"/>
              </w:rPr>
              <w:t>,</w:t>
            </w:r>
            <w:r>
              <w:rPr>
                <w:rFonts w:eastAsia="Yu Mincho"/>
                <w:b/>
                <w:bCs/>
              </w:rPr>
              <w:t xml:space="preserve"> plus a margin to accommodate uncertainties in the actual UE L3 measurement rate. The value of the margin needs a further study, and it can vary for different measurement configurations, etc.</w:t>
            </w:r>
          </w:p>
          <w:p w14:paraId="67CCD62D" w14:textId="77777777" w:rsidR="00974EFC" w:rsidRDefault="00000000">
            <w:pPr>
              <w:numPr>
                <w:ilvl w:val="1"/>
                <w:numId w:val="25"/>
              </w:numPr>
              <w:tabs>
                <w:tab w:val="left" w:pos="636"/>
              </w:tabs>
              <w:spacing w:before="120" w:after="120"/>
              <w:rPr>
                <w:rFonts w:eastAsia="Yu Mincho"/>
                <w:b/>
                <w:bCs/>
              </w:rPr>
            </w:pPr>
            <w:r>
              <w:rPr>
                <w:rFonts w:eastAsia="Yu Mincho"/>
                <w:b/>
                <w:bCs/>
              </w:rPr>
              <w:t>FFS on whether and how to accommodate the measurement error due to noisy channel, RF calibration error, UE Rx beamforming gain, etc.</w:t>
            </w:r>
          </w:p>
          <w:p w14:paraId="38415AAF" w14:textId="77777777" w:rsidR="00974EFC" w:rsidRDefault="00000000">
            <w:pPr>
              <w:numPr>
                <w:ilvl w:val="0"/>
                <w:numId w:val="25"/>
              </w:numPr>
              <w:tabs>
                <w:tab w:val="clear" w:pos="720"/>
                <w:tab w:val="left" w:pos="636"/>
              </w:tabs>
              <w:spacing w:before="120" w:after="120"/>
              <w:rPr>
                <w:rFonts w:eastAsia="Yu Mincho"/>
                <w:b/>
                <w:bCs/>
              </w:rPr>
            </w:pPr>
            <w:r>
              <w:rPr>
                <w:rFonts w:eastAsia="Yu Mincho"/>
                <w:b/>
                <w:bCs/>
                <w:lang w:val="en-GB"/>
              </w:rPr>
              <w:t>Option 2-A: Ground truth based on measurement report from the UE under the SAME radio condition as the prediction-based L3-RSRP report (UE-reported L3-RSRP with noise)</w:t>
            </w:r>
          </w:p>
          <w:p w14:paraId="3E40B95A" w14:textId="77777777" w:rsidR="00974EFC" w:rsidRDefault="00000000">
            <w:pPr>
              <w:numPr>
                <w:ilvl w:val="1"/>
                <w:numId w:val="25"/>
              </w:numPr>
              <w:tabs>
                <w:tab w:val="left" w:pos="636"/>
              </w:tabs>
              <w:spacing w:before="120" w:after="120"/>
              <w:rPr>
                <w:rFonts w:eastAsia="Yu Mincho"/>
                <w:b/>
                <w:bCs/>
              </w:rPr>
            </w:pPr>
            <w:r>
              <w:rPr>
                <w:rFonts w:eastAsia="Yu Mincho"/>
                <w:b/>
                <w:bCs/>
                <w:lang w:val="en-GB"/>
              </w:rPr>
              <w:t>The ground truth of L3-RSRP predicted for the time instance X is the L3-RSRP measurement result reported within Y ms before and after the time instance X.</w:t>
            </w:r>
          </w:p>
          <w:p w14:paraId="54137A00" w14:textId="77777777" w:rsidR="00974EFC" w:rsidRDefault="00000000">
            <w:pPr>
              <w:numPr>
                <w:ilvl w:val="2"/>
                <w:numId w:val="25"/>
              </w:numPr>
              <w:tabs>
                <w:tab w:val="left" w:pos="636"/>
              </w:tabs>
              <w:spacing w:before="120" w:after="120"/>
              <w:rPr>
                <w:rFonts w:eastAsia="Yu Mincho"/>
                <w:b/>
                <w:bCs/>
              </w:rPr>
            </w:pPr>
            <w:r>
              <w:rPr>
                <w:rFonts w:eastAsia="Yu Mincho"/>
                <w:b/>
                <w:bCs/>
              </w:rPr>
              <w:t>Y can be differently defined depending on factors such as UE mobility speed, channel conditions, the distance between the UE and the target cell, etc.</w:t>
            </w:r>
          </w:p>
          <w:p w14:paraId="0A3C36B5" w14:textId="77777777" w:rsidR="00974EFC" w:rsidRDefault="00000000">
            <w:pPr>
              <w:numPr>
                <w:ilvl w:val="2"/>
                <w:numId w:val="25"/>
              </w:numPr>
              <w:tabs>
                <w:tab w:val="left" w:pos="636"/>
              </w:tabs>
              <w:spacing w:before="120" w:after="120"/>
              <w:rPr>
                <w:rFonts w:eastAsia="Yu Mincho"/>
                <w:b/>
                <w:bCs/>
              </w:rPr>
            </w:pPr>
            <w:r>
              <w:rPr>
                <w:rFonts w:eastAsia="Yu Mincho"/>
                <w:b/>
                <w:bCs/>
              </w:rPr>
              <w:t>The radio condition such as S(I)NR remains the same during the target inference time instance and the report instance, i.e., from X – Y ms to X + Y ms.</w:t>
            </w:r>
          </w:p>
          <w:p w14:paraId="430B7606" w14:textId="77777777" w:rsidR="00974EFC" w:rsidRDefault="00000000">
            <w:pPr>
              <w:numPr>
                <w:ilvl w:val="2"/>
                <w:numId w:val="25"/>
              </w:numPr>
              <w:tabs>
                <w:tab w:val="left" w:pos="636"/>
              </w:tabs>
              <w:spacing w:before="120" w:after="120"/>
              <w:rPr>
                <w:rFonts w:eastAsia="Yu Mincho"/>
                <w:b/>
                <w:bCs/>
              </w:rPr>
            </w:pPr>
            <w:r>
              <w:rPr>
                <w:rFonts w:eastAsia="Yu Mincho"/>
                <w:b/>
                <w:bCs/>
              </w:rPr>
              <w:t xml:space="preserve">To avoid the UE from cheating the test, TE can either create another cell with the same radio conditions to the extent possible (e.g., large-scale </w:t>
            </w:r>
            <w:r>
              <w:rPr>
                <w:rFonts w:eastAsia="Yu Mincho"/>
                <w:b/>
                <w:bCs/>
              </w:rPr>
              <w:lastRenderedPageBreak/>
              <w:t>fading) as the target cell for the L3-RSRP prediction or run two rounds of testing with the same configuration: one for the prediction-based L3-RSRP report and the other for the actual measurement-based L3-RSRP report.</w:t>
            </w:r>
          </w:p>
          <w:p w14:paraId="29BBADD5" w14:textId="77777777" w:rsidR="00974EFC" w:rsidRDefault="00000000">
            <w:pPr>
              <w:numPr>
                <w:ilvl w:val="0"/>
                <w:numId w:val="25"/>
              </w:numPr>
              <w:tabs>
                <w:tab w:val="clear" w:pos="720"/>
                <w:tab w:val="left" w:pos="636"/>
              </w:tabs>
              <w:spacing w:before="120" w:after="120"/>
              <w:rPr>
                <w:rFonts w:eastAsia="Yu Mincho"/>
                <w:b/>
                <w:bCs/>
              </w:rPr>
            </w:pPr>
            <w:r>
              <w:rPr>
                <w:rFonts w:eastAsia="Yu Mincho"/>
                <w:b/>
                <w:bCs/>
                <w:lang w:val="en-GB"/>
              </w:rPr>
              <w:t>Option 2-B: Ground truth based on measurement report from the UE under the IDEAL radio condition (UE-reported L3-RSRP with noise-free)</w:t>
            </w:r>
          </w:p>
          <w:p w14:paraId="20087C34" w14:textId="77777777" w:rsidR="00974EFC" w:rsidRDefault="00000000">
            <w:pPr>
              <w:numPr>
                <w:ilvl w:val="1"/>
                <w:numId w:val="25"/>
              </w:numPr>
              <w:tabs>
                <w:tab w:val="left" w:pos="636"/>
              </w:tabs>
              <w:spacing w:before="120" w:after="120"/>
              <w:rPr>
                <w:rFonts w:eastAsia="Yu Mincho"/>
                <w:b/>
                <w:bCs/>
              </w:rPr>
            </w:pPr>
            <w:r>
              <w:rPr>
                <w:rFonts w:eastAsia="Yu Mincho"/>
                <w:b/>
                <w:bCs/>
                <w:lang w:val="en-GB"/>
              </w:rPr>
              <w:t>The ground truth of L3-RSRP predicted for the time instance X is the L3-RSRP measurement result reported within Y ms before and after the time instance X.</w:t>
            </w:r>
          </w:p>
          <w:p w14:paraId="009196BC" w14:textId="77777777" w:rsidR="00974EFC" w:rsidRDefault="00000000">
            <w:pPr>
              <w:numPr>
                <w:ilvl w:val="2"/>
                <w:numId w:val="25"/>
              </w:numPr>
              <w:tabs>
                <w:tab w:val="left" w:pos="636"/>
              </w:tabs>
              <w:spacing w:before="120" w:after="120"/>
              <w:rPr>
                <w:rFonts w:eastAsia="Yu Mincho"/>
                <w:b/>
                <w:bCs/>
              </w:rPr>
            </w:pPr>
            <w:r>
              <w:rPr>
                <w:rFonts w:eastAsia="Yu Mincho"/>
                <w:b/>
                <w:bCs/>
              </w:rPr>
              <w:t>Y can be differently defined depending on factors such as UE mobility speed, channel conditions, the distance between the UE and the target cell, etc.</w:t>
            </w:r>
          </w:p>
          <w:p w14:paraId="6C50547B" w14:textId="77777777" w:rsidR="00974EFC" w:rsidRDefault="00000000">
            <w:pPr>
              <w:numPr>
                <w:ilvl w:val="2"/>
                <w:numId w:val="25"/>
              </w:numPr>
              <w:tabs>
                <w:tab w:val="left" w:pos="636"/>
              </w:tabs>
              <w:spacing w:before="120" w:after="120"/>
              <w:rPr>
                <w:rFonts w:eastAsia="Yu Mincho"/>
                <w:b/>
                <w:bCs/>
              </w:rPr>
            </w:pPr>
            <w:r>
              <w:rPr>
                <w:rFonts w:eastAsia="Yu Mincho"/>
                <w:b/>
                <w:bCs/>
              </w:rPr>
              <w:t>The radio condition such as S(I)NR for the measurement report is set such that the measurement result at the UE can be accurate enough.</w:t>
            </w:r>
          </w:p>
          <w:p w14:paraId="60C5D6A3" w14:textId="77777777" w:rsidR="00974EFC" w:rsidRDefault="00000000">
            <w:pPr>
              <w:numPr>
                <w:ilvl w:val="2"/>
                <w:numId w:val="25"/>
              </w:numPr>
              <w:tabs>
                <w:tab w:val="left" w:pos="636"/>
              </w:tabs>
              <w:spacing w:before="120" w:after="120"/>
              <w:rPr>
                <w:rFonts w:eastAsia="Yu Mincho"/>
                <w:b/>
                <w:bCs/>
              </w:rPr>
            </w:pPr>
            <w:r>
              <w:rPr>
                <w:rFonts w:eastAsia="Yu Mincho"/>
                <w:b/>
                <w:bCs/>
              </w:rPr>
              <w:t>Another round of tests would be needed for the L3-RSRP measurement report</w:t>
            </w:r>
          </w:p>
          <w:p w14:paraId="20C81C6F" w14:textId="77777777" w:rsidR="00974EFC" w:rsidRDefault="00000000">
            <w:pPr>
              <w:numPr>
                <w:ilvl w:val="0"/>
                <w:numId w:val="25"/>
              </w:numPr>
              <w:tabs>
                <w:tab w:val="clear" w:pos="720"/>
                <w:tab w:val="left" w:pos="636"/>
              </w:tabs>
              <w:spacing w:before="120" w:after="120"/>
              <w:rPr>
                <w:rFonts w:eastAsia="Yu Mincho"/>
                <w:b/>
                <w:bCs/>
              </w:rPr>
            </w:pPr>
            <w:r>
              <w:rPr>
                <w:rFonts w:eastAsia="Yu Mincho"/>
                <w:b/>
                <w:bCs/>
                <w:lang w:val="en-GB"/>
              </w:rPr>
              <w:t>RAN4 to strive to not differentiate the definition of the ground truth between FR1 and FR2.</w:t>
            </w:r>
          </w:p>
          <w:p w14:paraId="37F79369" w14:textId="77777777" w:rsidR="00974EFC" w:rsidRDefault="00974EFC">
            <w:pPr>
              <w:tabs>
                <w:tab w:val="left" w:pos="636"/>
              </w:tabs>
              <w:spacing w:before="120" w:after="120"/>
              <w:rPr>
                <w:rFonts w:eastAsia="Yu Mincho"/>
                <w:lang w:val="en-GB"/>
              </w:rPr>
            </w:pPr>
          </w:p>
          <w:p w14:paraId="2FDEE8C1" w14:textId="77777777" w:rsidR="00974EFC" w:rsidRDefault="00000000">
            <w:pPr>
              <w:tabs>
                <w:tab w:val="left" w:pos="636"/>
              </w:tabs>
              <w:spacing w:before="120" w:after="120"/>
              <w:rPr>
                <w:rFonts w:eastAsia="Yu Mincho"/>
                <w:b/>
                <w:bCs/>
                <w:lang w:val="en-GB"/>
              </w:rPr>
            </w:pPr>
            <w:r>
              <w:rPr>
                <w:rFonts w:eastAsia="Yu Mincho"/>
                <w:b/>
                <w:bCs/>
                <w:lang w:val="en-GB"/>
              </w:rPr>
              <w:t>Observation 2: For the performance metric of event prediction in the L3-RSRP domain, one or both of the performance metrics in terms of predicted absolute L3-RSRP accuracy, predicted relative L3-RSRP accuracy, and others such as Top-</w:t>
            </w:r>
            <w:proofErr w:type="gramStart"/>
            <w:r>
              <w:rPr>
                <w:rFonts w:eastAsia="Yu Mincho"/>
                <w:b/>
                <w:bCs/>
                <w:lang w:val="en-GB"/>
              </w:rPr>
              <w:t>K(</w:t>
            </w:r>
            <w:proofErr w:type="gramEnd"/>
            <w:r>
              <w:rPr>
                <w:rFonts w:eastAsia="Yu Mincho"/>
                <w:b/>
                <w:bCs/>
                <w:lang w:val="en-GB"/>
              </w:rPr>
              <w:t>%) and Top-K/1(%), which are covered by another agenda item, should be considered.</w:t>
            </w:r>
          </w:p>
          <w:p w14:paraId="15940424" w14:textId="77777777" w:rsidR="00974EFC" w:rsidRDefault="00974EFC">
            <w:pPr>
              <w:tabs>
                <w:tab w:val="left" w:pos="636"/>
              </w:tabs>
              <w:spacing w:before="120" w:after="120"/>
              <w:rPr>
                <w:rFonts w:eastAsia="Yu Mincho"/>
                <w:lang w:val="en-GB"/>
              </w:rPr>
            </w:pPr>
          </w:p>
          <w:p w14:paraId="6A6F8C40" w14:textId="77777777" w:rsidR="00974EFC" w:rsidRDefault="00000000">
            <w:pPr>
              <w:tabs>
                <w:tab w:val="left" w:pos="636"/>
              </w:tabs>
              <w:spacing w:before="120" w:after="120"/>
              <w:rPr>
                <w:rFonts w:eastAsia="Yu Mincho"/>
                <w:b/>
                <w:bCs/>
              </w:rPr>
            </w:pPr>
            <w:r>
              <w:rPr>
                <w:rFonts w:eastAsia="Yu Mincho"/>
                <w:b/>
                <w:bCs/>
              </w:rPr>
              <w:t>Proposal 3: RAN4 to consider the following as one of the performance metrics for AI/ML-based measurement event prediction:</w:t>
            </w:r>
          </w:p>
          <w:p w14:paraId="546475C6" w14:textId="77777777" w:rsidR="00974EFC" w:rsidRDefault="00000000">
            <w:pPr>
              <w:numPr>
                <w:ilvl w:val="0"/>
                <w:numId w:val="25"/>
              </w:numPr>
              <w:tabs>
                <w:tab w:val="clear" w:pos="720"/>
                <w:tab w:val="left" w:pos="636"/>
              </w:tabs>
              <w:spacing w:before="120" w:after="120"/>
              <w:rPr>
                <w:rFonts w:eastAsia="Yu Mincho"/>
                <w:b/>
                <w:bCs/>
                <w:lang w:val="en-GB"/>
              </w:rPr>
            </w:pPr>
            <w:r>
              <w:rPr>
                <w:rFonts w:eastAsia="Yu Mincho"/>
                <w:b/>
                <w:bCs/>
                <w:lang w:val="en-GB"/>
              </w:rPr>
              <w:t xml:space="preserve">One or multiple of the performance metrics </w:t>
            </w:r>
            <w:r>
              <w:rPr>
                <w:rFonts w:eastAsia="Yu Mincho"/>
                <w:b/>
                <w:bCs/>
              </w:rPr>
              <w:t>to be defined for AI/ML-based L3-RSRP prediction</w:t>
            </w:r>
            <w:r>
              <w:rPr>
                <w:rFonts w:eastAsia="Yu Mincho"/>
                <w:b/>
                <w:bCs/>
                <w:lang w:val="en-GB"/>
              </w:rPr>
              <w:t xml:space="preserve"> in terms of predicted absolute L3-RSRP accuracy, predicted relative L3-RSRP accuracy, and others such as Top-</w:t>
            </w:r>
            <w:proofErr w:type="gramStart"/>
            <w:r>
              <w:rPr>
                <w:rFonts w:eastAsia="Yu Mincho"/>
                <w:b/>
                <w:bCs/>
                <w:lang w:val="en-GB"/>
              </w:rPr>
              <w:t>K(</w:t>
            </w:r>
            <w:proofErr w:type="gramEnd"/>
            <w:r>
              <w:rPr>
                <w:rFonts w:eastAsia="Yu Mincho"/>
                <w:b/>
                <w:bCs/>
                <w:lang w:val="en-GB"/>
              </w:rPr>
              <w:t>%) and Top-K/1(%).</w:t>
            </w:r>
          </w:p>
          <w:p w14:paraId="2D0716CE" w14:textId="77777777" w:rsidR="00974EFC" w:rsidRDefault="00000000">
            <w:pPr>
              <w:numPr>
                <w:ilvl w:val="0"/>
                <w:numId w:val="25"/>
              </w:numPr>
              <w:tabs>
                <w:tab w:val="clear" w:pos="720"/>
                <w:tab w:val="left" w:pos="636"/>
              </w:tabs>
              <w:spacing w:before="120" w:after="120"/>
              <w:rPr>
                <w:rFonts w:eastAsia="Yu Mincho"/>
                <w:b/>
                <w:bCs/>
                <w:lang w:val="en-GB"/>
              </w:rPr>
            </w:pPr>
            <w:r>
              <w:rPr>
                <w:rFonts w:eastAsia="Yu Mincho"/>
                <w:b/>
                <w:bCs/>
                <w:lang w:val="en-GB"/>
              </w:rPr>
              <w:t>The gap in the time domain from the predicted time instance when the event is predicted to occur to the time instance when the event occurs, based on the to-be-defined ground truth L3-RSRP.</w:t>
            </w:r>
          </w:p>
          <w:p w14:paraId="0402A991" w14:textId="77777777" w:rsidR="00974EFC" w:rsidRDefault="00000000">
            <w:pPr>
              <w:numPr>
                <w:ilvl w:val="0"/>
                <w:numId w:val="25"/>
              </w:numPr>
              <w:tabs>
                <w:tab w:val="clear" w:pos="720"/>
                <w:tab w:val="left" w:pos="636"/>
              </w:tabs>
              <w:spacing w:before="120" w:after="120"/>
              <w:rPr>
                <w:rFonts w:eastAsia="Yu Mincho"/>
                <w:b/>
                <w:bCs/>
                <w:lang w:val="en-GB"/>
              </w:rPr>
            </w:pPr>
            <w:r>
              <w:rPr>
                <w:rFonts w:eastAsia="Yu Mincho"/>
                <w:b/>
                <w:bCs/>
                <w:lang w:val="en-GB"/>
              </w:rPr>
              <w:t xml:space="preserve">The above two metrics may jointly serve as a performance assessment metric for event prediction, or one can be </w:t>
            </w:r>
            <w:proofErr w:type="gramStart"/>
            <w:r>
              <w:rPr>
                <w:rFonts w:eastAsia="Yu Mincho"/>
                <w:b/>
                <w:bCs/>
                <w:lang w:val="en-GB"/>
              </w:rPr>
              <w:t>down-selected</w:t>
            </w:r>
            <w:proofErr w:type="gramEnd"/>
            <w:r>
              <w:rPr>
                <w:rFonts w:eastAsia="Yu Mincho"/>
                <w:b/>
                <w:bCs/>
                <w:lang w:val="en-GB"/>
              </w:rPr>
              <w:t>. The choice of the metric and the details could further depend on the following aspects to be discussed and decided by RAN2:</w:t>
            </w:r>
          </w:p>
          <w:p w14:paraId="752FD326" w14:textId="77777777" w:rsidR="00974EFC" w:rsidRDefault="00000000">
            <w:pPr>
              <w:numPr>
                <w:ilvl w:val="1"/>
                <w:numId w:val="25"/>
              </w:numPr>
              <w:tabs>
                <w:tab w:val="left" w:pos="636"/>
              </w:tabs>
              <w:spacing w:before="120" w:after="120"/>
              <w:rPr>
                <w:rFonts w:eastAsia="Yu Mincho"/>
                <w:b/>
                <w:bCs/>
                <w:lang w:val="en-GB"/>
              </w:rPr>
            </w:pPr>
            <w:r>
              <w:rPr>
                <w:rFonts w:eastAsia="Yu Mincho"/>
                <w:b/>
                <w:bCs/>
                <w:lang w:val="en-GB"/>
              </w:rPr>
              <w:t>Whether the AI model is for indirect or direct event prediction.</w:t>
            </w:r>
          </w:p>
          <w:p w14:paraId="46C450D7" w14:textId="77777777" w:rsidR="00974EFC" w:rsidRDefault="00000000">
            <w:pPr>
              <w:numPr>
                <w:ilvl w:val="1"/>
                <w:numId w:val="25"/>
              </w:numPr>
              <w:tabs>
                <w:tab w:val="left" w:pos="636"/>
              </w:tabs>
              <w:spacing w:before="120" w:after="120"/>
              <w:rPr>
                <w:rFonts w:eastAsia="Yu Mincho"/>
                <w:b/>
                <w:bCs/>
                <w:lang w:val="en-GB"/>
              </w:rPr>
            </w:pPr>
            <w:r>
              <w:rPr>
                <w:rFonts w:eastAsia="Yu Mincho"/>
                <w:b/>
                <w:bCs/>
                <w:lang w:val="en-GB"/>
              </w:rPr>
              <w:t>What metrics are to be reported to the serving cell.</w:t>
            </w:r>
          </w:p>
          <w:p w14:paraId="1C2D806A" w14:textId="77777777" w:rsidR="00974EFC" w:rsidRDefault="00974EFC">
            <w:pPr>
              <w:tabs>
                <w:tab w:val="left" w:pos="636"/>
              </w:tabs>
              <w:spacing w:before="120" w:after="120"/>
              <w:rPr>
                <w:rFonts w:eastAsia="Yu Mincho"/>
                <w:lang w:val="en-GB"/>
              </w:rPr>
            </w:pPr>
          </w:p>
        </w:tc>
      </w:tr>
      <w:tr w:rsidR="00974EFC" w14:paraId="699446D8" w14:textId="77777777">
        <w:trPr>
          <w:trHeight w:val="468"/>
        </w:trPr>
        <w:tc>
          <w:tcPr>
            <w:tcW w:w="1052" w:type="dxa"/>
          </w:tcPr>
          <w:p w14:paraId="6E0846E2" w14:textId="77777777" w:rsidR="00974EFC" w:rsidRDefault="00000000">
            <w:pPr>
              <w:spacing w:before="120" w:after="120"/>
              <w:rPr>
                <w:rFonts w:eastAsia="Yu Mincho"/>
              </w:rPr>
            </w:pPr>
            <w:r>
              <w:rPr>
                <w:rFonts w:eastAsia="Yu Mincho"/>
              </w:rPr>
              <w:lastRenderedPageBreak/>
              <w:t>R4-2503776</w:t>
            </w:r>
          </w:p>
        </w:tc>
        <w:tc>
          <w:tcPr>
            <w:tcW w:w="923" w:type="dxa"/>
          </w:tcPr>
          <w:p w14:paraId="4E943FB7" w14:textId="77777777" w:rsidR="00974EFC" w:rsidRDefault="00000000">
            <w:pPr>
              <w:spacing w:before="120" w:after="120"/>
              <w:rPr>
                <w:rFonts w:eastAsia="Yu Mincho"/>
              </w:rPr>
            </w:pPr>
            <w:r>
              <w:rPr>
                <w:rFonts w:eastAsia="Yu Mincho"/>
              </w:rPr>
              <w:t>CMCC</w:t>
            </w:r>
          </w:p>
        </w:tc>
        <w:tc>
          <w:tcPr>
            <w:tcW w:w="8623" w:type="dxa"/>
          </w:tcPr>
          <w:p w14:paraId="7F5A9BCD" w14:textId="77777777" w:rsidR="00974EFC" w:rsidRDefault="00000000">
            <w:pPr>
              <w:spacing w:beforeLines="50" w:before="120" w:afterLines="50" w:after="120" w:line="300" w:lineRule="auto"/>
              <w:rPr>
                <w:rFonts w:eastAsia="Yu Mincho"/>
              </w:rPr>
            </w:pPr>
            <w:r>
              <w:rPr>
                <w:rFonts w:eastAsia="Yu Mincho"/>
              </w:rPr>
              <w:t>Discussion on RAN4 impacts for measurement event prediction</w:t>
            </w:r>
          </w:p>
          <w:p w14:paraId="3BFDDE12" w14:textId="77777777" w:rsidR="00974EFC" w:rsidRDefault="00000000">
            <w:pPr>
              <w:tabs>
                <w:tab w:val="left" w:pos="420"/>
              </w:tabs>
              <w:spacing w:line="240" w:lineRule="exact"/>
              <w:rPr>
                <w:b/>
                <w:i/>
              </w:rPr>
            </w:pPr>
            <w:r>
              <w:rPr>
                <w:rFonts w:eastAsia="DengXian" w:hint="eastAsia"/>
                <w:b/>
                <w:i/>
                <w:lang w:eastAsia="zh-CN"/>
              </w:rPr>
              <w:t xml:space="preserve">Proposal 1: for the </w:t>
            </w:r>
            <w:r>
              <w:rPr>
                <w:rFonts w:eastAsia="DengXian"/>
                <w:b/>
                <w:i/>
                <w:lang w:eastAsia="zh-CN"/>
              </w:rPr>
              <w:t>intermediate output</w:t>
            </w:r>
            <w:r>
              <w:rPr>
                <w:rFonts w:eastAsia="DengXian" w:hint="eastAsia"/>
                <w:b/>
                <w:i/>
                <w:lang w:eastAsia="zh-CN"/>
              </w:rPr>
              <w:t xml:space="preserve"> of indirect measurement event prediction, it is proposed to reuse the conclusion on RRM measurement prediction. </w:t>
            </w:r>
            <w:r>
              <w:rPr>
                <w:rFonts w:hint="eastAsia"/>
                <w:b/>
                <w:i/>
                <w:lang w:eastAsia="zh-CN"/>
              </w:rPr>
              <w:t xml:space="preserve">  </w:t>
            </w:r>
          </w:p>
          <w:p w14:paraId="2775B457" w14:textId="77777777" w:rsidR="00974EFC" w:rsidRDefault="00000000">
            <w:pPr>
              <w:spacing w:beforeLines="50" w:before="120" w:afterLines="50" w:after="120" w:line="300" w:lineRule="auto"/>
              <w:rPr>
                <w:rFonts w:eastAsia="Yu Mincho"/>
              </w:rPr>
            </w:pPr>
            <w:r>
              <w:rPr>
                <w:rFonts w:eastAsia="DengXian" w:hint="eastAsia"/>
                <w:b/>
                <w:i/>
                <w:lang w:eastAsia="zh-CN"/>
              </w:rPr>
              <w:t xml:space="preserve">Proposal 2: for the final output of measurement event prediction (e.g. the probability of event occurrence for direct prediction or </w:t>
            </w:r>
            <w:r>
              <w:rPr>
                <w:rFonts w:eastAsia="DengXian"/>
                <w:b/>
                <w:i/>
                <w:lang w:eastAsia="zh-CN"/>
              </w:rPr>
              <w:t xml:space="preserve">expected occurrence time of </w:t>
            </w:r>
            <w:proofErr w:type="gramStart"/>
            <w:r>
              <w:rPr>
                <w:rFonts w:eastAsia="DengXian"/>
                <w:b/>
                <w:i/>
                <w:lang w:eastAsia="zh-CN"/>
              </w:rPr>
              <w:t>a</w:t>
            </w:r>
            <w:proofErr w:type="gramEnd"/>
            <w:r>
              <w:rPr>
                <w:rFonts w:eastAsia="DengXian" w:hint="eastAsia"/>
                <w:b/>
                <w:i/>
                <w:lang w:eastAsia="zh-CN"/>
              </w:rPr>
              <w:t xml:space="preserve"> event for indirect prediction), it is proposed to discuss whether and how to define RRM requirements.</w:t>
            </w:r>
          </w:p>
        </w:tc>
      </w:tr>
      <w:tr w:rsidR="00974EFC" w14:paraId="1978F66D" w14:textId="77777777">
        <w:trPr>
          <w:trHeight w:val="468"/>
        </w:trPr>
        <w:tc>
          <w:tcPr>
            <w:tcW w:w="1052" w:type="dxa"/>
          </w:tcPr>
          <w:p w14:paraId="786EB31E" w14:textId="77777777" w:rsidR="00974EFC" w:rsidRDefault="00000000">
            <w:pPr>
              <w:spacing w:before="120" w:after="120"/>
              <w:rPr>
                <w:rFonts w:eastAsia="Yu Mincho"/>
              </w:rPr>
            </w:pPr>
            <w:r>
              <w:rPr>
                <w:rFonts w:eastAsia="Yu Mincho"/>
              </w:rPr>
              <w:t>R4-2503523</w:t>
            </w:r>
          </w:p>
        </w:tc>
        <w:tc>
          <w:tcPr>
            <w:tcW w:w="923" w:type="dxa"/>
          </w:tcPr>
          <w:p w14:paraId="49DA8042" w14:textId="77777777" w:rsidR="00974EFC" w:rsidRDefault="00000000">
            <w:pPr>
              <w:spacing w:before="120" w:after="120"/>
              <w:rPr>
                <w:rFonts w:eastAsia="Yu Mincho"/>
              </w:rPr>
            </w:pPr>
            <w:r>
              <w:rPr>
                <w:rFonts w:eastAsia="Yu Mincho"/>
              </w:rPr>
              <w:t>Apple</w:t>
            </w:r>
          </w:p>
        </w:tc>
        <w:tc>
          <w:tcPr>
            <w:tcW w:w="8623" w:type="dxa"/>
          </w:tcPr>
          <w:p w14:paraId="064C7BBE" w14:textId="77777777" w:rsidR="00974EFC" w:rsidRDefault="00000000">
            <w:pPr>
              <w:spacing w:after="0"/>
              <w:jc w:val="both"/>
              <w:rPr>
                <w:rFonts w:eastAsia="Yu Mincho"/>
              </w:rPr>
            </w:pPr>
            <w:r>
              <w:rPr>
                <w:rFonts w:eastAsia="Yu Mincho"/>
              </w:rPr>
              <w:t>Study of RAN4 impacts for measurement event prediction for AIML Mobility in NR</w:t>
            </w:r>
          </w:p>
          <w:p w14:paraId="79E97E53" w14:textId="77777777" w:rsidR="00974EFC" w:rsidRDefault="00974EFC">
            <w:pPr>
              <w:spacing w:after="0"/>
              <w:jc w:val="both"/>
              <w:rPr>
                <w:rFonts w:eastAsia="Yu Mincho"/>
              </w:rPr>
            </w:pPr>
          </w:p>
          <w:p w14:paraId="4EBC6284" w14:textId="77777777" w:rsidR="00974EFC" w:rsidRDefault="00000000">
            <w:pPr>
              <w:rPr>
                <w:b/>
                <w:bCs/>
              </w:rPr>
            </w:pPr>
            <w:r>
              <w:rPr>
                <w:b/>
                <w:bCs/>
              </w:rPr>
              <w:t>Proposal 1: RAN4 to discuss the modelling of measurement errors and their impact to evaluate AI/ML event prediction benefits compared to sample-and-hold and the impact to false detection of events (higher cost)</w:t>
            </w:r>
          </w:p>
          <w:p w14:paraId="2C1C325A" w14:textId="77777777" w:rsidR="00974EFC" w:rsidRDefault="00000000">
            <w:pPr>
              <w:jc w:val="both"/>
              <w:rPr>
                <w:rFonts w:eastAsia="Malgun Gothic"/>
                <w:b/>
                <w:lang w:eastAsia="ko-KR"/>
              </w:rPr>
            </w:pPr>
            <w:r>
              <w:rPr>
                <w:rFonts w:eastAsia="Malgun Gothic"/>
                <w:b/>
                <w:lang w:eastAsia="ko-KR"/>
              </w:rPr>
              <w:lastRenderedPageBreak/>
              <w:t xml:space="preserve">Proposal 2: For indirect measurement event prediction, RAN4 to discuss the modeling and impact of measurement errors to the prediction accuracy (i.e., F1 score)  </w:t>
            </w:r>
          </w:p>
          <w:p w14:paraId="50C47CB6" w14:textId="77777777" w:rsidR="00974EFC" w:rsidRDefault="00000000">
            <w:pPr>
              <w:jc w:val="both"/>
              <w:rPr>
                <w:rFonts w:eastAsia="Malgun Gothic"/>
                <w:b/>
                <w:lang w:eastAsia="ko-KR"/>
              </w:rPr>
            </w:pPr>
            <w:r>
              <w:rPr>
                <w:rFonts w:eastAsia="Malgun Gothic"/>
                <w:b/>
                <w:lang w:eastAsia="ko-KR"/>
              </w:rPr>
              <w:t xml:space="preserve">Proposal 3: RAN4 to discuss modeling measurements errors as a function of SINR. The propagation environment varies across serving/neighbouring cells. Measurement errors depend on the cell-specific SINR </w:t>
            </w:r>
          </w:p>
          <w:p w14:paraId="1CF1400A" w14:textId="77777777" w:rsidR="00974EFC" w:rsidRDefault="00000000">
            <w:pPr>
              <w:jc w:val="both"/>
              <w:rPr>
                <w:b/>
                <w:bCs/>
              </w:rPr>
            </w:pPr>
            <w:r>
              <w:rPr>
                <w:b/>
                <w:bCs/>
              </w:rPr>
              <w:t>Proposal 4: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6E328504" w14:textId="77777777" w:rsidR="00974EFC" w:rsidRDefault="00000000">
            <w:pPr>
              <w:jc w:val="both"/>
            </w:pPr>
            <w:r>
              <w:rPr>
                <w:rFonts w:eastAsia="Malgun Gothic"/>
                <w:b/>
                <w:bCs/>
                <w:lang w:eastAsia="ko-KR"/>
              </w:rPr>
              <w:t>Proposal 5:</w:t>
            </w:r>
            <w:r>
              <w:rPr>
                <w:rFonts w:eastAsia="Malgun Gothic"/>
                <w:b/>
                <w:lang w:eastAsia="ko-KR"/>
              </w:rPr>
              <w:t> Different cells may operate under </w:t>
            </w:r>
            <w:r>
              <w:rPr>
                <w:rFonts w:eastAsia="Malgun Gothic"/>
                <w:b/>
                <w:bCs/>
                <w:lang w:eastAsia="ko-KR"/>
              </w:rPr>
              <w:t>distinct network conditions</w:t>
            </w:r>
            <w:r>
              <w:rPr>
                <w:rFonts w:eastAsia="Malgun Gothic"/>
                <w:b/>
                <w:lang w:eastAsia="ko-KR"/>
              </w:rPr>
              <w:t> (e.g., transmit (TX) codebook configurations, beamwidths, TX implementation variations). RAN4 to investigate whether an AI/ML model trained on data from one cell (e.g., neighbor cell 1) can generalize effectively for inference on another cell. Critical conditions (e.g., beam alignment parameters, hardware compatibility, signal propagation characteristics) must be defined to ensure consistency between </w:t>
            </w:r>
            <w:r>
              <w:rPr>
                <w:rFonts w:eastAsia="Malgun Gothic"/>
                <w:b/>
                <w:bCs/>
                <w:lang w:eastAsia="ko-KR"/>
              </w:rPr>
              <w:t>training</w:t>
            </w:r>
            <w:r>
              <w:rPr>
                <w:rFonts w:eastAsia="Malgun Gothic"/>
                <w:b/>
                <w:lang w:eastAsia="ko-KR"/>
              </w:rPr>
              <w:t> and </w:t>
            </w:r>
            <w:r>
              <w:rPr>
                <w:rFonts w:eastAsia="Malgun Gothic"/>
                <w:b/>
                <w:bCs/>
                <w:lang w:eastAsia="ko-KR"/>
              </w:rPr>
              <w:t>inference phases</w:t>
            </w:r>
            <w:r>
              <w:rPr>
                <w:rFonts w:eastAsia="Malgun Gothic"/>
                <w:b/>
                <w:lang w:eastAsia="ko-KR"/>
              </w:rPr>
              <w:t> for robust generalization.</w:t>
            </w:r>
          </w:p>
          <w:p w14:paraId="2325CBF0" w14:textId="77777777" w:rsidR="00974EFC" w:rsidRDefault="00000000">
            <w:pPr>
              <w:rPr>
                <w:b/>
                <w:bCs/>
              </w:rPr>
            </w:pPr>
            <w:r>
              <w:rPr>
                <w:b/>
                <w:bCs/>
              </w:rPr>
              <w:t>Proposal 6: RAN4 should consider the following performance metrics for AI/ML-based measurement event prediction:</w:t>
            </w:r>
          </w:p>
          <w:p w14:paraId="7C0D75CC" w14:textId="77777777" w:rsidR="00974EFC" w:rsidRDefault="00000000">
            <w:pPr>
              <w:numPr>
                <w:ilvl w:val="0"/>
                <w:numId w:val="32"/>
              </w:numPr>
              <w:spacing w:after="160" w:line="259" w:lineRule="auto"/>
              <w:rPr>
                <w:b/>
                <w:bCs/>
              </w:rPr>
            </w:pPr>
            <w:r>
              <w:rPr>
                <w:b/>
                <w:bCs/>
              </w:rPr>
              <w:t>Baseline Metrics from L3-RSRP Prediction</w:t>
            </w:r>
          </w:p>
          <w:p w14:paraId="2B6D1B7B" w14:textId="77777777" w:rsidR="00974EFC" w:rsidRDefault="00000000">
            <w:pPr>
              <w:numPr>
                <w:ilvl w:val="1"/>
                <w:numId w:val="32"/>
              </w:numPr>
              <w:spacing w:after="160" w:line="259" w:lineRule="auto"/>
              <w:rPr>
                <w:b/>
                <w:bCs/>
              </w:rPr>
            </w:pPr>
            <w:r>
              <w:rPr>
                <w:b/>
                <w:bCs/>
              </w:rPr>
              <w:t>Retain one or multiple existing performance metrics defined for AI/ML-based L3-RSRP prediction</w:t>
            </w:r>
          </w:p>
          <w:p w14:paraId="13C407A4" w14:textId="77777777" w:rsidR="00974EFC" w:rsidRDefault="00000000">
            <w:pPr>
              <w:numPr>
                <w:ilvl w:val="0"/>
                <w:numId w:val="32"/>
              </w:numPr>
              <w:spacing w:after="160" w:line="259" w:lineRule="auto"/>
              <w:rPr>
                <w:b/>
                <w:bCs/>
              </w:rPr>
            </w:pPr>
            <w:r>
              <w:rPr>
                <w:b/>
                <w:bCs/>
              </w:rPr>
              <w:t>Event-Specific Temporal Accuracy</w:t>
            </w:r>
          </w:p>
          <w:p w14:paraId="6265DCC4" w14:textId="77777777" w:rsidR="00974EFC" w:rsidRDefault="00000000">
            <w:pPr>
              <w:numPr>
                <w:ilvl w:val="1"/>
                <w:numId w:val="32"/>
              </w:numPr>
              <w:spacing w:after="160" w:line="259" w:lineRule="auto"/>
              <w:rPr>
                <w:b/>
                <w:bCs/>
              </w:rPr>
            </w:pPr>
            <w:r>
              <w:rPr>
                <w:b/>
                <w:bCs/>
              </w:rPr>
              <w:t>Define a time-domain gap metric: The difference between the </w:t>
            </w:r>
            <w:r>
              <w:rPr>
                <w:b/>
                <w:bCs/>
                <w:i/>
                <w:iCs/>
              </w:rPr>
              <w:t>predicted time instance</w:t>
            </w:r>
            <w:r>
              <w:rPr>
                <w:b/>
                <w:bCs/>
              </w:rPr>
              <w:t> when the event is forecasted to occur (e.g., entering condition met at T2) and the </w:t>
            </w:r>
            <w:r>
              <w:rPr>
                <w:b/>
                <w:bCs/>
                <w:i/>
                <w:iCs/>
              </w:rPr>
              <w:t xml:space="preserve">actual time instance </w:t>
            </w:r>
            <w:r>
              <w:rPr>
                <w:b/>
                <w:bCs/>
              </w:rPr>
              <w:t>when the event occurs, based on ground truth L3-RSRP.</w:t>
            </w:r>
          </w:p>
          <w:p w14:paraId="78D34243" w14:textId="77777777" w:rsidR="00974EFC" w:rsidRDefault="00000000">
            <w:pPr>
              <w:numPr>
                <w:ilvl w:val="1"/>
                <w:numId w:val="32"/>
              </w:numPr>
              <w:spacing w:after="160" w:line="259" w:lineRule="auto"/>
              <w:rPr>
                <w:b/>
                <w:bCs/>
              </w:rPr>
            </w:pPr>
            <w:r>
              <w:rPr>
                <w:b/>
                <w:bCs/>
              </w:rPr>
              <w:t>Example: If an event is predicted at T2 but occurs at T3 (ground truth), the gap is ΔT = T3 – T2.</w:t>
            </w:r>
          </w:p>
          <w:p w14:paraId="5BA1F63B" w14:textId="77777777" w:rsidR="00974EFC" w:rsidRDefault="00000000">
            <w:pPr>
              <w:numPr>
                <w:ilvl w:val="0"/>
                <w:numId w:val="32"/>
              </w:numPr>
              <w:spacing w:after="160" w:line="259" w:lineRule="auto"/>
              <w:rPr>
                <w:b/>
                <w:bCs/>
              </w:rPr>
            </w:pPr>
            <w:r>
              <w:rPr>
                <w:b/>
                <w:bCs/>
              </w:rPr>
              <w:t>Combined or Down-Selected Metrics</w:t>
            </w:r>
          </w:p>
          <w:p w14:paraId="6F7012DE" w14:textId="77777777" w:rsidR="00974EFC" w:rsidRDefault="00000000">
            <w:pPr>
              <w:numPr>
                <w:ilvl w:val="1"/>
                <w:numId w:val="32"/>
              </w:numPr>
              <w:spacing w:after="160" w:line="259" w:lineRule="auto"/>
              <w:rPr>
                <w:b/>
                <w:bCs/>
              </w:rPr>
            </w:pPr>
            <w:r>
              <w:rPr>
                <w:b/>
                <w:bCs/>
              </w:rPr>
              <w:t>The above metrics (L3-RSRP prediction accuracy + temporal gap) may be:</w:t>
            </w:r>
          </w:p>
          <w:p w14:paraId="3990BBE5" w14:textId="77777777" w:rsidR="00974EFC" w:rsidRDefault="00000000">
            <w:pPr>
              <w:numPr>
                <w:ilvl w:val="2"/>
                <w:numId w:val="32"/>
              </w:numPr>
              <w:spacing w:after="160" w:line="259" w:lineRule="auto"/>
              <w:rPr>
                <w:b/>
                <w:bCs/>
              </w:rPr>
            </w:pPr>
            <w:r>
              <w:rPr>
                <w:b/>
                <w:bCs/>
              </w:rPr>
              <w:t>Jointly used for comprehensive performance assessment, or</w:t>
            </w:r>
          </w:p>
          <w:p w14:paraId="3FA43458" w14:textId="77777777" w:rsidR="00974EFC" w:rsidRDefault="00000000">
            <w:pPr>
              <w:spacing w:after="0"/>
              <w:jc w:val="both"/>
              <w:rPr>
                <w:rFonts w:eastAsia="Yu Mincho"/>
              </w:rPr>
            </w:pPr>
            <w:r>
              <w:rPr>
                <w:b/>
                <w:bCs/>
              </w:rPr>
              <w:t>Independently selected depending on use-case priorities.</w:t>
            </w:r>
          </w:p>
        </w:tc>
      </w:tr>
      <w:tr w:rsidR="00974EFC" w14:paraId="2C7ED79D" w14:textId="77777777">
        <w:trPr>
          <w:trHeight w:val="468"/>
        </w:trPr>
        <w:tc>
          <w:tcPr>
            <w:tcW w:w="1052" w:type="dxa"/>
          </w:tcPr>
          <w:p w14:paraId="509280FF" w14:textId="77777777" w:rsidR="00974EFC" w:rsidRDefault="00000000">
            <w:pPr>
              <w:spacing w:before="120" w:after="120"/>
              <w:rPr>
                <w:rFonts w:eastAsia="Yu Mincho"/>
              </w:rPr>
            </w:pPr>
            <w:r>
              <w:rPr>
                <w:rFonts w:eastAsia="Yu Mincho"/>
              </w:rPr>
              <w:lastRenderedPageBreak/>
              <w:t>R4-2503608</w:t>
            </w:r>
          </w:p>
        </w:tc>
        <w:tc>
          <w:tcPr>
            <w:tcW w:w="923" w:type="dxa"/>
          </w:tcPr>
          <w:p w14:paraId="1F6BA8D4" w14:textId="77777777" w:rsidR="00974EFC" w:rsidRDefault="00000000">
            <w:pPr>
              <w:spacing w:before="120" w:after="120"/>
              <w:rPr>
                <w:rFonts w:eastAsia="Yu Mincho"/>
              </w:rPr>
            </w:pPr>
            <w:r>
              <w:rPr>
                <w:rFonts w:eastAsia="Yu Mincho"/>
              </w:rPr>
              <w:t>MediaTek Inc.</w:t>
            </w:r>
          </w:p>
        </w:tc>
        <w:tc>
          <w:tcPr>
            <w:tcW w:w="8623" w:type="dxa"/>
          </w:tcPr>
          <w:p w14:paraId="5989294F" w14:textId="77777777" w:rsidR="00974EFC" w:rsidRDefault="00000000">
            <w:pPr>
              <w:overflowPunct/>
              <w:autoSpaceDE/>
              <w:autoSpaceDN/>
              <w:adjustRightInd/>
              <w:textAlignment w:val="auto"/>
              <w:rPr>
                <w:rFonts w:eastAsia="Yu Mincho"/>
              </w:rPr>
            </w:pPr>
            <w:r>
              <w:rPr>
                <w:rFonts w:eastAsia="Yu Mincho"/>
              </w:rPr>
              <w:t>Discussion on RAN4 impacts for measurement event prediction</w:t>
            </w:r>
          </w:p>
          <w:p w14:paraId="2AABE610" w14:textId="77777777" w:rsidR="00974EFC" w:rsidRDefault="00000000">
            <w:pPr>
              <w:spacing w:after="0"/>
              <w:jc w:val="both"/>
              <w:rPr>
                <w:lang w:eastAsia="zh-CN"/>
              </w:rPr>
            </w:pPr>
            <w:r>
              <w:rPr>
                <w:rFonts w:eastAsia="Times New Roman"/>
                <w:b/>
                <w:bCs/>
              </w:rPr>
              <w:t>Observation 1: For measurement event prediction, it is too early to discuss the metrics to define requirements for in RAN4 as the reported quantities are quite open in RAN2.</w:t>
            </w:r>
          </w:p>
          <w:p w14:paraId="1FA5C9E8" w14:textId="77777777" w:rsidR="00974EFC" w:rsidRDefault="00974EFC">
            <w:pPr>
              <w:spacing w:after="0"/>
              <w:jc w:val="both"/>
              <w:rPr>
                <w:lang w:eastAsia="zh-CN"/>
              </w:rPr>
            </w:pPr>
          </w:p>
          <w:p w14:paraId="363F97CF" w14:textId="77777777" w:rsidR="00974EFC" w:rsidRDefault="00000000">
            <w:pPr>
              <w:spacing w:after="0"/>
              <w:jc w:val="both"/>
              <w:rPr>
                <w:lang w:eastAsia="zh-CN"/>
              </w:rPr>
            </w:pPr>
            <w:r>
              <w:rPr>
                <w:rFonts w:eastAsia="Times New Roman"/>
                <w:b/>
                <w:bCs/>
              </w:rPr>
              <w:t>Proposal 1: For measurement event prediction based on the scenario “intra-frequency temporal domain case A”, further study whether there is a need to define the corresponding test cases.</w:t>
            </w:r>
          </w:p>
          <w:p w14:paraId="40AFA176" w14:textId="77777777" w:rsidR="00974EFC" w:rsidRDefault="00974EFC"/>
          <w:p w14:paraId="2A2D7218" w14:textId="77777777" w:rsidR="00974EFC" w:rsidRDefault="00000000">
            <w:pPr>
              <w:overflowPunct/>
              <w:autoSpaceDE/>
              <w:autoSpaceDN/>
              <w:adjustRightInd/>
              <w:textAlignment w:val="auto"/>
              <w:rPr>
                <w:rFonts w:eastAsia="Yu Mincho"/>
              </w:rPr>
            </w:pPr>
            <w:r>
              <w:rPr>
                <w:rFonts w:eastAsia="Times New Roman"/>
                <w:b/>
                <w:bCs/>
              </w:rPr>
              <w:t>Proposal 2: For measurement event prediction and RRM measurement prediction on the scenarios “intra-frequency temporal domain case B” and “inter-frequency”, further study the necessity to define separate test cases for both use cases on the same scenario.</w:t>
            </w:r>
          </w:p>
        </w:tc>
      </w:tr>
      <w:tr w:rsidR="00974EFC" w14:paraId="1323F1B3" w14:textId="77777777">
        <w:trPr>
          <w:trHeight w:val="468"/>
        </w:trPr>
        <w:tc>
          <w:tcPr>
            <w:tcW w:w="1052" w:type="dxa"/>
          </w:tcPr>
          <w:p w14:paraId="19227429" w14:textId="77777777" w:rsidR="00974EFC" w:rsidRDefault="00974EFC">
            <w:pPr>
              <w:spacing w:before="120" w:after="120"/>
              <w:rPr>
                <w:rFonts w:eastAsia="Yu Mincho"/>
              </w:rPr>
            </w:pPr>
          </w:p>
        </w:tc>
        <w:tc>
          <w:tcPr>
            <w:tcW w:w="923" w:type="dxa"/>
          </w:tcPr>
          <w:p w14:paraId="59CEFF5E" w14:textId="77777777" w:rsidR="00974EFC" w:rsidRDefault="00974EFC">
            <w:pPr>
              <w:spacing w:before="120" w:after="120"/>
              <w:rPr>
                <w:rFonts w:eastAsia="Yu Mincho"/>
              </w:rPr>
            </w:pPr>
          </w:p>
        </w:tc>
        <w:tc>
          <w:tcPr>
            <w:tcW w:w="8623" w:type="dxa"/>
          </w:tcPr>
          <w:p w14:paraId="3F64A53D" w14:textId="77777777" w:rsidR="00974EFC" w:rsidRDefault="00974EFC">
            <w:pPr>
              <w:spacing w:before="240" w:after="0"/>
              <w:jc w:val="both"/>
              <w:rPr>
                <w:rFonts w:eastAsia="Yu Mincho"/>
                <w:b/>
              </w:rPr>
            </w:pPr>
          </w:p>
        </w:tc>
      </w:tr>
      <w:tr w:rsidR="00974EFC" w14:paraId="045668A4" w14:textId="77777777">
        <w:trPr>
          <w:trHeight w:val="468"/>
        </w:trPr>
        <w:tc>
          <w:tcPr>
            <w:tcW w:w="1052" w:type="dxa"/>
          </w:tcPr>
          <w:p w14:paraId="64FC2004" w14:textId="77777777" w:rsidR="00974EFC" w:rsidRDefault="00974EFC">
            <w:pPr>
              <w:spacing w:before="120" w:after="120"/>
              <w:rPr>
                <w:rFonts w:eastAsia="Yu Mincho"/>
              </w:rPr>
            </w:pPr>
          </w:p>
        </w:tc>
        <w:tc>
          <w:tcPr>
            <w:tcW w:w="923" w:type="dxa"/>
          </w:tcPr>
          <w:p w14:paraId="376517F0" w14:textId="77777777" w:rsidR="00974EFC" w:rsidRDefault="00974EFC">
            <w:pPr>
              <w:spacing w:before="120" w:after="120"/>
              <w:rPr>
                <w:rFonts w:eastAsia="Yu Mincho"/>
              </w:rPr>
            </w:pPr>
          </w:p>
        </w:tc>
        <w:tc>
          <w:tcPr>
            <w:tcW w:w="8623" w:type="dxa"/>
          </w:tcPr>
          <w:p w14:paraId="1FEDE427" w14:textId="77777777" w:rsidR="00974EFC" w:rsidRDefault="00974EFC">
            <w:pPr>
              <w:rPr>
                <w:rFonts w:eastAsia="Yu Mincho"/>
                <w:b/>
              </w:rPr>
            </w:pPr>
          </w:p>
        </w:tc>
      </w:tr>
      <w:tr w:rsidR="00974EFC" w14:paraId="5B57D039" w14:textId="77777777">
        <w:trPr>
          <w:trHeight w:val="468"/>
        </w:trPr>
        <w:tc>
          <w:tcPr>
            <w:tcW w:w="1052" w:type="dxa"/>
          </w:tcPr>
          <w:p w14:paraId="01F8FF19" w14:textId="77777777" w:rsidR="00974EFC" w:rsidRDefault="00974EFC">
            <w:pPr>
              <w:spacing w:before="120" w:after="120"/>
              <w:rPr>
                <w:rFonts w:eastAsia="Yu Mincho"/>
              </w:rPr>
            </w:pPr>
          </w:p>
        </w:tc>
        <w:tc>
          <w:tcPr>
            <w:tcW w:w="923" w:type="dxa"/>
          </w:tcPr>
          <w:p w14:paraId="485F194E" w14:textId="77777777" w:rsidR="00974EFC" w:rsidRDefault="00974EFC">
            <w:pPr>
              <w:spacing w:before="120" w:after="120"/>
              <w:rPr>
                <w:rFonts w:eastAsia="Yu Mincho"/>
              </w:rPr>
            </w:pPr>
          </w:p>
        </w:tc>
        <w:tc>
          <w:tcPr>
            <w:tcW w:w="8623" w:type="dxa"/>
          </w:tcPr>
          <w:p w14:paraId="2DC435FC" w14:textId="77777777" w:rsidR="00974EFC" w:rsidRDefault="00974EFC">
            <w:pPr>
              <w:jc w:val="both"/>
              <w:rPr>
                <w:rFonts w:eastAsia="Yu Mincho"/>
              </w:rPr>
            </w:pPr>
          </w:p>
        </w:tc>
      </w:tr>
      <w:tr w:rsidR="00974EFC" w14:paraId="6EABB1C8" w14:textId="77777777">
        <w:trPr>
          <w:trHeight w:val="468"/>
        </w:trPr>
        <w:tc>
          <w:tcPr>
            <w:tcW w:w="1052" w:type="dxa"/>
          </w:tcPr>
          <w:p w14:paraId="52DC0614" w14:textId="77777777" w:rsidR="00974EFC" w:rsidRDefault="00974EFC">
            <w:pPr>
              <w:spacing w:before="120" w:after="120"/>
              <w:rPr>
                <w:rFonts w:eastAsia="Yu Mincho"/>
              </w:rPr>
            </w:pPr>
          </w:p>
        </w:tc>
        <w:tc>
          <w:tcPr>
            <w:tcW w:w="923" w:type="dxa"/>
          </w:tcPr>
          <w:p w14:paraId="5DE21244" w14:textId="77777777" w:rsidR="00974EFC" w:rsidRDefault="00974EFC">
            <w:pPr>
              <w:spacing w:before="120" w:after="120"/>
              <w:rPr>
                <w:rFonts w:eastAsia="Yu Mincho"/>
              </w:rPr>
            </w:pPr>
          </w:p>
        </w:tc>
        <w:tc>
          <w:tcPr>
            <w:tcW w:w="8623" w:type="dxa"/>
          </w:tcPr>
          <w:p w14:paraId="44E3B536" w14:textId="77777777" w:rsidR="00974EFC" w:rsidRDefault="00974EFC">
            <w:pPr>
              <w:jc w:val="both"/>
              <w:rPr>
                <w:rFonts w:eastAsia="Yu Mincho"/>
              </w:rPr>
            </w:pPr>
          </w:p>
        </w:tc>
      </w:tr>
    </w:tbl>
    <w:p w14:paraId="4BD02557" w14:textId="77777777" w:rsidR="00974EFC" w:rsidRDefault="00974EFC"/>
    <w:p w14:paraId="0B3552CD" w14:textId="77777777" w:rsidR="00974EFC" w:rsidRDefault="00000000">
      <w:pPr>
        <w:pStyle w:val="Heading2"/>
        <w:rPr>
          <w:lang w:val="en-US"/>
        </w:rPr>
      </w:pPr>
      <w:r>
        <w:rPr>
          <w:lang w:val="en-US"/>
        </w:rPr>
        <w:t>Open issues summary</w:t>
      </w:r>
    </w:p>
    <w:p w14:paraId="17B62DEF" w14:textId="77777777" w:rsidR="00974EFC" w:rsidRDefault="00000000">
      <w:r>
        <w:rPr>
          <w:i/>
          <w:color w:val="0070C0"/>
        </w:rPr>
        <w:t>Before Meeting, moderators shall summarize list of open issues, candidate options and possible WF (if applicable) based on companies’ contributions.</w:t>
      </w:r>
    </w:p>
    <w:p w14:paraId="430CEACA" w14:textId="77777777" w:rsidR="00974EFC" w:rsidRDefault="00000000">
      <w:pPr>
        <w:pStyle w:val="Heading3"/>
        <w:rPr>
          <w:sz w:val="24"/>
          <w:szCs w:val="16"/>
          <w:lang w:val="en-US"/>
        </w:rPr>
      </w:pPr>
      <w:r>
        <w:rPr>
          <w:sz w:val="24"/>
          <w:szCs w:val="16"/>
          <w:lang w:val="en-US"/>
        </w:rPr>
        <w:t>Sub-topic 3-1: General and Scope</w:t>
      </w:r>
    </w:p>
    <w:p w14:paraId="61980D5D" w14:textId="77777777" w:rsidR="00974EFC" w:rsidRDefault="00000000">
      <w:pPr>
        <w:rPr>
          <w:i/>
          <w:color w:val="0070C0"/>
          <w:lang w:eastAsia="zh-CN"/>
        </w:rPr>
      </w:pPr>
      <w:r>
        <w:rPr>
          <w:i/>
          <w:color w:val="0070C0"/>
          <w:lang w:eastAsia="zh-CN"/>
        </w:rPr>
        <w:t>Sub-topic description:</w:t>
      </w:r>
    </w:p>
    <w:p w14:paraId="21459BA7" w14:textId="77777777" w:rsidR="00974EFC" w:rsidRDefault="00000000">
      <w:pPr>
        <w:spacing w:after="120"/>
        <w:rPr>
          <w:lang w:eastAsia="zh-CN"/>
        </w:rPr>
      </w:pPr>
      <w:r>
        <w:rPr>
          <w:lang w:eastAsia="zh-CN"/>
        </w:rPr>
        <w:t>In this sub-topic the company proposals about the RRM requirements for AI/ML Mobility use cases are summarized.</w:t>
      </w:r>
    </w:p>
    <w:p w14:paraId="06711A9B" w14:textId="77777777" w:rsidR="00974EFC" w:rsidRDefault="00000000">
      <w:pPr>
        <w:pStyle w:val="Heading4"/>
      </w:pPr>
      <w:r>
        <w:t xml:space="preserve">Issue 3-1-1: Prioritization of cases for event prediction </w:t>
      </w:r>
    </w:p>
    <w:p w14:paraId="3C1663FB"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2066C73" w14:textId="77777777" w:rsidR="00974EFC" w:rsidRDefault="00000000">
      <w:pPr>
        <w:pStyle w:val="ListParagraph"/>
        <w:numPr>
          <w:ilvl w:val="1"/>
          <w:numId w:val="7"/>
        </w:numPr>
        <w:spacing w:before="120" w:after="120"/>
        <w:ind w:firstLineChars="0"/>
        <w:rPr>
          <w:rFonts w:eastAsia="Yu Mincho"/>
        </w:rPr>
      </w:pPr>
      <w:r>
        <w:rPr>
          <w:rFonts w:eastAsia="Yu Mincho"/>
        </w:rPr>
        <w:t>Proposal 1 (Nokia): RAN4 to prioritize between studying direct and indirect measurement event predictions if they exhibit distinct performance and requirement differences. As a possible approach, RAN4 may follow RAN2 prioritization or alternatively focus on indirect measurement event prediction</w:t>
      </w:r>
    </w:p>
    <w:p w14:paraId="0FC2ED9E" w14:textId="77777777" w:rsidR="00974EFC" w:rsidRDefault="00000000">
      <w:pPr>
        <w:pStyle w:val="ListParagraph"/>
        <w:numPr>
          <w:ilvl w:val="1"/>
          <w:numId w:val="7"/>
        </w:numPr>
        <w:spacing w:before="120" w:after="120"/>
        <w:ind w:firstLineChars="0"/>
        <w:rPr>
          <w:rFonts w:eastAsia="Yu Mincho"/>
        </w:rPr>
      </w:pPr>
      <w:r>
        <w:rPr>
          <w:rFonts w:eastAsia="Yu Mincho"/>
        </w:rPr>
        <w:t>Proposal 2 (OPPO): For measurement event prediction, RAN4 to discuss RRM requirements impact starting from indirect prediction case.</w:t>
      </w:r>
    </w:p>
    <w:p w14:paraId="6C2B8FD8" w14:textId="77777777" w:rsidR="00974EFC" w:rsidRDefault="00000000">
      <w:pPr>
        <w:pStyle w:val="ListParagraph"/>
        <w:numPr>
          <w:ilvl w:val="1"/>
          <w:numId w:val="7"/>
        </w:numPr>
        <w:spacing w:before="120" w:after="120"/>
        <w:ind w:firstLineChars="0"/>
        <w:rPr>
          <w:rFonts w:eastAsia="Yu Mincho"/>
        </w:rPr>
      </w:pPr>
      <w:r>
        <w:rPr>
          <w:rFonts w:eastAsia="Yu Mincho"/>
        </w:rPr>
        <w:t>Proposal 3 (Huawei): RAN4 to study the indirect event prediction and direct event prediction</w:t>
      </w:r>
    </w:p>
    <w:p w14:paraId="26EA5D20" w14:textId="77777777" w:rsidR="00974EFC" w:rsidRDefault="00000000">
      <w:pPr>
        <w:pStyle w:val="ListParagraph"/>
        <w:numPr>
          <w:ilvl w:val="1"/>
          <w:numId w:val="7"/>
        </w:numPr>
        <w:spacing w:before="120" w:after="120"/>
        <w:ind w:firstLineChars="0"/>
        <w:rPr>
          <w:rFonts w:eastAsia="Yu Mincho"/>
        </w:rPr>
      </w:pPr>
      <w:r>
        <w:rPr>
          <w:rFonts w:eastAsia="Yu Mincho"/>
        </w:rPr>
        <w:t>Proposal 4 (vivo): For measurement event prediction use-case, RAN4 to deprioritize the scenario on indirect measurement event prediction for spatial domain</w:t>
      </w:r>
    </w:p>
    <w:p w14:paraId="10541BF8" w14:textId="77777777" w:rsidR="00974EFC" w:rsidRDefault="00000000">
      <w:pPr>
        <w:pStyle w:val="ListParagraph"/>
        <w:numPr>
          <w:ilvl w:val="1"/>
          <w:numId w:val="7"/>
        </w:numPr>
        <w:spacing w:before="120" w:after="120"/>
        <w:ind w:firstLineChars="0"/>
        <w:rPr>
          <w:rFonts w:eastAsia="Yu Mincho"/>
        </w:rPr>
      </w:pPr>
      <w:r>
        <w:rPr>
          <w:rFonts w:eastAsia="Yu Mincho"/>
        </w:rPr>
        <w:t>Proposal 5 (ZTE): RAN4 should discuss the RRM impact on indirect measurement event prediction and direct measurement event prediction.</w:t>
      </w:r>
    </w:p>
    <w:p w14:paraId="0B7B509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4CEADE2" w14:textId="77777777" w:rsidR="00974EFC" w:rsidRDefault="00000000">
      <w:pPr>
        <w:pStyle w:val="ListParagraph"/>
        <w:numPr>
          <w:ilvl w:val="1"/>
          <w:numId w:val="7"/>
        </w:numPr>
        <w:ind w:firstLineChars="0"/>
        <w:rPr>
          <w:lang w:eastAsia="zh-CN"/>
        </w:rPr>
      </w:pPr>
      <w:r>
        <w:rPr>
          <w:lang w:eastAsia="zh-CN"/>
        </w:rPr>
        <w:t>Option 1: RAN4 to prioritize indirect prediction case</w:t>
      </w:r>
    </w:p>
    <w:p w14:paraId="41625914" w14:textId="77777777" w:rsidR="00974EFC" w:rsidRDefault="00000000">
      <w:pPr>
        <w:pStyle w:val="ListParagraph"/>
        <w:numPr>
          <w:ilvl w:val="1"/>
          <w:numId w:val="7"/>
        </w:numPr>
        <w:ind w:firstLineChars="0"/>
        <w:rPr>
          <w:lang w:eastAsia="zh-CN"/>
        </w:rPr>
      </w:pPr>
      <w:r>
        <w:rPr>
          <w:lang w:eastAsia="zh-CN"/>
        </w:rPr>
        <w:t>Option 2: RAN4 to prioritize direct prediction case</w:t>
      </w:r>
    </w:p>
    <w:p w14:paraId="43C87A2B" w14:textId="77777777" w:rsidR="00974EFC" w:rsidRDefault="00000000">
      <w:pPr>
        <w:pStyle w:val="ListParagraph"/>
        <w:numPr>
          <w:ilvl w:val="1"/>
          <w:numId w:val="7"/>
        </w:numPr>
        <w:ind w:firstLineChars="0"/>
        <w:rPr>
          <w:lang w:eastAsia="zh-CN"/>
        </w:rPr>
      </w:pPr>
      <w:r>
        <w:rPr>
          <w:lang w:eastAsia="zh-CN"/>
        </w:rPr>
        <w:t xml:space="preserve">Option 3: </w:t>
      </w:r>
      <w:r>
        <w:rPr>
          <w:rFonts w:eastAsia="Yu Mincho"/>
        </w:rPr>
        <w:t>RAN4 may follow RAN2 prioritization</w:t>
      </w:r>
    </w:p>
    <w:p w14:paraId="7C38633B" w14:textId="77777777" w:rsidR="00974EFC" w:rsidRDefault="00000000">
      <w:pPr>
        <w:pStyle w:val="ListParagraph"/>
        <w:numPr>
          <w:ilvl w:val="1"/>
          <w:numId w:val="7"/>
        </w:numPr>
        <w:ind w:firstLineChars="0"/>
        <w:rPr>
          <w:lang w:eastAsia="zh-CN"/>
        </w:rPr>
      </w:pPr>
      <w:r>
        <w:rPr>
          <w:lang w:eastAsia="zh-CN"/>
        </w:rPr>
        <w:t>Option 4: RAN4 should discuss both indirect and direct case and shouldn’t define any prioritization.</w:t>
      </w:r>
    </w:p>
    <w:p w14:paraId="57F17D75"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66E0D8" w14:textId="77777777" w:rsidR="00974EFC" w:rsidRDefault="00974EFC">
      <w:pPr>
        <w:spacing w:after="120"/>
        <w:rPr>
          <w:color w:val="000000" w:themeColor="text1"/>
          <w:szCs w:val="24"/>
          <w:lang w:eastAsia="zh-CN"/>
        </w:rPr>
      </w:pPr>
    </w:p>
    <w:p w14:paraId="13CCBB87" w14:textId="77777777" w:rsidR="00974EFC" w:rsidRDefault="00000000">
      <w:pPr>
        <w:pStyle w:val="ListParagraph"/>
        <w:numPr>
          <w:ilvl w:val="0"/>
          <w:numId w:val="28"/>
        </w:numPr>
        <w:ind w:firstLineChars="0"/>
        <w:rPr>
          <w:color w:val="000000" w:themeColor="text1"/>
          <w:szCs w:val="24"/>
          <w:lang w:eastAsia="zh-CN"/>
        </w:rPr>
      </w:pPr>
      <w:r>
        <w:rPr>
          <w:rFonts w:eastAsia="Yu Mincho"/>
        </w:rPr>
        <w:t xml:space="preserve">Discuss above listed Candidate Options. </w:t>
      </w:r>
    </w:p>
    <w:p w14:paraId="0744B62F" w14:textId="77777777" w:rsidR="00974EFC" w:rsidRDefault="00974EFC">
      <w:pPr>
        <w:spacing w:after="120"/>
        <w:rPr>
          <w:color w:val="000000" w:themeColor="text1"/>
          <w:szCs w:val="24"/>
          <w:lang w:eastAsia="zh-CN"/>
        </w:rPr>
      </w:pPr>
    </w:p>
    <w:p w14:paraId="0A650202" w14:textId="77777777" w:rsidR="00974EFC" w:rsidRDefault="00000000">
      <w:pPr>
        <w:pStyle w:val="Heading4"/>
      </w:pPr>
      <w:r>
        <w:t xml:space="preserve">Issue 3-1-2: Performance metric for event prediction use case </w:t>
      </w:r>
    </w:p>
    <w:p w14:paraId="600AB15C"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542FDD3" w14:textId="77777777" w:rsidR="00974EFC" w:rsidRDefault="00000000">
      <w:pPr>
        <w:pStyle w:val="ListParagraph"/>
        <w:numPr>
          <w:ilvl w:val="1"/>
          <w:numId w:val="7"/>
        </w:numPr>
        <w:spacing w:before="120" w:after="120"/>
        <w:ind w:firstLineChars="0"/>
        <w:rPr>
          <w:rFonts w:eastAsia="Yu Mincho"/>
        </w:rPr>
      </w:pPr>
      <w:r>
        <w:rPr>
          <w:rFonts w:eastAsia="Yu Mincho"/>
        </w:rPr>
        <w:t>Proposal 1 (Nokia): RAN4 to study the applicability of current measurement event criteria and reporting requirements/performance metrics for measurement event prediction and explore the need for new metrics.</w:t>
      </w:r>
    </w:p>
    <w:p w14:paraId="4610549B"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2 (Ericsson): Requirements for RRM measurement prediction in temporal domain is reused for indirect event prediction use </w:t>
      </w:r>
      <w:proofErr w:type="gramStart"/>
      <w:r>
        <w:rPr>
          <w:rFonts w:eastAsia="Yu Mincho"/>
        </w:rPr>
        <w:t>cases..</w:t>
      </w:r>
      <w:proofErr w:type="gramEnd"/>
    </w:p>
    <w:p w14:paraId="7B8A86B0" w14:textId="77777777" w:rsidR="00974EFC" w:rsidRDefault="00000000">
      <w:pPr>
        <w:pStyle w:val="ListParagraph"/>
        <w:numPr>
          <w:ilvl w:val="1"/>
          <w:numId w:val="7"/>
        </w:numPr>
        <w:spacing w:before="120" w:after="120"/>
        <w:ind w:firstLineChars="0"/>
        <w:rPr>
          <w:rFonts w:eastAsia="Yu Mincho"/>
        </w:rPr>
      </w:pPr>
      <w:r>
        <w:rPr>
          <w:rFonts w:eastAsia="Yu Mincho"/>
        </w:rPr>
        <w:lastRenderedPageBreak/>
        <w:t>Proposal 3 (Ericsson): Performance requirement for direct event prediction needs to be defined for event prediction provided direct event prediction is supported by the framework designed by RAN2 for AI/ML based mobility.</w:t>
      </w:r>
    </w:p>
    <w:p w14:paraId="0C5DF99D" w14:textId="77777777" w:rsidR="00974EFC" w:rsidRDefault="00000000">
      <w:pPr>
        <w:pStyle w:val="ListParagraph"/>
        <w:numPr>
          <w:ilvl w:val="1"/>
          <w:numId w:val="7"/>
        </w:numPr>
        <w:spacing w:before="120" w:after="120"/>
        <w:ind w:firstLineChars="0"/>
        <w:rPr>
          <w:rFonts w:eastAsia="Yu Mincho"/>
        </w:rPr>
      </w:pPr>
      <w:r>
        <w:rPr>
          <w:rFonts w:eastAsia="Yu Mincho"/>
        </w:rPr>
        <w:t>Proposal 4 (Xiaomi): RAN4 to define predicted RSRP accuracy requirement for event triggered reporting. How to define requirement will wait for more RAN2 progress.</w:t>
      </w:r>
    </w:p>
    <w:p w14:paraId="0C3DB043" w14:textId="77777777" w:rsidR="00974EFC" w:rsidRDefault="00000000">
      <w:pPr>
        <w:pStyle w:val="ListParagraph"/>
        <w:numPr>
          <w:ilvl w:val="1"/>
          <w:numId w:val="7"/>
        </w:numPr>
        <w:spacing w:before="120" w:after="120"/>
        <w:ind w:firstLineChars="0"/>
        <w:rPr>
          <w:rFonts w:eastAsia="Yu Mincho"/>
        </w:rPr>
      </w:pPr>
      <w:r>
        <w:rPr>
          <w:rFonts w:eastAsia="Yu Mincho"/>
        </w:rPr>
        <w:t>Proposal 5 (Xiaomi): When define predicted RSRP accuracy requirement for event triggered reporting, the impact of TTT can’t be ignored.</w:t>
      </w:r>
    </w:p>
    <w:p w14:paraId="049761BE" w14:textId="77777777" w:rsidR="00974EFC" w:rsidRDefault="00000000">
      <w:pPr>
        <w:pStyle w:val="ListParagraph"/>
        <w:numPr>
          <w:ilvl w:val="1"/>
          <w:numId w:val="7"/>
        </w:numPr>
        <w:spacing w:before="120" w:after="120"/>
        <w:ind w:firstLineChars="0"/>
        <w:rPr>
          <w:rFonts w:eastAsia="Yu Mincho"/>
        </w:rPr>
      </w:pPr>
      <w:r>
        <w:rPr>
          <w:rFonts w:eastAsia="Yu Mincho"/>
        </w:rPr>
        <w:t>Proposal 6 (Xiaomi): RAN4 to discuss whether and how to define performance metric for event prediction accuracy.</w:t>
      </w:r>
    </w:p>
    <w:p w14:paraId="532D9E57" w14:textId="77777777" w:rsidR="00974EFC" w:rsidRDefault="00000000">
      <w:pPr>
        <w:pStyle w:val="ListParagraph"/>
        <w:numPr>
          <w:ilvl w:val="1"/>
          <w:numId w:val="7"/>
        </w:numPr>
        <w:spacing w:before="120" w:after="120"/>
        <w:ind w:firstLineChars="0"/>
        <w:rPr>
          <w:rFonts w:eastAsia="Yu Mincho"/>
        </w:rPr>
      </w:pPr>
      <w:r>
        <w:rPr>
          <w:rFonts w:eastAsia="Yu Mincho"/>
        </w:rPr>
        <w:t>Proposal 7 (OPPO): For indirect prediction, the requirements for intermediate output are needed and the requirements for measurement prediction can be used as baseline.</w:t>
      </w:r>
    </w:p>
    <w:p w14:paraId="182040FB" w14:textId="77777777" w:rsidR="00974EFC" w:rsidRDefault="00000000">
      <w:pPr>
        <w:pStyle w:val="ListParagraph"/>
        <w:numPr>
          <w:ilvl w:val="1"/>
          <w:numId w:val="7"/>
        </w:numPr>
        <w:spacing w:before="120" w:after="120"/>
        <w:ind w:firstLineChars="0"/>
        <w:rPr>
          <w:rFonts w:eastAsia="Yu Mincho"/>
        </w:rPr>
      </w:pPr>
      <w:r>
        <w:rPr>
          <w:rFonts w:eastAsia="Yu Mincho"/>
        </w:rPr>
        <w:t>Proposal 8 (OPPO): For indirect prediction, RAN4 to discuss whether new quantities or requirements are needed based on further RAN2 progress.</w:t>
      </w:r>
    </w:p>
    <w:p w14:paraId="1A7F7605" w14:textId="33B9388A" w:rsidR="00974EFC" w:rsidRDefault="00000000">
      <w:pPr>
        <w:pStyle w:val="ListParagraph"/>
        <w:numPr>
          <w:ilvl w:val="1"/>
          <w:numId w:val="7"/>
        </w:numPr>
        <w:spacing w:before="120" w:after="120"/>
        <w:ind w:firstLineChars="0"/>
        <w:rPr>
          <w:rFonts w:eastAsia="Yu Mincho"/>
        </w:rPr>
      </w:pPr>
      <w:r>
        <w:rPr>
          <w:rFonts w:eastAsia="Yu Mincho"/>
        </w:rPr>
        <w:t xml:space="preserve">Proposal </w:t>
      </w:r>
      <w:r w:rsidR="002F02B5">
        <w:rPr>
          <w:rFonts w:eastAsia="Yu Mincho"/>
        </w:rPr>
        <w:t>9</w:t>
      </w:r>
      <w:r>
        <w:rPr>
          <w:rFonts w:eastAsia="Yu Mincho"/>
        </w:rPr>
        <w:t xml:space="preserve"> (Huawei): </w:t>
      </w:r>
    </w:p>
    <w:p w14:paraId="350E1AC3" w14:textId="77777777" w:rsidR="00974EFC" w:rsidRDefault="00000000">
      <w:pPr>
        <w:pStyle w:val="ListParagraph"/>
        <w:spacing w:before="120" w:after="120"/>
        <w:ind w:left="2061" w:firstLineChars="0" w:firstLine="0"/>
        <w:rPr>
          <w:rFonts w:eastAsia="Yu Mincho"/>
        </w:rPr>
      </w:pPr>
      <w:r>
        <w:rPr>
          <w:rFonts w:eastAsia="Yu Mincho"/>
        </w:rPr>
        <w:t>RAN4 to discuss the following options for indirect event prediction</w:t>
      </w:r>
    </w:p>
    <w:p w14:paraId="79257398" w14:textId="77777777" w:rsidR="00974EFC" w:rsidRDefault="00000000">
      <w:pPr>
        <w:pStyle w:val="ListParagraph"/>
        <w:numPr>
          <w:ilvl w:val="2"/>
          <w:numId w:val="7"/>
        </w:numPr>
        <w:spacing w:before="120" w:after="120"/>
        <w:ind w:firstLineChars="0"/>
        <w:rPr>
          <w:rFonts w:eastAsia="Yu Mincho"/>
        </w:rPr>
      </w:pPr>
      <w:r>
        <w:rPr>
          <w:rFonts w:eastAsia="Yu Mincho"/>
        </w:rPr>
        <w:t>Option 1: Define accuracy for indirect event prediction</w:t>
      </w:r>
    </w:p>
    <w:p w14:paraId="2CD0765F" w14:textId="77777777" w:rsidR="00974EFC" w:rsidRDefault="00000000">
      <w:pPr>
        <w:pStyle w:val="ListParagraph"/>
        <w:spacing w:before="120" w:after="120"/>
        <w:ind w:leftChars="1230" w:left="2460" w:firstLineChars="0" w:firstLine="0"/>
        <w:rPr>
          <w:rFonts w:eastAsia="Yu Mincho"/>
        </w:rPr>
      </w:pPr>
      <w:r>
        <w:rPr>
          <w:rFonts w:eastAsia="Yu Mincho"/>
        </w:rPr>
        <w:t>Option 1-1: the accuracy of event prediction is defined as ETD,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5459E092" w14:textId="77777777" w:rsidR="00974EFC" w:rsidRDefault="00000000">
      <w:pPr>
        <w:pStyle w:val="ListParagraph"/>
        <w:spacing w:before="120" w:after="120"/>
        <w:ind w:leftChars="1230" w:left="2460" w:firstLineChars="0" w:firstLine="0"/>
        <w:rPr>
          <w:rFonts w:eastAsia="Yu Mincho"/>
        </w:rPr>
      </w:pPr>
      <w:r>
        <w:rPr>
          <w:rFonts w:eastAsia="Yu Mincho"/>
        </w:rPr>
        <w:t xml:space="preserve">Option 1-2: the accuracy of event prediction is defined as precision and recall or F1 score, under the conditions of certain fixed ETD. More specifically, the qualified UE shall satisfy F1 score consistently is above a value, under the condition that event is predicted within certain ETD. </w:t>
      </w:r>
    </w:p>
    <w:p w14:paraId="6D085F37" w14:textId="77777777" w:rsidR="00974EFC" w:rsidRDefault="00000000">
      <w:pPr>
        <w:pStyle w:val="ListParagraph"/>
        <w:numPr>
          <w:ilvl w:val="2"/>
          <w:numId w:val="7"/>
        </w:numPr>
        <w:spacing w:before="120" w:after="120"/>
        <w:ind w:firstLineChars="0"/>
        <w:rPr>
          <w:rFonts w:eastAsia="Yu Mincho"/>
        </w:rPr>
      </w:pPr>
      <w:r>
        <w:rPr>
          <w:rFonts w:eastAsia="Yu Mincho"/>
        </w:rPr>
        <w:t xml:space="preserve">Option 2: Not define accuracy requirement for indirect event prediction, </w:t>
      </w:r>
      <w:proofErr w:type="gramStart"/>
      <w:r>
        <w:rPr>
          <w:rFonts w:eastAsia="Yu Mincho"/>
        </w:rPr>
        <w:t>as long as</w:t>
      </w:r>
      <w:proofErr w:type="gramEnd"/>
      <w:r>
        <w:rPr>
          <w:rFonts w:eastAsia="Yu Mincho"/>
        </w:rPr>
        <w:t xml:space="preserve"> the measurement prediction accuracy is satisfied.</w:t>
      </w:r>
    </w:p>
    <w:p w14:paraId="49E11E92" w14:textId="77777777" w:rsidR="00974EFC" w:rsidRDefault="00000000">
      <w:pPr>
        <w:pStyle w:val="ListParagraph"/>
        <w:spacing w:before="120" w:after="120"/>
        <w:ind w:left="2061" w:firstLineChars="0" w:firstLine="0"/>
        <w:rPr>
          <w:rFonts w:eastAsia="Yu Mincho"/>
        </w:rPr>
      </w:pPr>
      <w:r>
        <w:rPr>
          <w:rFonts w:eastAsia="Yu Mincho"/>
        </w:rPr>
        <w:t>RAN4 to discuss the following options for defining accuracy for direct event prediction:</w:t>
      </w:r>
    </w:p>
    <w:p w14:paraId="5C5E9C88" w14:textId="77777777" w:rsidR="00974EFC" w:rsidRDefault="00000000">
      <w:pPr>
        <w:pStyle w:val="ListParagraph"/>
        <w:numPr>
          <w:ilvl w:val="2"/>
          <w:numId w:val="7"/>
        </w:numPr>
        <w:spacing w:before="120" w:after="120"/>
        <w:ind w:firstLineChars="0"/>
        <w:rPr>
          <w:rFonts w:eastAsia="Yu Mincho"/>
        </w:rPr>
      </w:pPr>
      <w:r>
        <w:rPr>
          <w:rFonts w:eastAsia="Yu Mincho"/>
        </w:rPr>
        <w:t>Option 1: the accuracy of event prediction is defined as event prediction probability X% within an occurrence window [t0, t1], under the conditions of certain fixed F1 score. More specifically, the measurement event shall be predicted within an occurrence window [t0, t1] with X% probability, under the condition that F1 score is consistently above a value.</w:t>
      </w:r>
    </w:p>
    <w:p w14:paraId="563CA17B" w14:textId="77777777" w:rsidR="007D2262" w:rsidRDefault="00000000" w:rsidP="007D2262">
      <w:pPr>
        <w:pStyle w:val="ListParagraph"/>
        <w:spacing w:before="120" w:after="120"/>
        <w:ind w:left="2461" w:firstLineChars="0" w:firstLine="0"/>
        <w:rPr>
          <w:rFonts w:eastAsia="Yu Mincho"/>
        </w:rPr>
      </w:pPr>
      <w:r w:rsidRPr="00FC14D5">
        <w:rPr>
          <w:rFonts w:eastAsia="Yu Mincho"/>
        </w:rPr>
        <w:t>Option 2: another accuracy definition is defined as precision and recall or F1 score under the conditions of event prediction probability X% within an occurrence window [t0, t1]. More specifically, the qualified UE shall satisfy F1 score consistently is above a value (e.g., 0.9), under the condition of X% event prediction probability within an occurrence window [t0, t1].</w:t>
      </w:r>
    </w:p>
    <w:p w14:paraId="753D1807" w14:textId="02F6EF07" w:rsidR="00FC14D5" w:rsidRDefault="00000000" w:rsidP="007D2262">
      <w:pPr>
        <w:pStyle w:val="ListParagraph"/>
        <w:numPr>
          <w:ilvl w:val="1"/>
          <w:numId w:val="7"/>
        </w:numPr>
        <w:spacing w:before="120" w:after="120"/>
        <w:ind w:firstLineChars="0"/>
        <w:rPr>
          <w:rFonts w:eastAsia="Yu Mincho"/>
        </w:rPr>
      </w:pPr>
      <w:r w:rsidRPr="00FC14D5">
        <w:rPr>
          <w:rFonts w:eastAsia="Yu Mincho"/>
        </w:rPr>
        <w:t>Proposal 1</w:t>
      </w:r>
      <w:r w:rsidR="002F02B5" w:rsidRPr="00FC14D5">
        <w:rPr>
          <w:rFonts w:eastAsia="Yu Mincho"/>
        </w:rPr>
        <w:t>0</w:t>
      </w:r>
      <w:r w:rsidRPr="00FC14D5">
        <w:rPr>
          <w:rFonts w:eastAsia="Yu Mincho"/>
        </w:rPr>
        <w:t xml:space="preserve"> (CATT): Successful prediction rate can be used as a test metric for direct and indirect measurement event prediction.</w:t>
      </w:r>
    </w:p>
    <w:p w14:paraId="76B944A9" w14:textId="445BE82D" w:rsidR="00974EFC" w:rsidRPr="00FC14D5" w:rsidRDefault="00000000" w:rsidP="00FC14D5">
      <w:pPr>
        <w:pStyle w:val="ListParagraph"/>
        <w:numPr>
          <w:ilvl w:val="1"/>
          <w:numId w:val="7"/>
        </w:numPr>
        <w:spacing w:before="120" w:after="120"/>
        <w:ind w:firstLineChars="0"/>
        <w:rPr>
          <w:rFonts w:eastAsia="Yu Mincho"/>
        </w:rPr>
      </w:pPr>
      <w:r w:rsidRPr="00FC14D5">
        <w:rPr>
          <w:rFonts w:eastAsia="Yu Mincho"/>
        </w:rPr>
        <w:t>Proposal 1</w:t>
      </w:r>
      <w:r w:rsidR="002F02B5" w:rsidRPr="00FC14D5">
        <w:rPr>
          <w:rFonts w:eastAsia="Yu Mincho"/>
        </w:rPr>
        <w:t>1</w:t>
      </w:r>
      <w:r w:rsidRPr="00FC14D5">
        <w:rPr>
          <w:rFonts w:eastAsia="Yu Mincho"/>
        </w:rPr>
        <w:t xml:space="preserve"> (Qualcomm): RAN4 to consider the following two metrics for the evaluation of AI/ML-based RRM event prediction:</w:t>
      </w:r>
    </w:p>
    <w:p w14:paraId="3C8BFA2F" w14:textId="77777777" w:rsidR="00974EFC" w:rsidRDefault="00000000">
      <w:pPr>
        <w:pStyle w:val="ListParagraph"/>
        <w:numPr>
          <w:ilvl w:val="2"/>
          <w:numId w:val="7"/>
        </w:numPr>
        <w:spacing w:before="120" w:after="120"/>
        <w:ind w:firstLineChars="0"/>
        <w:rPr>
          <w:rFonts w:eastAsia="Yu Mincho"/>
        </w:rPr>
      </w:pPr>
      <w:r>
        <w:rPr>
          <w:rFonts w:eastAsia="Yu Mincho"/>
        </w:rPr>
        <w:t>Time domain: How closely the AI/ML model has predicted the event occurrence time compared to the real event occurrence time.</w:t>
      </w:r>
    </w:p>
    <w:p w14:paraId="6109C167" w14:textId="77777777" w:rsidR="00974EFC" w:rsidRDefault="00000000">
      <w:pPr>
        <w:pStyle w:val="ListParagraph"/>
        <w:numPr>
          <w:ilvl w:val="2"/>
          <w:numId w:val="7"/>
        </w:numPr>
        <w:spacing w:before="120" w:after="120"/>
        <w:ind w:firstLineChars="0"/>
        <w:rPr>
          <w:rFonts w:eastAsia="Yu Mincho"/>
        </w:rPr>
      </w:pPr>
      <w:r>
        <w:rPr>
          <w:rFonts w:eastAsia="Yu Mincho"/>
        </w:rPr>
        <w:t>L3-RSRP domain: How closely the AI/ML model has predicted the L3-RSRP corresponding to the predicted event occurrence time compared to the real L3-RSRP.</w:t>
      </w:r>
    </w:p>
    <w:p w14:paraId="03EBEE0B" w14:textId="77777777" w:rsidR="00974EFC" w:rsidRDefault="00000000">
      <w:pPr>
        <w:pStyle w:val="ListParagraph"/>
        <w:numPr>
          <w:ilvl w:val="1"/>
          <w:numId w:val="7"/>
        </w:numPr>
        <w:spacing w:before="120" w:after="120"/>
        <w:ind w:firstLineChars="0"/>
        <w:rPr>
          <w:rFonts w:eastAsia="Yu Mincho"/>
        </w:rPr>
      </w:pPr>
      <w:r>
        <w:rPr>
          <w:rFonts w:eastAsia="Yu Mincho"/>
        </w:rPr>
        <w:t>Proposal 12 (Qualcomm): RAN4 to consider the following as one of the performance metrics for AI/ML-based measurement event prediction:</w:t>
      </w:r>
    </w:p>
    <w:p w14:paraId="0D17C536" w14:textId="77777777" w:rsidR="00974EFC" w:rsidRDefault="00000000">
      <w:pPr>
        <w:pStyle w:val="ListParagraph"/>
        <w:numPr>
          <w:ilvl w:val="2"/>
          <w:numId w:val="7"/>
        </w:numPr>
        <w:spacing w:before="120" w:after="120"/>
        <w:ind w:firstLineChars="0"/>
        <w:rPr>
          <w:rFonts w:eastAsia="Yu Mincho"/>
        </w:rPr>
      </w:pPr>
      <w:r>
        <w:rPr>
          <w:rFonts w:eastAsia="Yu Mincho"/>
        </w:rPr>
        <w:t>One or multiple of the performance metrics to be defined for AI/ML-based L3-RSRP prediction in terms of predicted absolute L3-RSRP accuracy, predicted relative L3-RSRP accuracy, and others such as Top-</w:t>
      </w:r>
      <w:proofErr w:type="gramStart"/>
      <w:r>
        <w:rPr>
          <w:rFonts w:eastAsia="Yu Mincho"/>
        </w:rPr>
        <w:t>K(</w:t>
      </w:r>
      <w:proofErr w:type="gramEnd"/>
      <w:r>
        <w:rPr>
          <w:rFonts w:eastAsia="Yu Mincho"/>
        </w:rPr>
        <w:t>%) and Top-K/1(%).</w:t>
      </w:r>
    </w:p>
    <w:p w14:paraId="63F55858" w14:textId="77777777" w:rsidR="00974EFC" w:rsidRDefault="00000000">
      <w:pPr>
        <w:pStyle w:val="ListParagraph"/>
        <w:numPr>
          <w:ilvl w:val="2"/>
          <w:numId w:val="7"/>
        </w:numPr>
        <w:spacing w:before="120" w:after="120"/>
        <w:ind w:firstLineChars="0"/>
        <w:rPr>
          <w:rFonts w:eastAsia="Yu Mincho"/>
        </w:rPr>
      </w:pPr>
      <w:r>
        <w:rPr>
          <w:rFonts w:eastAsia="Yu Mincho"/>
        </w:rPr>
        <w:lastRenderedPageBreak/>
        <w:t>The gap in the time domain from the predicted time instance when the event is predicted to occur to the time instance when the event occurs, based on the to-be-defined ground truth L3-RSRP.</w:t>
      </w:r>
    </w:p>
    <w:p w14:paraId="564B1CDB" w14:textId="77777777" w:rsidR="00974EFC" w:rsidRDefault="00000000">
      <w:pPr>
        <w:pStyle w:val="ListParagraph"/>
        <w:numPr>
          <w:ilvl w:val="2"/>
          <w:numId w:val="7"/>
        </w:numPr>
        <w:spacing w:before="120" w:after="120"/>
        <w:ind w:firstLineChars="0"/>
        <w:rPr>
          <w:rFonts w:eastAsia="Yu Mincho"/>
        </w:rPr>
      </w:pPr>
      <w:r>
        <w:rPr>
          <w:rFonts w:eastAsia="Yu Mincho"/>
        </w:rPr>
        <w:t xml:space="preserve">The above two metrics may jointly serve as a performance assessment metric for event prediction, or one can be </w:t>
      </w:r>
      <w:proofErr w:type="gramStart"/>
      <w:r>
        <w:rPr>
          <w:rFonts w:eastAsia="Yu Mincho"/>
        </w:rPr>
        <w:t>down-selected</w:t>
      </w:r>
      <w:proofErr w:type="gramEnd"/>
      <w:r>
        <w:rPr>
          <w:rFonts w:eastAsia="Yu Mincho"/>
        </w:rPr>
        <w:t>. The choice of the metric and the details could further depend on the following aspects to be discussed and decided by RAN2:</w:t>
      </w:r>
    </w:p>
    <w:p w14:paraId="1A9EE530" w14:textId="77777777" w:rsidR="00974EFC" w:rsidRDefault="00000000">
      <w:pPr>
        <w:pStyle w:val="ListParagraph"/>
        <w:numPr>
          <w:ilvl w:val="3"/>
          <w:numId w:val="7"/>
        </w:numPr>
        <w:spacing w:before="120" w:after="120"/>
        <w:ind w:firstLineChars="0"/>
        <w:rPr>
          <w:rFonts w:eastAsia="Yu Mincho"/>
        </w:rPr>
      </w:pPr>
      <w:r>
        <w:rPr>
          <w:rFonts w:eastAsia="Yu Mincho"/>
        </w:rPr>
        <w:t>Whether the AI model is for indirect or direct event prediction.</w:t>
      </w:r>
    </w:p>
    <w:p w14:paraId="401BFF83" w14:textId="77777777" w:rsidR="00974EFC" w:rsidRDefault="00000000">
      <w:pPr>
        <w:pStyle w:val="ListParagraph"/>
        <w:numPr>
          <w:ilvl w:val="3"/>
          <w:numId w:val="7"/>
        </w:numPr>
        <w:spacing w:before="120" w:after="120"/>
        <w:ind w:firstLineChars="0"/>
        <w:rPr>
          <w:rFonts w:eastAsia="Yu Mincho"/>
        </w:rPr>
      </w:pPr>
      <w:r>
        <w:rPr>
          <w:rFonts w:eastAsia="Yu Mincho"/>
        </w:rPr>
        <w:t>What metrics are to be reported to the serving cell.</w:t>
      </w:r>
    </w:p>
    <w:p w14:paraId="1DC60D48" w14:textId="77777777" w:rsidR="00974EFC" w:rsidRDefault="00000000">
      <w:pPr>
        <w:pStyle w:val="ListParagraph"/>
        <w:numPr>
          <w:ilvl w:val="1"/>
          <w:numId w:val="7"/>
        </w:numPr>
        <w:spacing w:before="120" w:after="120"/>
        <w:ind w:firstLineChars="0"/>
        <w:rPr>
          <w:rFonts w:eastAsia="Yu Mincho"/>
        </w:rPr>
      </w:pPr>
      <w:r>
        <w:rPr>
          <w:rFonts w:eastAsia="Yu Mincho"/>
        </w:rPr>
        <w:t xml:space="preserve">Proposal 13 (CMCC): </w:t>
      </w:r>
    </w:p>
    <w:p w14:paraId="1890F8D8" w14:textId="77777777" w:rsidR="00974EFC" w:rsidRDefault="00000000">
      <w:pPr>
        <w:pStyle w:val="ListParagraph"/>
        <w:numPr>
          <w:ilvl w:val="2"/>
          <w:numId w:val="7"/>
        </w:numPr>
        <w:spacing w:before="120" w:after="120"/>
        <w:ind w:firstLineChars="0"/>
        <w:rPr>
          <w:rFonts w:eastAsia="Yu Mincho"/>
        </w:rPr>
      </w:pPr>
      <w:r>
        <w:rPr>
          <w:rFonts w:eastAsia="Yu Mincho" w:hint="eastAsia"/>
        </w:rPr>
        <w:t>for the intermediate output of indirect measurement event prediction, it is proposed to reuse the conclusion on RRM measurement prediction.</w:t>
      </w:r>
    </w:p>
    <w:p w14:paraId="0166CFED"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the final output of measurement event prediction (e.g. the probability of event occurrence for direct prediction or expected occurrence time of </w:t>
      </w:r>
      <w:proofErr w:type="gramStart"/>
      <w:r>
        <w:rPr>
          <w:rFonts w:eastAsia="Yu Mincho"/>
        </w:rPr>
        <w:t>a</w:t>
      </w:r>
      <w:proofErr w:type="gramEnd"/>
      <w:r>
        <w:rPr>
          <w:rFonts w:eastAsia="Yu Mincho"/>
        </w:rPr>
        <w:t xml:space="preserve"> event for indirect prediction), it is proposed to discuss whether and how to define RRM requirements.</w:t>
      </w:r>
    </w:p>
    <w:p w14:paraId="2F14B75E" w14:textId="77777777" w:rsidR="00974EFC" w:rsidRDefault="00000000">
      <w:pPr>
        <w:pStyle w:val="ListParagraph"/>
        <w:numPr>
          <w:ilvl w:val="1"/>
          <w:numId w:val="7"/>
        </w:numPr>
        <w:spacing w:before="120" w:after="120"/>
        <w:ind w:firstLineChars="0"/>
        <w:rPr>
          <w:rFonts w:eastAsia="Yu Mincho"/>
        </w:rPr>
      </w:pPr>
      <w:r>
        <w:rPr>
          <w:rFonts w:eastAsia="Yu Mincho"/>
        </w:rPr>
        <w:t>Proposal 14 (Apple):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361D94B0" w14:textId="77777777" w:rsidR="00974EFC" w:rsidRDefault="00000000">
      <w:pPr>
        <w:pStyle w:val="ListParagraph"/>
        <w:numPr>
          <w:ilvl w:val="1"/>
          <w:numId w:val="7"/>
        </w:numPr>
        <w:spacing w:before="120" w:after="120"/>
        <w:ind w:firstLineChars="0"/>
        <w:rPr>
          <w:rFonts w:eastAsia="Yu Mincho"/>
        </w:rPr>
      </w:pPr>
      <w:r>
        <w:rPr>
          <w:rFonts w:eastAsia="Yu Mincho"/>
        </w:rPr>
        <w:t>Proposal 15 (Apple): RAN4 should consider the following performance metrics for AI/ML-based measurement event prediction:</w:t>
      </w:r>
    </w:p>
    <w:p w14:paraId="27DE0772" w14:textId="77777777" w:rsidR="00974EFC" w:rsidRDefault="00000000">
      <w:pPr>
        <w:pStyle w:val="ListParagraph"/>
        <w:numPr>
          <w:ilvl w:val="2"/>
          <w:numId w:val="7"/>
        </w:numPr>
        <w:spacing w:before="120" w:after="120"/>
        <w:ind w:firstLineChars="0"/>
        <w:rPr>
          <w:rFonts w:eastAsia="Yu Mincho"/>
        </w:rPr>
      </w:pPr>
      <w:r>
        <w:rPr>
          <w:rFonts w:eastAsia="Yu Mincho"/>
        </w:rPr>
        <w:t>Baseline Metrics from L3-RSRP Prediction</w:t>
      </w:r>
    </w:p>
    <w:p w14:paraId="0BD05C49" w14:textId="77777777" w:rsidR="00974EFC" w:rsidRDefault="00000000">
      <w:pPr>
        <w:pStyle w:val="ListParagraph"/>
        <w:numPr>
          <w:ilvl w:val="3"/>
          <w:numId w:val="7"/>
        </w:numPr>
        <w:spacing w:before="120" w:after="120"/>
        <w:ind w:firstLineChars="0"/>
        <w:rPr>
          <w:rFonts w:eastAsia="Yu Mincho"/>
        </w:rPr>
      </w:pPr>
      <w:r>
        <w:rPr>
          <w:rFonts w:eastAsia="Yu Mincho"/>
        </w:rPr>
        <w:t>Retain one or multiple existing performance metrics defined for AI/ML-based L3-RSRP prediction</w:t>
      </w:r>
    </w:p>
    <w:p w14:paraId="53711504" w14:textId="77777777" w:rsidR="00974EFC" w:rsidRDefault="00000000">
      <w:pPr>
        <w:pStyle w:val="ListParagraph"/>
        <w:numPr>
          <w:ilvl w:val="2"/>
          <w:numId w:val="7"/>
        </w:numPr>
        <w:spacing w:before="120" w:after="120"/>
        <w:ind w:firstLineChars="0"/>
        <w:rPr>
          <w:rFonts w:eastAsia="Yu Mincho"/>
        </w:rPr>
      </w:pPr>
      <w:r>
        <w:rPr>
          <w:rFonts w:eastAsia="Yu Mincho"/>
        </w:rPr>
        <w:t>Event-Specific Temporal Accuracy</w:t>
      </w:r>
    </w:p>
    <w:p w14:paraId="344012A5" w14:textId="77777777" w:rsidR="00974EFC" w:rsidRDefault="00000000">
      <w:pPr>
        <w:pStyle w:val="ListParagraph"/>
        <w:numPr>
          <w:ilvl w:val="3"/>
          <w:numId w:val="7"/>
        </w:numPr>
        <w:spacing w:before="120" w:after="120"/>
        <w:ind w:firstLineChars="0"/>
        <w:rPr>
          <w:rFonts w:eastAsia="Yu Mincho"/>
        </w:rPr>
      </w:pPr>
      <w:r>
        <w:rPr>
          <w:rFonts w:eastAsia="Yu Mincho"/>
        </w:rPr>
        <w:t>Define a time-domain gap metric: The difference between the predicted time instance when the event is forecasted to occur (e.g., entering condition met at T2) and the actual time instance when the event occurs, based on ground truth L3-RSRP.</w:t>
      </w:r>
    </w:p>
    <w:p w14:paraId="191815C4" w14:textId="77777777" w:rsidR="00974EFC" w:rsidRDefault="00000000">
      <w:pPr>
        <w:pStyle w:val="ListParagraph"/>
        <w:numPr>
          <w:ilvl w:val="3"/>
          <w:numId w:val="7"/>
        </w:numPr>
        <w:spacing w:before="120" w:after="120"/>
        <w:ind w:firstLineChars="0"/>
        <w:rPr>
          <w:rFonts w:eastAsia="Yu Mincho"/>
        </w:rPr>
      </w:pPr>
      <w:r>
        <w:rPr>
          <w:rFonts w:eastAsia="Yu Mincho"/>
        </w:rPr>
        <w:t>Example: If an event is predicted at T2 but occurs at T3 (ground truth), the gap is ΔT = T3 – T2.</w:t>
      </w:r>
    </w:p>
    <w:p w14:paraId="4C07C12A" w14:textId="77777777" w:rsidR="00974EFC" w:rsidRDefault="00000000">
      <w:pPr>
        <w:pStyle w:val="ListParagraph"/>
        <w:numPr>
          <w:ilvl w:val="2"/>
          <w:numId w:val="7"/>
        </w:numPr>
        <w:spacing w:before="120" w:after="120"/>
        <w:ind w:firstLineChars="0"/>
        <w:rPr>
          <w:rFonts w:eastAsia="Yu Mincho"/>
        </w:rPr>
      </w:pPr>
      <w:r>
        <w:rPr>
          <w:rFonts w:eastAsia="Yu Mincho"/>
        </w:rPr>
        <w:t>Combined or Down-Selected Metrics</w:t>
      </w:r>
    </w:p>
    <w:p w14:paraId="608A549A" w14:textId="77777777" w:rsidR="00974EFC" w:rsidRDefault="00000000">
      <w:pPr>
        <w:pStyle w:val="ListParagraph"/>
        <w:numPr>
          <w:ilvl w:val="3"/>
          <w:numId w:val="7"/>
        </w:numPr>
        <w:spacing w:before="120" w:after="120"/>
        <w:ind w:firstLineChars="0"/>
        <w:rPr>
          <w:rFonts w:eastAsia="Yu Mincho"/>
        </w:rPr>
      </w:pPr>
      <w:r>
        <w:rPr>
          <w:rFonts w:eastAsia="Yu Mincho"/>
        </w:rPr>
        <w:t>The above metrics (L3-RSRP prediction accuracy + temporal gap) may be:</w:t>
      </w:r>
    </w:p>
    <w:p w14:paraId="144DFD31" w14:textId="77777777" w:rsidR="00974EFC" w:rsidRDefault="00000000" w:rsidP="007D2262">
      <w:pPr>
        <w:pStyle w:val="ListParagraph"/>
        <w:spacing w:before="120" w:after="120"/>
        <w:ind w:left="2061" w:firstLineChars="0" w:firstLine="0"/>
        <w:rPr>
          <w:rFonts w:eastAsia="Yu Mincho"/>
        </w:rPr>
      </w:pPr>
      <w:r>
        <w:rPr>
          <w:rFonts w:eastAsia="Yu Mincho"/>
        </w:rPr>
        <w:t xml:space="preserve">Jointly used for comprehensive performance assessment, or </w:t>
      </w:r>
      <w:proofErr w:type="gramStart"/>
      <w:r>
        <w:rPr>
          <w:rFonts w:eastAsia="Yu Mincho"/>
        </w:rPr>
        <w:t>Independently</w:t>
      </w:r>
      <w:proofErr w:type="gramEnd"/>
      <w:r>
        <w:rPr>
          <w:rFonts w:eastAsia="Yu Mincho"/>
        </w:rPr>
        <w:t xml:space="preserve"> selected depending on use-case priorities.</w:t>
      </w:r>
    </w:p>
    <w:p w14:paraId="359FC4F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49B54593" w14:textId="77777777" w:rsidR="00974EFC" w:rsidRDefault="00000000">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indirect case:</w:t>
      </w:r>
    </w:p>
    <w:p w14:paraId="4D5434A3" w14:textId="77777777" w:rsidR="00974EFC" w:rsidRDefault="00000000">
      <w:pPr>
        <w:pStyle w:val="ListParagraph"/>
        <w:numPr>
          <w:ilvl w:val="1"/>
          <w:numId w:val="7"/>
        </w:numPr>
        <w:ind w:firstLineChars="0"/>
        <w:rPr>
          <w:lang w:eastAsia="zh-CN"/>
        </w:rPr>
      </w:pPr>
      <w:r>
        <w:rPr>
          <w:lang w:eastAsia="zh-CN"/>
        </w:rPr>
        <w:t xml:space="preserve">Option 1: </w:t>
      </w:r>
      <w:r>
        <w:rPr>
          <w:rFonts w:eastAsia="Yu Mincho"/>
        </w:rPr>
        <w:t>Requirements for RRM measurement prediction in temporal domain is reused as a baseline</w:t>
      </w:r>
    </w:p>
    <w:p w14:paraId="32742330" w14:textId="77777777" w:rsidR="00974EFC" w:rsidRDefault="00000000">
      <w:pPr>
        <w:pStyle w:val="ListParagraph"/>
        <w:numPr>
          <w:ilvl w:val="1"/>
          <w:numId w:val="7"/>
        </w:numPr>
        <w:ind w:firstLineChars="0"/>
        <w:rPr>
          <w:lang w:eastAsia="zh-CN"/>
        </w:rPr>
      </w:pPr>
      <w:r>
        <w:rPr>
          <w:lang w:eastAsia="zh-CN"/>
        </w:rPr>
        <w:t xml:space="preserve">Option 2: </w:t>
      </w:r>
      <w:r>
        <w:rPr>
          <w:rFonts w:eastAsia="Yu Mincho"/>
        </w:rPr>
        <w:t>RAN4 to study the applicability of current measurement event criteria and reporting requirements to event prediction use case</w:t>
      </w:r>
    </w:p>
    <w:p w14:paraId="2C76B757" w14:textId="77777777" w:rsidR="00974EFC" w:rsidRDefault="00000000">
      <w:pPr>
        <w:pStyle w:val="ListParagraph"/>
        <w:numPr>
          <w:ilvl w:val="1"/>
          <w:numId w:val="7"/>
        </w:numPr>
        <w:ind w:firstLineChars="0"/>
        <w:rPr>
          <w:lang w:eastAsia="zh-CN"/>
        </w:rPr>
      </w:pPr>
      <w:r>
        <w:rPr>
          <w:lang w:eastAsia="zh-CN"/>
        </w:rPr>
        <w:t xml:space="preserve">Option 3: </w:t>
      </w:r>
      <w:r>
        <w:rPr>
          <w:rFonts w:eastAsia="Yu Mincho"/>
        </w:rPr>
        <w:t>New performance metric is needed. FSS on the definition of new performance metric for event prediction. Candidates are:</w:t>
      </w:r>
    </w:p>
    <w:p w14:paraId="7E92508C" w14:textId="77777777" w:rsidR="00974EFC" w:rsidRDefault="00000000">
      <w:pPr>
        <w:pStyle w:val="ListParagraph"/>
        <w:numPr>
          <w:ilvl w:val="2"/>
          <w:numId w:val="7"/>
        </w:numPr>
        <w:ind w:firstLineChars="0"/>
        <w:rPr>
          <w:lang w:eastAsia="zh-CN"/>
        </w:rPr>
      </w:pPr>
      <w:r>
        <w:rPr>
          <w:lang w:eastAsia="zh-CN"/>
        </w:rPr>
        <w:t>Option 3-1:</w:t>
      </w:r>
      <w:r>
        <w:rPr>
          <w:rFonts w:eastAsia="Yu Mincho"/>
        </w:rPr>
        <w:t xml:space="preserve"> For indirect event prediction,</w:t>
      </w:r>
      <w:r>
        <w:rPr>
          <w:lang w:eastAsia="zh-CN"/>
        </w:rPr>
        <w:t xml:space="preserve"> </w:t>
      </w:r>
      <w:r>
        <w:rPr>
          <w:rFonts w:eastAsia="Yu Mincho"/>
        </w:rPr>
        <w:t>the accuracy of event prediction is defined as ETD (time difference between the ground truth event and the predict event), under the condition that F1 score consistently is above a value.</w:t>
      </w:r>
    </w:p>
    <w:p w14:paraId="31A1C05E" w14:textId="77777777" w:rsidR="00974EFC" w:rsidRDefault="00000000">
      <w:pPr>
        <w:pStyle w:val="ListParagraph"/>
        <w:numPr>
          <w:ilvl w:val="2"/>
          <w:numId w:val="7"/>
        </w:numPr>
        <w:ind w:firstLineChars="0"/>
        <w:rPr>
          <w:lang w:eastAsia="zh-CN"/>
        </w:rPr>
      </w:pPr>
      <w:r>
        <w:rPr>
          <w:rFonts w:eastAsia="Yu Mincho"/>
        </w:rPr>
        <w:lastRenderedPageBreak/>
        <w:t>Option 3-2:  For indirect event prediction, the accuracy of event prediction is defined as precision and recall or F1 score, under the conditions of certain fixed ETD.</w:t>
      </w:r>
    </w:p>
    <w:p w14:paraId="0DD43B50" w14:textId="77777777" w:rsidR="00974EFC" w:rsidRDefault="00000000">
      <w:pPr>
        <w:pStyle w:val="ListParagraph"/>
        <w:numPr>
          <w:ilvl w:val="2"/>
          <w:numId w:val="7"/>
        </w:numPr>
        <w:ind w:firstLineChars="0"/>
        <w:rPr>
          <w:lang w:eastAsia="zh-CN"/>
        </w:rPr>
      </w:pPr>
      <w:r>
        <w:rPr>
          <w:rFonts w:eastAsia="Yu Mincho"/>
        </w:rPr>
        <w:t>Option 3-3: The gap in the time domain from the predicted time instance when the event is predicted to occur to the time instance when the event occurs, based on the to-be-defined ground truth L3-RSRP.</w:t>
      </w:r>
    </w:p>
    <w:p w14:paraId="47D2F009" w14:textId="77777777" w:rsidR="00974EFC" w:rsidRDefault="00000000">
      <w:pPr>
        <w:pStyle w:val="ListParagraph"/>
        <w:numPr>
          <w:ilvl w:val="2"/>
          <w:numId w:val="7"/>
        </w:numPr>
        <w:ind w:firstLineChars="0"/>
        <w:rPr>
          <w:lang w:eastAsia="zh-CN"/>
        </w:rPr>
      </w:pPr>
      <w:r>
        <w:rPr>
          <w:rFonts w:eastAsia="Yu Mincho"/>
        </w:rPr>
        <w:t>Option 3-4: Define a time-domain gap metric: The difference between the predicted time instance when the event is forecasted to occur (e.g., entering condition met at T2) and the actual time instance when the event occurs, based on ground truth L3-RSRP.</w:t>
      </w:r>
    </w:p>
    <w:p w14:paraId="439B9B6A" w14:textId="77777777" w:rsidR="00974EFC" w:rsidRDefault="00000000">
      <w:pPr>
        <w:pStyle w:val="ListParagraph"/>
        <w:numPr>
          <w:ilvl w:val="3"/>
          <w:numId w:val="7"/>
        </w:numPr>
        <w:spacing w:before="120" w:after="120"/>
        <w:ind w:firstLineChars="0"/>
        <w:rPr>
          <w:rFonts w:eastAsia="Yu Mincho"/>
        </w:rPr>
      </w:pPr>
      <w:r>
        <w:rPr>
          <w:rFonts w:eastAsia="Yu Mincho"/>
        </w:rPr>
        <w:t>Example: If an event is predicted at T2 but occurs at T3 (ground truth), the gap is ΔT = T3 – T2.</w:t>
      </w:r>
    </w:p>
    <w:p w14:paraId="786DFC57" w14:textId="77777777" w:rsidR="00974EFC" w:rsidRDefault="00000000">
      <w:pPr>
        <w:pStyle w:val="ListParagraph"/>
        <w:numPr>
          <w:ilvl w:val="2"/>
          <w:numId w:val="7"/>
        </w:numPr>
        <w:ind w:firstLineChars="0"/>
        <w:rPr>
          <w:rFonts w:eastAsiaTheme="minorEastAsia"/>
          <w:lang w:eastAsia="zh-CN"/>
        </w:rPr>
      </w:pPr>
      <w:r>
        <w:rPr>
          <w:rFonts w:eastAsiaTheme="minorEastAsia"/>
          <w:lang w:eastAsia="zh-CN"/>
        </w:rPr>
        <w:t>Option 3-5:</w:t>
      </w:r>
      <w:r>
        <w:t xml:space="preserve"> </w:t>
      </w:r>
      <w:r>
        <w:rPr>
          <w:rFonts w:eastAsiaTheme="minorEastAsia"/>
          <w:lang w:eastAsia="zh-CN"/>
        </w:rPr>
        <w:t xml:space="preserve">Not define accuracy requirement for indirect event prediction, </w:t>
      </w:r>
      <w:proofErr w:type="gramStart"/>
      <w:r>
        <w:rPr>
          <w:rFonts w:eastAsiaTheme="minorEastAsia"/>
          <w:lang w:eastAsia="zh-CN"/>
        </w:rPr>
        <w:t>as long as</w:t>
      </w:r>
      <w:proofErr w:type="gramEnd"/>
      <w:r>
        <w:rPr>
          <w:rFonts w:eastAsiaTheme="minorEastAsia"/>
          <w:lang w:eastAsia="zh-CN"/>
        </w:rPr>
        <w:t xml:space="preserve"> the measurement prediction accuracy is satisfied.</w:t>
      </w:r>
    </w:p>
    <w:p w14:paraId="58671EBB" w14:textId="77777777" w:rsidR="007F23A1" w:rsidRPr="00794818" w:rsidRDefault="007F23A1" w:rsidP="007F23A1">
      <w:pPr>
        <w:pStyle w:val="ListParagraph"/>
        <w:numPr>
          <w:ilvl w:val="2"/>
          <w:numId w:val="7"/>
        </w:numPr>
        <w:spacing w:before="120" w:after="120"/>
        <w:ind w:firstLineChars="0"/>
        <w:rPr>
          <w:rFonts w:eastAsia="Yu Mincho"/>
        </w:rPr>
      </w:pPr>
      <w:r w:rsidRPr="00794818">
        <w:rPr>
          <w:rFonts w:eastAsiaTheme="minorEastAsia"/>
          <w:lang w:eastAsia="zh-CN"/>
        </w:rPr>
        <w:t xml:space="preserve">Option 3-6: </w:t>
      </w:r>
      <w:r w:rsidRPr="00794818">
        <w:rPr>
          <w:rFonts w:eastAsia="Yu Mincho"/>
        </w:rPr>
        <w:t>One or multiple of the performance metrics to be defined for AI/ML-based L3-RSRP prediction in terms of predicted absolute L3-RSRP accuracy, predicted relative L3-RSRP accuracy, and others such as Top-</w:t>
      </w:r>
      <w:proofErr w:type="gramStart"/>
      <w:r w:rsidRPr="00794818">
        <w:rPr>
          <w:rFonts w:eastAsia="Yu Mincho"/>
        </w:rPr>
        <w:t>K(</w:t>
      </w:r>
      <w:proofErr w:type="gramEnd"/>
      <w:r w:rsidRPr="00794818">
        <w:rPr>
          <w:rFonts w:eastAsia="Yu Mincho"/>
        </w:rPr>
        <w:t>%) and Top-K/1(%).</w:t>
      </w:r>
      <w:r>
        <w:rPr>
          <w:rFonts w:eastAsia="Yu Mincho"/>
        </w:rPr>
        <w:t xml:space="preserve"> This can</w:t>
      </w:r>
      <w:r w:rsidRPr="00794818">
        <w:rPr>
          <w:rFonts w:eastAsia="Yu Mincho"/>
        </w:rPr>
        <w:t xml:space="preserve"> serve as a performance assessment metric for event prediction</w:t>
      </w:r>
      <w:r>
        <w:rPr>
          <w:rFonts w:eastAsia="Yu Mincho"/>
        </w:rPr>
        <w:t xml:space="preserve"> in conjunction with time-domain gap metric</w:t>
      </w:r>
      <w:r w:rsidRPr="00794818">
        <w:rPr>
          <w:rFonts w:eastAsia="Yu Mincho"/>
        </w:rPr>
        <w:t>, or one can be down-selected. The choice of the metric and the details could further depend on the following aspects to be discussed and decided by RAN2:</w:t>
      </w:r>
    </w:p>
    <w:p w14:paraId="0712D36A" w14:textId="77777777" w:rsidR="007F23A1" w:rsidRDefault="007F23A1" w:rsidP="007F23A1">
      <w:pPr>
        <w:pStyle w:val="ListParagraph"/>
        <w:numPr>
          <w:ilvl w:val="3"/>
          <w:numId w:val="7"/>
        </w:numPr>
        <w:spacing w:before="120" w:after="120"/>
        <w:ind w:firstLineChars="0"/>
        <w:rPr>
          <w:rFonts w:eastAsia="Yu Mincho"/>
        </w:rPr>
      </w:pPr>
      <w:r>
        <w:rPr>
          <w:rFonts w:eastAsia="Yu Mincho"/>
        </w:rPr>
        <w:t>Whether the AI model is for indirect or direct event prediction.</w:t>
      </w:r>
    </w:p>
    <w:p w14:paraId="78453710" w14:textId="77777777" w:rsidR="007F23A1" w:rsidRDefault="007F23A1" w:rsidP="007F23A1">
      <w:pPr>
        <w:pStyle w:val="ListParagraph"/>
        <w:numPr>
          <w:ilvl w:val="3"/>
          <w:numId w:val="7"/>
        </w:numPr>
        <w:spacing w:before="120" w:after="120"/>
        <w:ind w:firstLineChars="0"/>
        <w:rPr>
          <w:rFonts w:eastAsia="Yu Mincho"/>
        </w:rPr>
      </w:pPr>
      <w:r>
        <w:rPr>
          <w:rFonts w:eastAsia="Yu Mincho"/>
        </w:rPr>
        <w:t>What metrics are to be reported to the serving cell.</w:t>
      </w:r>
    </w:p>
    <w:p w14:paraId="5E521D95"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45C163" w14:textId="77777777" w:rsidR="00974EFC" w:rsidRDefault="00974EFC">
      <w:pPr>
        <w:spacing w:after="120"/>
        <w:rPr>
          <w:color w:val="000000" w:themeColor="text1"/>
          <w:szCs w:val="24"/>
          <w:lang w:eastAsia="zh-CN"/>
        </w:rPr>
      </w:pPr>
    </w:p>
    <w:p w14:paraId="0218A7CB" w14:textId="77777777" w:rsidR="00974EFC" w:rsidRDefault="00000000">
      <w:pPr>
        <w:pStyle w:val="ListParagraph"/>
        <w:numPr>
          <w:ilvl w:val="0"/>
          <w:numId w:val="28"/>
        </w:numPr>
        <w:ind w:firstLineChars="0"/>
        <w:rPr>
          <w:color w:val="000000" w:themeColor="text1"/>
          <w:szCs w:val="24"/>
          <w:lang w:eastAsia="zh-CN"/>
        </w:rPr>
      </w:pPr>
      <w:r>
        <w:rPr>
          <w:rFonts w:eastAsia="Yu Mincho"/>
        </w:rPr>
        <w:t xml:space="preserve">Discuss above listed Candidate Options. </w:t>
      </w:r>
    </w:p>
    <w:p w14:paraId="33E30556" w14:textId="77777777" w:rsidR="00974EFC" w:rsidRDefault="00974EFC">
      <w:pPr>
        <w:spacing w:after="120"/>
        <w:rPr>
          <w:color w:val="000000" w:themeColor="text1"/>
          <w:szCs w:val="24"/>
          <w:lang w:eastAsia="zh-CN"/>
        </w:rPr>
      </w:pPr>
    </w:p>
    <w:p w14:paraId="64C42814" w14:textId="77777777" w:rsidR="00974EFC" w:rsidRDefault="00000000">
      <w:pPr>
        <w:pStyle w:val="Heading4"/>
      </w:pPr>
      <w:bookmarkStart w:id="10" w:name="_Hlk194652962"/>
      <w:r>
        <w:t>Issue 3-1-3: Impact of measurement error for event prediction use case</w:t>
      </w:r>
    </w:p>
    <w:bookmarkEnd w:id="10"/>
    <w:p w14:paraId="54426A1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2ED0AF7" w14:textId="77777777" w:rsidR="00974EFC" w:rsidRDefault="00000000">
      <w:pPr>
        <w:pStyle w:val="ListParagraph"/>
        <w:numPr>
          <w:ilvl w:val="1"/>
          <w:numId w:val="7"/>
        </w:numPr>
        <w:spacing w:before="120" w:after="120"/>
        <w:ind w:firstLineChars="0"/>
        <w:rPr>
          <w:rFonts w:eastAsia="Yu Mincho"/>
        </w:rPr>
      </w:pPr>
      <w:r>
        <w:rPr>
          <w:rFonts w:eastAsia="Yu Mincho"/>
        </w:rPr>
        <w:t>Proposal 1 (ZTE): Measurement error should be considered into measurement event prediction, which is similar as RRM measurement prediction.</w:t>
      </w:r>
    </w:p>
    <w:p w14:paraId="2ACA5CF4" w14:textId="77777777" w:rsidR="00974EFC" w:rsidRDefault="00000000">
      <w:pPr>
        <w:pStyle w:val="ListParagraph"/>
        <w:numPr>
          <w:ilvl w:val="1"/>
          <w:numId w:val="7"/>
        </w:numPr>
        <w:spacing w:before="120" w:after="120"/>
        <w:ind w:firstLineChars="0"/>
        <w:rPr>
          <w:rFonts w:eastAsia="Yu Mincho"/>
        </w:rPr>
      </w:pPr>
      <w:r>
        <w:rPr>
          <w:rFonts w:eastAsia="Yu Mincho"/>
        </w:rPr>
        <w:t>Proposal 2 (Apple): RAN4 to discuss the modelling of measurement errors and their impact to evaluate AI/ML event prediction benefits compared to sample-and-hold and the impact to false detection of events (higher cost).</w:t>
      </w:r>
    </w:p>
    <w:p w14:paraId="305CD176" w14:textId="77777777" w:rsidR="00974EFC" w:rsidRDefault="00000000">
      <w:pPr>
        <w:pStyle w:val="ListParagraph"/>
        <w:numPr>
          <w:ilvl w:val="1"/>
          <w:numId w:val="7"/>
        </w:numPr>
        <w:spacing w:before="120" w:after="120"/>
        <w:ind w:firstLineChars="0"/>
        <w:rPr>
          <w:rFonts w:eastAsia="Yu Mincho"/>
        </w:rPr>
      </w:pPr>
      <w:r>
        <w:rPr>
          <w:rFonts w:eastAsia="Yu Mincho"/>
        </w:rPr>
        <w:t>Proposal 3 (Apple): For indirect measurement event prediction, RAN4 to discuss the modeling and impact of measurement errors to the prediction accuracy (i.e., F1 score)</w:t>
      </w:r>
    </w:p>
    <w:p w14:paraId="73DC6704" w14:textId="77777777" w:rsidR="00974EFC" w:rsidRDefault="00000000">
      <w:pPr>
        <w:pStyle w:val="ListParagraph"/>
        <w:numPr>
          <w:ilvl w:val="1"/>
          <w:numId w:val="7"/>
        </w:numPr>
        <w:spacing w:before="120" w:after="120"/>
        <w:ind w:firstLineChars="0"/>
        <w:rPr>
          <w:rFonts w:eastAsia="Yu Mincho"/>
        </w:rPr>
      </w:pPr>
      <w:r>
        <w:rPr>
          <w:rFonts w:eastAsia="Yu Mincho"/>
        </w:rPr>
        <w:t>Proposal 4 (Apple): RAN4 to discuss modeling measurements errors as a function of SINR. The propagation environment varies across serving/neighbouring cells. Measurement errors depend on the cell-specific SINR</w:t>
      </w:r>
    </w:p>
    <w:p w14:paraId="7DF58690"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44BD516B" w14:textId="2DE95CAD" w:rsidR="002A0DC4" w:rsidRDefault="00000000">
      <w:pPr>
        <w:pStyle w:val="ListParagraph"/>
        <w:numPr>
          <w:ilvl w:val="1"/>
          <w:numId w:val="7"/>
        </w:numPr>
        <w:ind w:firstLineChars="0"/>
        <w:rPr>
          <w:lang w:eastAsia="zh-CN"/>
        </w:rPr>
      </w:pPr>
      <w:r>
        <w:rPr>
          <w:lang w:eastAsia="zh-CN"/>
        </w:rPr>
        <w:t xml:space="preserve">Option 1: </w:t>
      </w:r>
      <w:r w:rsidR="002A0DC4">
        <w:rPr>
          <w:lang w:eastAsia="zh-CN"/>
        </w:rPr>
        <w:t>Measurement error to be considered for event prediction use case during WI phase</w:t>
      </w:r>
    </w:p>
    <w:p w14:paraId="6240733E" w14:textId="42133F8D" w:rsidR="002A0DC4" w:rsidRDefault="002A0DC4" w:rsidP="002A0DC4">
      <w:pPr>
        <w:pStyle w:val="ListParagraph"/>
        <w:numPr>
          <w:ilvl w:val="1"/>
          <w:numId w:val="7"/>
        </w:numPr>
        <w:ind w:firstLineChars="0"/>
        <w:rPr>
          <w:lang w:eastAsia="zh-CN"/>
        </w:rPr>
      </w:pPr>
      <w:r>
        <w:rPr>
          <w:lang w:eastAsia="zh-CN"/>
        </w:rPr>
        <w:t xml:space="preserve">Option </w:t>
      </w:r>
      <w:r>
        <w:rPr>
          <w:lang w:eastAsia="zh-CN"/>
        </w:rPr>
        <w:t>2</w:t>
      </w:r>
      <w:r>
        <w:rPr>
          <w:lang w:eastAsia="zh-CN"/>
        </w:rPr>
        <w:t>: Measurement error not to be considered for event prediction use case.</w:t>
      </w:r>
    </w:p>
    <w:p w14:paraId="4F384822" w14:textId="451C94F0" w:rsidR="00974EFC" w:rsidRDefault="002A0DC4">
      <w:pPr>
        <w:pStyle w:val="ListParagraph"/>
        <w:numPr>
          <w:ilvl w:val="1"/>
          <w:numId w:val="7"/>
        </w:numPr>
        <w:ind w:firstLineChars="0"/>
        <w:rPr>
          <w:lang w:eastAsia="zh-CN"/>
        </w:rPr>
      </w:pPr>
      <w:r>
        <w:rPr>
          <w:lang w:eastAsia="zh-CN"/>
        </w:rPr>
        <w:t xml:space="preserve">Option 3: </w:t>
      </w:r>
      <w:r w:rsidR="00000000">
        <w:rPr>
          <w:lang w:eastAsia="zh-CN"/>
        </w:rPr>
        <w:t xml:space="preserve">Measurement error to be considered for event prediction use case during WI phase. Error model to be </w:t>
      </w:r>
      <w:proofErr w:type="gramStart"/>
      <w:r w:rsidR="00000000">
        <w:rPr>
          <w:lang w:eastAsia="zh-CN"/>
        </w:rPr>
        <w:t>similar to</w:t>
      </w:r>
      <w:proofErr w:type="gramEnd"/>
      <w:r w:rsidR="00000000">
        <w:rPr>
          <w:lang w:eastAsia="zh-CN"/>
        </w:rPr>
        <w:t xml:space="preserve"> that of RRM measurement prediction use case.</w:t>
      </w:r>
    </w:p>
    <w:p w14:paraId="3D342A13" w14:textId="01679788" w:rsidR="00974EFC" w:rsidRDefault="00000000">
      <w:pPr>
        <w:pStyle w:val="ListParagraph"/>
        <w:numPr>
          <w:ilvl w:val="1"/>
          <w:numId w:val="7"/>
        </w:numPr>
        <w:ind w:firstLineChars="0"/>
        <w:rPr>
          <w:lang w:eastAsia="zh-CN"/>
        </w:rPr>
      </w:pPr>
      <w:r>
        <w:rPr>
          <w:lang w:eastAsia="zh-CN"/>
        </w:rPr>
        <w:t xml:space="preserve">Option </w:t>
      </w:r>
      <w:r w:rsidR="002A0DC4">
        <w:rPr>
          <w:lang w:eastAsia="zh-CN"/>
        </w:rPr>
        <w:t>4</w:t>
      </w:r>
      <w:r>
        <w:rPr>
          <w:lang w:eastAsia="zh-CN"/>
        </w:rPr>
        <w:t>: Measurement error to be considered for event prediction use case during WI phase. Error model may be different from the one used for RRM measurement prediction use case.</w:t>
      </w:r>
    </w:p>
    <w:p w14:paraId="5A3D718B"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39C1EF" w14:textId="77777777" w:rsidR="00974EFC" w:rsidRDefault="00974EFC">
      <w:pPr>
        <w:spacing w:after="120"/>
        <w:rPr>
          <w:color w:val="000000" w:themeColor="text1"/>
          <w:szCs w:val="24"/>
          <w:lang w:eastAsia="zh-CN"/>
        </w:rPr>
      </w:pPr>
    </w:p>
    <w:p w14:paraId="7CD19888" w14:textId="77777777" w:rsidR="00974EFC" w:rsidRDefault="00000000">
      <w:pPr>
        <w:pStyle w:val="ListParagraph"/>
        <w:numPr>
          <w:ilvl w:val="0"/>
          <w:numId w:val="28"/>
        </w:numPr>
        <w:ind w:firstLineChars="0"/>
        <w:rPr>
          <w:color w:val="000000" w:themeColor="text1"/>
          <w:szCs w:val="24"/>
          <w:lang w:eastAsia="zh-CN"/>
        </w:rPr>
      </w:pPr>
      <w:r>
        <w:rPr>
          <w:rFonts w:eastAsia="Yu Mincho"/>
        </w:rPr>
        <w:lastRenderedPageBreak/>
        <w:t xml:space="preserve">Discuss above listed Candidate Options. </w:t>
      </w:r>
    </w:p>
    <w:p w14:paraId="47613ACC" w14:textId="77777777" w:rsidR="00974EFC" w:rsidRDefault="00974EFC">
      <w:pPr>
        <w:spacing w:after="120"/>
        <w:rPr>
          <w:color w:val="000000" w:themeColor="text1"/>
          <w:szCs w:val="24"/>
          <w:lang w:eastAsia="zh-CN"/>
        </w:rPr>
      </w:pPr>
    </w:p>
    <w:p w14:paraId="3766812D" w14:textId="77777777" w:rsidR="00974EFC" w:rsidRDefault="00000000">
      <w:pPr>
        <w:pStyle w:val="Heading4"/>
      </w:pPr>
      <w:r>
        <w:t>Issue 3-1-4: Impact on core requirements for event prediction use case</w:t>
      </w:r>
    </w:p>
    <w:p w14:paraId="72767F60"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7017285" w14:textId="77777777" w:rsidR="00974EFC" w:rsidRDefault="00000000">
      <w:pPr>
        <w:pStyle w:val="ListParagraph"/>
        <w:numPr>
          <w:ilvl w:val="1"/>
          <w:numId w:val="7"/>
        </w:numPr>
        <w:spacing w:before="120" w:after="120"/>
        <w:ind w:firstLineChars="0"/>
        <w:rPr>
          <w:rFonts w:eastAsia="Yu Mincho"/>
        </w:rPr>
      </w:pPr>
      <w:r>
        <w:rPr>
          <w:rFonts w:eastAsia="Yu Mincho"/>
        </w:rPr>
        <w:t>Proposal 1 (Xiaomi): Measurement event prediction may have impact on predicated event triggered L3 reporting.</w:t>
      </w:r>
    </w:p>
    <w:p w14:paraId="1D9340D8" w14:textId="77777777" w:rsidR="00974EFC" w:rsidRDefault="00000000">
      <w:pPr>
        <w:pStyle w:val="ListParagraph"/>
        <w:numPr>
          <w:ilvl w:val="1"/>
          <w:numId w:val="7"/>
        </w:numPr>
        <w:spacing w:before="120" w:after="120"/>
        <w:ind w:firstLineChars="0"/>
        <w:rPr>
          <w:rFonts w:eastAsia="Yu Mincho"/>
        </w:rPr>
      </w:pPr>
      <w:r>
        <w:rPr>
          <w:rFonts w:eastAsia="Yu Mincho"/>
        </w:rPr>
        <w:t>Proposal 2 (OPPO): For indirect prediction, RAN4 to discuss whether the existing handover delay requirements can be reused.</w:t>
      </w:r>
    </w:p>
    <w:p w14:paraId="352B60DB" w14:textId="77777777" w:rsidR="00974EFC" w:rsidRDefault="00000000">
      <w:pPr>
        <w:pStyle w:val="ListParagraph"/>
        <w:numPr>
          <w:ilvl w:val="1"/>
          <w:numId w:val="7"/>
        </w:numPr>
        <w:spacing w:before="120" w:after="120"/>
        <w:ind w:firstLineChars="0"/>
        <w:rPr>
          <w:rFonts w:eastAsia="Yu Mincho"/>
        </w:rPr>
      </w:pPr>
      <w:r>
        <w:rPr>
          <w:rFonts w:eastAsia="Yu Mincho"/>
        </w:rPr>
        <w:t>Proposal 3 (CATT): With AI/ML based measurement event prediction, some components in conditional handover delay requirements can be updated or removed, e.g., Tprocessing and Tmeasure. FFS details</w:t>
      </w:r>
    </w:p>
    <w:p w14:paraId="5C2F88D9" w14:textId="77777777" w:rsidR="00974EFC" w:rsidRDefault="00000000">
      <w:pPr>
        <w:pStyle w:val="ListParagraph"/>
        <w:numPr>
          <w:ilvl w:val="1"/>
          <w:numId w:val="7"/>
        </w:numPr>
        <w:spacing w:before="120" w:after="120"/>
        <w:ind w:firstLineChars="0"/>
        <w:rPr>
          <w:rFonts w:eastAsia="Yu Mincho"/>
        </w:rPr>
      </w:pPr>
      <w:r>
        <w:rPr>
          <w:rFonts w:eastAsia="Yu Mincho"/>
        </w:rPr>
        <w:t>Proposal 4 (vivo): For measurement event prediction use-case, RAN4 to deprioritize the scenario on indirect measurement event prediction for spatial domain</w:t>
      </w:r>
    </w:p>
    <w:p w14:paraId="26A1DE20" w14:textId="77777777" w:rsidR="00974EFC" w:rsidRDefault="00000000">
      <w:pPr>
        <w:pStyle w:val="ListParagraph"/>
        <w:numPr>
          <w:ilvl w:val="1"/>
          <w:numId w:val="7"/>
        </w:numPr>
        <w:spacing w:before="120" w:after="120"/>
        <w:ind w:firstLineChars="0"/>
        <w:rPr>
          <w:rFonts w:eastAsia="Yu Mincho"/>
        </w:rPr>
      </w:pPr>
      <w:r>
        <w:rPr>
          <w:rFonts w:eastAsia="Yu Mincho"/>
        </w:rPr>
        <w:t>Proposal 5 (ZTE): RAN4 should discuss the RRM impact on indirect measurement event prediction and direct measurement event prediction.</w:t>
      </w:r>
    </w:p>
    <w:p w14:paraId="1415A638" w14:textId="77777777" w:rsidR="00974EFC" w:rsidRDefault="00000000">
      <w:pPr>
        <w:pStyle w:val="ListParagraph"/>
        <w:numPr>
          <w:ilvl w:val="1"/>
          <w:numId w:val="7"/>
        </w:numPr>
        <w:spacing w:before="120" w:after="120"/>
        <w:ind w:firstLineChars="0"/>
        <w:rPr>
          <w:rFonts w:eastAsia="Yu Mincho"/>
        </w:rPr>
      </w:pPr>
      <w:r>
        <w:rPr>
          <w:rFonts w:eastAsia="Yu Mincho"/>
        </w:rPr>
        <w:t>Proposal 6 (Ericsson): RAN4 to consider impact on reporting delay requirement due to predicted event triggered reporting.</w:t>
      </w:r>
    </w:p>
    <w:p w14:paraId="26C61F6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AEFA73" w14:textId="77777777" w:rsidR="00974EFC" w:rsidRDefault="00974EFC">
      <w:pPr>
        <w:spacing w:after="120"/>
        <w:rPr>
          <w:color w:val="000000" w:themeColor="text1"/>
          <w:szCs w:val="24"/>
          <w:lang w:eastAsia="zh-CN"/>
        </w:rPr>
      </w:pPr>
    </w:p>
    <w:p w14:paraId="3A031FA8" w14:textId="77777777" w:rsidR="00974EFC" w:rsidRDefault="00000000">
      <w:pPr>
        <w:pStyle w:val="ListParagraph"/>
        <w:numPr>
          <w:ilvl w:val="1"/>
          <w:numId w:val="7"/>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RAN4 should wait for further progress in RAN2 before starting discussion on core requirements in RAN4 for event prediction use case.</w:t>
      </w:r>
    </w:p>
    <w:p w14:paraId="22FBF804" w14:textId="77777777" w:rsidR="00974EFC" w:rsidRDefault="00974EFC">
      <w:pPr>
        <w:spacing w:after="120"/>
        <w:rPr>
          <w:color w:val="000000" w:themeColor="text1"/>
          <w:szCs w:val="24"/>
          <w:lang w:eastAsia="zh-CN"/>
        </w:rPr>
      </w:pPr>
    </w:p>
    <w:p w14:paraId="20090408" w14:textId="77777777" w:rsidR="00974EFC" w:rsidRDefault="00000000">
      <w:pPr>
        <w:pStyle w:val="Heading4"/>
      </w:pPr>
      <w:r>
        <w:t xml:space="preserve">Issue 3-1-5: Scenario priorities for event prediction </w:t>
      </w:r>
    </w:p>
    <w:p w14:paraId="14EC705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D9E6D61" w14:textId="77777777" w:rsidR="00974EFC" w:rsidRDefault="00000000">
      <w:pPr>
        <w:pStyle w:val="ListParagraph"/>
        <w:numPr>
          <w:ilvl w:val="1"/>
          <w:numId w:val="7"/>
        </w:numPr>
        <w:spacing w:before="120" w:after="120"/>
        <w:ind w:firstLineChars="0"/>
        <w:rPr>
          <w:rFonts w:eastAsia="Yu Mincho"/>
        </w:rPr>
      </w:pPr>
      <w:r>
        <w:rPr>
          <w:rFonts w:eastAsia="Yu Mincho"/>
        </w:rPr>
        <w:t>Proposal 1 (ZTE)</w:t>
      </w:r>
      <w:proofErr w:type="gramStart"/>
      <w:r>
        <w:rPr>
          <w:rFonts w:eastAsia="Yu Mincho"/>
        </w:rPr>
        <w:t>: :</w:t>
      </w:r>
      <w:proofErr w:type="gramEnd"/>
      <w:r>
        <w:rPr>
          <w:rFonts w:eastAsia="Yu Mincho"/>
        </w:rPr>
        <w:t xml:space="preserve"> For measurement event prediction, RAN4 should at least consider scenarios2(FR1 to FR1 intra-frequency temporal domain caseB), scenario 3 (FR1 to FR1 inter-frequency (frequency domain)), and scenario 4 (FR2 to FR2 intra-frequency temporal domain case A).</w:t>
      </w:r>
    </w:p>
    <w:p w14:paraId="43D2C8CE" w14:textId="77777777" w:rsidR="00974EFC" w:rsidRDefault="00000000">
      <w:pPr>
        <w:pStyle w:val="ListParagraph"/>
        <w:numPr>
          <w:ilvl w:val="1"/>
          <w:numId w:val="7"/>
        </w:numPr>
        <w:spacing w:before="120" w:after="120"/>
        <w:ind w:firstLineChars="0"/>
        <w:rPr>
          <w:rFonts w:eastAsia="Yu Mincho"/>
        </w:rPr>
      </w:pPr>
      <w:r>
        <w:rPr>
          <w:rFonts w:eastAsia="Yu Mincho"/>
        </w:rPr>
        <w:t>Proposal 2 (Nokia): RAN4 to prioritize, based on RAN2 outcome, from the available cases for indirect measurement event prediction using temporal domain Case A or Case B, and conduct a study on the performance and requirements for the selected case.</w:t>
      </w:r>
    </w:p>
    <w:p w14:paraId="4DC8ABD9" w14:textId="3080022C" w:rsidR="00974EFC" w:rsidRDefault="00000000">
      <w:pPr>
        <w:pStyle w:val="ListParagraph"/>
        <w:numPr>
          <w:ilvl w:val="1"/>
          <w:numId w:val="7"/>
        </w:numPr>
        <w:spacing w:before="120" w:after="120"/>
        <w:ind w:firstLineChars="0"/>
        <w:rPr>
          <w:rFonts w:eastAsia="Yu Mincho"/>
        </w:rPr>
      </w:pPr>
      <w:r>
        <w:rPr>
          <w:rFonts w:eastAsia="Yu Mincho"/>
        </w:rPr>
        <w:t>Proposal 3 (Samsung): RAN4 to study if HO requirements including delay, interruption, side conditions and accuracy are needed to be updated for AI/ML-assisted mobility, temporal domain prediction case A can be taken as starting point considering verified handover decision option 3 and 2</w:t>
      </w:r>
    </w:p>
    <w:p w14:paraId="2944C1B9" w14:textId="77777777" w:rsidR="00974EFC" w:rsidRDefault="00974EFC">
      <w:pPr>
        <w:pStyle w:val="ListParagraph"/>
        <w:numPr>
          <w:ilvl w:val="1"/>
          <w:numId w:val="7"/>
        </w:numPr>
        <w:spacing w:before="120" w:after="120"/>
        <w:ind w:firstLineChars="0"/>
        <w:rPr>
          <w:rFonts w:eastAsia="Yu Mincho"/>
        </w:rPr>
      </w:pPr>
    </w:p>
    <w:p w14:paraId="2C016913"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BB85A86" w14:textId="77777777" w:rsidR="00974EFC" w:rsidRDefault="00000000">
      <w:pPr>
        <w:pStyle w:val="ListParagraph"/>
        <w:numPr>
          <w:ilvl w:val="1"/>
          <w:numId w:val="7"/>
        </w:numPr>
        <w:ind w:firstLineChars="0"/>
        <w:rPr>
          <w:lang w:eastAsia="zh-CN"/>
        </w:rPr>
      </w:pPr>
      <w:r>
        <w:rPr>
          <w:lang w:eastAsia="zh-CN"/>
        </w:rPr>
        <w:t xml:space="preserve">Option 1: RAN4 to </w:t>
      </w:r>
      <w:r>
        <w:rPr>
          <w:rFonts w:eastAsia="Yu Mincho"/>
        </w:rPr>
        <w:t>consider scenarios2(FR1 to FR1 intra-frequency temporal domain caseB), scenario 3 (FR1 to FR1 inter-frequency (frequency domain)), and scenario 4 (FR2 to FR2 intra-frequency temporal domain case A).</w:t>
      </w:r>
    </w:p>
    <w:p w14:paraId="05B00A3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84A178" w14:textId="77777777" w:rsidR="00974EFC" w:rsidRDefault="00974EFC">
      <w:pPr>
        <w:spacing w:after="120"/>
        <w:rPr>
          <w:color w:val="000000" w:themeColor="text1"/>
          <w:szCs w:val="24"/>
          <w:lang w:eastAsia="zh-CN"/>
        </w:rPr>
      </w:pPr>
    </w:p>
    <w:p w14:paraId="743348FD" w14:textId="77777777" w:rsidR="00974EFC" w:rsidRDefault="00000000">
      <w:pPr>
        <w:pStyle w:val="ListParagraph"/>
        <w:numPr>
          <w:ilvl w:val="0"/>
          <w:numId w:val="28"/>
        </w:numPr>
        <w:ind w:firstLineChars="0"/>
        <w:rPr>
          <w:color w:val="000000" w:themeColor="text1"/>
          <w:szCs w:val="24"/>
          <w:lang w:eastAsia="zh-CN"/>
        </w:rPr>
      </w:pPr>
      <w:r>
        <w:rPr>
          <w:rFonts w:eastAsia="Yu Mincho"/>
        </w:rPr>
        <w:t xml:space="preserve">RAN4 to discuss if Option 1 is agreeable. </w:t>
      </w:r>
    </w:p>
    <w:p w14:paraId="51CC2735" w14:textId="77777777" w:rsidR="00974EFC" w:rsidRDefault="00974EFC">
      <w:pPr>
        <w:spacing w:after="120"/>
        <w:rPr>
          <w:color w:val="000000" w:themeColor="text1"/>
          <w:szCs w:val="24"/>
          <w:lang w:eastAsia="zh-CN"/>
        </w:rPr>
      </w:pPr>
    </w:p>
    <w:p w14:paraId="1C3BFB4B" w14:textId="77777777" w:rsidR="00974EFC" w:rsidRDefault="00000000">
      <w:pPr>
        <w:pStyle w:val="Heading4"/>
      </w:pPr>
      <w:r>
        <w:lastRenderedPageBreak/>
        <w:t xml:space="preserve">Issue 3-1-6: Groun truth definition for event prediction </w:t>
      </w:r>
    </w:p>
    <w:p w14:paraId="442423D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9B9ED48" w14:textId="77777777" w:rsidR="00974EFC" w:rsidRDefault="00000000">
      <w:pPr>
        <w:pStyle w:val="ListParagraph"/>
        <w:numPr>
          <w:ilvl w:val="1"/>
          <w:numId w:val="7"/>
        </w:numPr>
        <w:spacing w:before="120" w:after="120"/>
        <w:ind w:firstLineChars="0"/>
        <w:rPr>
          <w:rFonts w:eastAsia="Yu Mincho"/>
        </w:rPr>
      </w:pPr>
      <w:r>
        <w:rPr>
          <w:rFonts w:eastAsia="Yu Mincho"/>
        </w:rPr>
        <w:t>Proposal 1 (Qualcomm)</w:t>
      </w:r>
      <w:proofErr w:type="gramStart"/>
      <w:r>
        <w:rPr>
          <w:rFonts w:eastAsia="Yu Mincho"/>
        </w:rPr>
        <w:t>: :</w:t>
      </w:r>
      <w:proofErr w:type="gramEnd"/>
      <w:r>
        <w:rPr>
          <w:rFonts w:eastAsia="Yu Mincho"/>
        </w:rPr>
        <w:t xml:space="preserve"> For the definition of ground truth of predicted event occurrence time accuracy (reported predicted event occurrence time – ground truth of the event occurrence time) in the time domain, the ground truth of the event occurrence time should be defined by the same principles as the ground truth of predicted L3-RSRP. If a down selection is made during the study item phase for the definition of ground truth of predicted L3-RSRP, the same principle should be inherited for the definition of ground truth of predicted event occurrence time. The options for the definition of ground truth of predicted L3-RSRP are listed below (options are duplicated below for reference from our companion paper submitted for AI 7.21.2.1):</w:t>
      </w:r>
    </w:p>
    <w:p w14:paraId="2CD0C16B" w14:textId="77777777" w:rsidR="00974EFC" w:rsidRDefault="00000000">
      <w:pPr>
        <w:pStyle w:val="ListParagraph"/>
        <w:numPr>
          <w:ilvl w:val="2"/>
          <w:numId w:val="7"/>
        </w:numPr>
        <w:spacing w:before="120" w:after="120"/>
        <w:ind w:firstLineChars="0"/>
        <w:rPr>
          <w:rFonts w:eastAsia="Yu Mincho"/>
        </w:rPr>
      </w:pPr>
      <w:r>
        <w:rPr>
          <w:rFonts w:eastAsia="Yu Mincho"/>
        </w:rPr>
        <w:t>Option 1: Ground truth based on expected measurement result (spec-defined expected L3-RSRP)</w:t>
      </w:r>
    </w:p>
    <w:p w14:paraId="5F98ECAD" w14:textId="77777777" w:rsidR="00974EFC" w:rsidRDefault="00000000">
      <w:pPr>
        <w:pStyle w:val="ListParagraph"/>
        <w:numPr>
          <w:ilvl w:val="3"/>
          <w:numId w:val="7"/>
        </w:numPr>
        <w:spacing w:before="120" w:after="120"/>
        <w:ind w:firstLineChars="0"/>
        <w:rPr>
          <w:rFonts w:eastAsia="Yu Mincho"/>
        </w:rPr>
      </w:pPr>
      <w:r>
        <w:rPr>
          <w:rFonts w:eastAsia="Yu Mincho"/>
        </w:rPr>
        <w:t>The ground truth of L3-RSRP predicted for the time instance X is derived based on the expected reception power of the reference signal at UE assuming the measurement rate defined in RRM spec, plus a margin to accommodate uncertainties in the actual UE L3 measurement rate. The value of the margin needs a further study, and it can vary for different measurement configurations, etc.</w:t>
      </w:r>
    </w:p>
    <w:p w14:paraId="08BC9BA4" w14:textId="77777777" w:rsidR="00974EFC" w:rsidRDefault="00000000">
      <w:pPr>
        <w:pStyle w:val="ListParagraph"/>
        <w:numPr>
          <w:ilvl w:val="3"/>
          <w:numId w:val="7"/>
        </w:numPr>
        <w:spacing w:before="120" w:after="120"/>
        <w:ind w:firstLineChars="0"/>
        <w:rPr>
          <w:rFonts w:eastAsia="Yu Mincho"/>
        </w:rPr>
      </w:pPr>
      <w:r>
        <w:rPr>
          <w:rFonts w:eastAsia="Yu Mincho"/>
        </w:rPr>
        <w:t>FFS on whether and how to accommodate the measurement error due to noisy channel, RF calibration error, UE Rx beamforming gain, etc.</w:t>
      </w:r>
    </w:p>
    <w:p w14:paraId="46ABA08B" w14:textId="77777777" w:rsidR="00974EFC" w:rsidRDefault="00000000">
      <w:pPr>
        <w:pStyle w:val="ListParagraph"/>
        <w:numPr>
          <w:ilvl w:val="2"/>
          <w:numId w:val="7"/>
        </w:numPr>
        <w:spacing w:before="120" w:after="120"/>
        <w:ind w:firstLineChars="0"/>
        <w:rPr>
          <w:rFonts w:eastAsia="Yu Mincho"/>
        </w:rPr>
      </w:pPr>
      <w:r>
        <w:rPr>
          <w:rFonts w:eastAsia="Yu Mincho"/>
        </w:rPr>
        <w:t>Option 2-A: Ground truth based on measurement report from the UE under the SAME radio condition as the prediction-based L3-RSRP report (UE-reported L3-RSRP with noise)</w:t>
      </w:r>
    </w:p>
    <w:p w14:paraId="413AD6A7" w14:textId="77777777" w:rsidR="00974EFC" w:rsidRDefault="00000000">
      <w:pPr>
        <w:pStyle w:val="ListParagraph"/>
        <w:numPr>
          <w:ilvl w:val="3"/>
          <w:numId w:val="7"/>
        </w:numPr>
        <w:spacing w:before="120" w:after="120"/>
        <w:ind w:firstLineChars="0"/>
        <w:rPr>
          <w:rFonts w:eastAsia="Yu Mincho"/>
        </w:rPr>
      </w:pPr>
      <w:r>
        <w:rPr>
          <w:rFonts w:eastAsia="Yu Mincho"/>
        </w:rPr>
        <w:t>The ground truth of L3-RSRP predicted for the time instance X is the L3-RSRP measurement result reported within Y ms before and after the time instance X.</w:t>
      </w:r>
    </w:p>
    <w:p w14:paraId="09499C90" w14:textId="77777777" w:rsidR="00974EFC" w:rsidRDefault="00000000">
      <w:pPr>
        <w:pStyle w:val="ListParagraph"/>
        <w:numPr>
          <w:ilvl w:val="4"/>
          <w:numId w:val="7"/>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6807F642" w14:textId="77777777" w:rsidR="00974EFC" w:rsidRDefault="00000000">
      <w:pPr>
        <w:pStyle w:val="ListParagraph"/>
        <w:numPr>
          <w:ilvl w:val="4"/>
          <w:numId w:val="7"/>
        </w:numPr>
        <w:spacing w:before="120" w:after="120"/>
        <w:ind w:firstLineChars="0"/>
        <w:rPr>
          <w:rFonts w:eastAsia="Yu Mincho"/>
        </w:rPr>
      </w:pPr>
      <w:r>
        <w:rPr>
          <w:rFonts w:eastAsia="Yu Mincho"/>
        </w:rPr>
        <w:t>The radio condition such as S(I)NR remains the same during the target inference time instance and the report instance, i.e., from X – Y ms to X + Y ms.</w:t>
      </w:r>
    </w:p>
    <w:p w14:paraId="147F39CA" w14:textId="77777777" w:rsidR="00974EFC" w:rsidRDefault="00000000">
      <w:pPr>
        <w:pStyle w:val="ListParagraph"/>
        <w:numPr>
          <w:ilvl w:val="4"/>
          <w:numId w:val="7"/>
        </w:numPr>
        <w:spacing w:before="120" w:after="120"/>
        <w:ind w:firstLineChars="0"/>
        <w:rPr>
          <w:rFonts w:eastAsia="Yu Mincho"/>
        </w:rPr>
      </w:pPr>
      <w:r>
        <w:rPr>
          <w:rFonts w:eastAsia="Yu Mincho"/>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6FD8BEDD" w14:textId="77777777" w:rsidR="00974EFC" w:rsidRDefault="00000000">
      <w:pPr>
        <w:pStyle w:val="ListParagraph"/>
        <w:numPr>
          <w:ilvl w:val="2"/>
          <w:numId w:val="7"/>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691F253C" w14:textId="77777777" w:rsidR="00974EFC" w:rsidRDefault="00000000">
      <w:pPr>
        <w:pStyle w:val="ListParagraph"/>
        <w:numPr>
          <w:ilvl w:val="3"/>
          <w:numId w:val="7"/>
        </w:numPr>
        <w:spacing w:before="120" w:after="120"/>
        <w:ind w:firstLineChars="0"/>
        <w:rPr>
          <w:rFonts w:eastAsia="Yu Mincho"/>
        </w:rPr>
      </w:pPr>
      <w:r>
        <w:rPr>
          <w:rFonts w:eastAsia="Yu Mincho"/>
        </w:rPr>
        <w:t>The ground truth of L3-RSRP predicted for the time instance X is the L3-RSRP measurement result reported within Y ms before and after the time instance X.</w:t>
      </w:r>
    </w:p>
    <w:p w14:paraId="6AE45FDD" w14:textId="77777777" w:rsidR="00974EFC" w:rsidRDefault="00000000">
      <w:pPr>
        <w:pStyle w:val="ListParagraph"/>
        <w:numPr>
          <w:ilvl w:val="4"/>
          <w:numId w:val="7"/>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563E7ECB" w14:textId="77777777" w:rsidR="00974EFC" w:rsidRDefault="00000000">
      <w:pPr>
        <w:pStyle w:val="ListParagraph"/>
        <w:numPr>
          <w:ilvl w:val="4"/>
          <w:numId w:val="7"/>
        </w:numPr>
        <w:spacing w:before="120" w:after="120"/>
        <w:ind w:firstLineChars="0"/>
        <w:rPr>
          <w:rFonts w:eastAsia="Yu Mincho"/>
        </w:rPr>
      </w:pPr>
      <w:r>
        <w:rPr>
          <w:rFonts w:eastAsia="Yu Mincho"/>
        </w:rPr>
        <w:t>The radio condition such as S(I)NR for the measurement report is set such that the measurement result at the UE can be accurate enough.</w:t>
      </w:r>
    </w:p>
    <w:p w14:paraId="369325F6" w14:textId="77777777" w:rsidR="00974EFC" w:rsidRDefault="00000000">
      <w:pPr>
        <w:pStyle w:val="ListParagraph"/>
        <w:numPr>
          <w:ilvl w:val="4"/>
          <w:numId w:val="7"/>
        </w:numPr>
        <w:spacing w:before="120" w:after="120"/>
        <w:ind w:firstLineChars="0"/>
        <w:rPr>
          <w:rFonts w:eastAsia="Yu Mincho"/>
        </w:rPr>
      </w:pPr>
      <w:r>
        <w:rPr>
          <w:rFonts w:eastAsia="Yu Mincho"/>
        </w:rPr>
        <w:t>Another round of tests would be needed for the L3-RSRP measurement report</w:t>
      </w:r>
    </w:p>
    <w:p w14:paraId="46241DA4" w14:textId="77777777" w:rsidR="00974EFC" w:rsidRDefault="00000000">
      <w:pPr>
        <w:pStyle w:val="ListParagraph"/>
        <w:numPr>
          <w:ilvl w:val="2"/>
          <w:numId w:val="7"/>
        </w:numPr>
        <w:spacing w:before="120" w:after="120"/>
        <w:ind w:firstLineChars="0"/>
        <w:rPr>
          <w:rFonts w:eastAsia="Yu Mincho"/>
        </w:rPr>
      </w:pPr>
      <w:r>
        <w:rPr>
          <w:rFonts w:eastAsia="Yu Mincho"/>
        </w:rPr>
        <w:t>RAN4 to strive to not differentiate the definition of the ground truth between FR1 and FR2.</w:t>
      </w:r>
    </w:p>
    <w:p w14:paraId="397FE6C4" w14:textId="77777777" w:rsidR="00974EFC" w:rsidRDefault="00974EFC">
      <w:pPr>
        <w:pStyle w:val="ListParagraph"/>
        <w:spacing w:before="120" w:after="120"/>
        <w:ind w:left="2061" w:firstLineChars="0" w:firstLine="0"/>
        <w:rPr>
          <w:rFonts w:eastAsia="Yu Mincho"/>
        </w:rPr>
      </w:pPr>
    </w:p>
    <w:p w14:paraId="62C3E91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0D26F01" w14:textId="77777777" w:rsidR="00974EFC" w:rsidRDefault="00974EFC">
      <w:pPr>
        <w:spacing w:after="120"/>
        <w:rPr>
          <w:color w:val="000000" w:themeColor="text1"/>
          <w:szCs w:val="24"/>
          <w:lang w:eastAsia="zh-CN"/>
        </w:rPr>
      </w:pPr>
    </w:p>
    <w:p w14:paraId="73F923B2" w14:textId="2B15500D" w:rsidR="00974EFC" w:rsidRDefault="00000000">
      <w:pPr>
        <w:pStyle w:val="ListParagraph"/>
        <w:numPr>
          <w:ilvl w:val="0"/>
          <w:numId w:val="28"/>
        </w:numPr>
        <w:ind w:firstLineChars="0"/>
        <w:rPr>
          <w:color w:val="000000" w:themeColor="text1"/>
          <w:szCs w:val="24"/>
          <w:lang w:eastAsia="zh-CN"/>
        </w:rPr>
      </w:pPr>
      <w:r>
        <w:rPr>
          <w:rFonts w:eastAsia="Yu Mincho"/>
        </w:rPr>
        <w:t>RAN4 to wait for the conclusion on Issue 2-1-</w:t>
      </w:r>
      <w:r w:rsidR="007F23A1">
        <w:rPr>
          <w:rFonts w:eastAsia="Yu Mincho"/>
        </w:rPr>
        <w:t xml:space="preserve">5 </w:t>
      </w:r>
      <w:r>
        <w:rPr>
          <w:rFonts w:eastAsia="Yu Mincho"/>
        </w:rPr>
        <w:t xml:space="preserve">before starting discussion on this issue. </w:t>
      </w:r>
    </w:p>
    <w:p w14:paraId="07ECA328" w14:textId="77777777" w:rsidR="00974EFC" w:rsidRDefault="00974EFC">
      <w:pPr>
        <w:spacing w:after="120"/>
        <w:rPr>
          <w:color w:val="000000" w:themeColor="text1"/>
          <w:szCs w:val="24"/>
          <w:lang w:eastAsia="zh-CN"/>
        </w:rPr>
      </w:pPr>
    </w:p>
    <w:p w14:paraId="720DCD7D" w14:textId="77777777" w:rsidR="00974EFC" w:rsidRDefault="00000000">
      <w:pPr>
        <w:pStyle w:val="Heading1"/>
        <w:rPr>
          <w:lang w:val="en-US" w:eastAsia="ja-JP"/>
        </w:rPr>
      </w:pPr>
      <w:r>
        <w:rPr>
          <w:lang w:val="en-US" w:eastAsia="ja-JP"/>
        </w:rPr>
        <w:t>Topic #3: Testability and interoperability</w:t>
      </w:r>
    </w:p>
    <w:p w14:paraId="169118E4" w14:textId="77777777" w:rsidR="00974EFC" w:rsidRDefault="00000000">
      <w:pPr>
        <w:rPr>
          <w:i/>
          <w:color w:val="0070C0"/>
          <w:lang w:eastAsia="zh-CN"/>
        </w:rPr>
      </w:pPr>
      <w:r>
        <w:rPr>
          <w:i/>
          <w:color w:val="0070C0"/>
          <w:lang w:eastAsia="zh-CN"/>
        </w:rPr>
        <w:t xml:space="preserve">Main technical topic overview. The structure can be done based on sub-agenda basis. </w:t>
      </w:r>
    </w:p>
    <w:p w14:paraId="5774ACA2" w14:textId="77777777" w:rsidR="00974EFC" w:rsidRDefault="00000000">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271"/>
        <w:gridCol w:w="1370"/>
        <w:gridCol w:w="7702"/>
      </w:tblGrid>
      <w:tr w:rsidR="00974EFC" w14:paraId="66F71A56" w14:textId="77777777">
        <w:trPr>
          <w:trHeight w:val="468"/>
        </w:trPr>
        <w:tc>
          <w:tcPr>
            <w:tcW w:w="1271" w:type="dxa"/>
          </w:tcPr>
          <w:p w14:paraId="320F9978" w14:textId="77777777" w:rsidR="00974EFC" w:rsidRDefault="00000000">
            <w:pPr>
              <w:spacing w:before="120" w:after="120"/>
              <w:rPr>
                <w:rFonts w:eastAsia="Yu Mincho"/>
                <w:b/>
                <w:bCs/>
              </w:rPr>
            </w:pPr>
            <w:r>
              <w:rPr>
                <w:rFonts w:eastAsia="Yu Mincho"/>
                <w:b/>
                <w:bCs/>
              </w:rPr>
              <w:t>T-doc number</w:t>
            </w:r>
          </w:p>
        </w:tc>
        <w:tc>
          <w:tcPr>
            <w:tcW w:w="1370" w:type="dxa"/>
          </w:tcPr>
          <w:p w14:paraId="1B7F6989" w14:textId="77777777" w:rsidR="00974EFC" w:rsidRDefault="00000000">
            <w:pPr>
              <w:spacing w:before="120" w:after="120"/>
              <w:rPr>
                <w:rFonts w:eastAsia="Yu Mincho"/>
                <w:b/>
                <w:bCs/>
              </w:rPr>
            </w:pPr>
            <w:r>
              <w:rPr>
                <w:rFonts w:eastAsia="Yu Mincho"/>
                <w:b/>
                <w:bCs/>
              </w:rPr>
              <w:t>Company</w:t>
            </w:r>
          </w:p>
        </w:tc>
        <w:tc>
          <w:tcPr>
            <w:tcW w:w="7702" w:type="dxa"/>
          </w:tcPr>
          <w:p w14:paraId="0200778D" w14:textId="77777777" w:rsidR="00974EFC" w:rsidRDefault="00000000">
            <w:pPr>
              <w:spacing w:before="120" w:after="120"/>
              <w:rPr>
                <w:rFonts w:eastAsia="Yu Mincho"/>
                <w:b/>
                <w:bCs/>
              </w:rPr>
            </w:pPr>
            <w:r>
              <w:rPr>
                <w:rFonts w:eastAsia="Yu Mincho"/>
                <w:b/>
                <w:bCs/>
              </w:rPr>
              <w:t>Proposals / Observations</w:t>
            </w:r>
          </w:p>
        </w:tc>
      </w:tr>
      <w:tr w:rsidR="00974EFC" w14:paraId="2FC95730" w14:textId="77777777">
        <w:trPr>
          <w:trHeight w:val="468"/>
        </w:trPr>
        <w:tc>
          <w:tcPr>
            <w:tcW w:w="1271" w:type="dxa"/>
          </w:tcPr>
          <w:p w14:paraId="30BA4557" w14:textId="77777777" w:rsidR="00974EFC" w:rsidRDefault="00000000">
            <w:pPr>
              <w:spacing w:before="120" w:after="120"/>
              <w:rPr>
                <w:rFonts w:eastAsia="Yu Mincho"/>
                <w:b/>
                <w:bCs/>
              </w:rPr>
            </w:pPr>
            <w:r>
              <w:rPr>
                <w:rFonts w:eastAsia="Yu Mincho"/>
                <w:b/>
                <w:bCs/>
              </w:rPr>
              <w:t>R4-2503300</w:t>
            </w:r>
          </w:p>
        </w:tc>
        <w:tc>
          <w:tcPr>
            <w:tcW w:w="1370" w:type="dxa"/>
          </w:tcPr>
          <w:p w14:paraId="7502DAE4" w14:textId="77777777" w:rsidR="00974EFC" w:rsidRDefault="00000000">
            <w:pPr>
              <w:spacing w:before="120" w:after="120"/>
              <w:rPr>
                <w:rFonts w:eastAsia="Yu Mincho"/>
                <w:b/>
                <w:bCs/>
              </w:rPr>
            </w:pPr>
            <w:r>
              <w:rPr>
                <w:rFonts w:eastAsia="Yu Mincho"/>
                <w:b/>
                <w:bCs/>
              </w:rPr>
              <w:t>Xiaomi</w:t>
            </w:r>
          </w:p>
        </w:tc>
        <w:tc>
          <w:tcPr>
            <w:tcW w:w="7702" w:type="dxa"/>
          </w:tcPr>
          <w:p w14:paraId="666ADA03" w14:textId="77777777" w:rsidR="00974EFC" w:rsidRDefault="00000000">
            <w:pPr>
              <w:spacing w:beforeLines="50" w:before="120" w:afterLines="50" w:after="120"/>
              <w:rPr>
                <w:b/>
                <w:bCs/>
              </w:rPr>
            </w:pPr>
            <w:r>
              <w:rPr>
                <w:b/>
                <w:bCs/>
                <w:lang w:val="en-GB"/>
              </w:rPr>
              <w:t xml:space="preserve">Proposal </w:t>
            </w:r>
            <w:r>
              <w:rPr>
                <w:rFonts w:hint="eastAsia"/>
                <w:b/>
                <w:bCs/>
                <w:lang w:val="en-GB"/>
              </w:rPr>
              <w:fldChar w:fldCharType="begin"/>
            </w:r>
            <w:r>
              <w:rPr>
                <w:b/>
                <w:bCs/>
                <w:lang w:val="en-GB"/>
              </w:rPr>
              <w:instrText xml:space="preserve"> SEQ Proposal \* ARABIC </w:instrText>
            </w:r>
            <w:r>
              <w:rPr>
                <w:rFonts w:hint="eastAsia"/>
                <w:b/>
                <w:bCs/>
                <w:lang w:val="en-GB"/>
              </w:rPr>
              <w:fldChar w:fldCharType="separate"/>
            </w:r>
            <w:r>
              <w:rPr>
                <w:b/>
                <w:bCs/>
                <w:lang w:val="en-GB"/>
              </w:rPr>
              <w:t>1</w:t>
            </w:r>
            <w:r>
              <w:rPr>
                <w:rFonts w:hint="eastAsia"/>
                <w:b/>
                <w:bCs/>
                <w:lang w:val="en-GB"/>
              </w:rPr>
              <w:fldChar w:fldCharType="end"/>
            </w:r>
            <w:r>
              <w:rPr>
                <w:b/>
                <w:bCs/>
                <w:lang w:val="en-GB"/>
              </w:rPr>
              <w:t>:</w:t>
            </w:r>
            <w:r>
              <w:rPr>
                <w:b/>
                <w:bCs/>
                <w:lang w:eastAsia="zh-CN"/>
              </w:rPr>
              <w:t xml:space="preserve"> For testing in FR1 RRM measurement prediction, the configuration of TDL channel model can be considered.</w:t>
            </w:r>
          </w:p>
          <w:p w14:paraId="2C3A841A" w14:textId="77777777" w:rsidR="00974EFC" w:rsidRDefault="00000000">
            <w:pPr>
              <w:spacing w:beforeLines="50" w:before="120" w:afterLines="50" w:after="120"/>
              <w:rPr>
                <w:b/>
                <w:bCs/>
              </w:rPr>
            </w:pPr>
            <w:r>
              <w:rPr>
                <w:b/>
                <w:bCs/>
                <w:lang w:val="en-GB"/>
              </w:rPr>
              <w:t xml:space="preserve">Proposal </w:t>
            </w:r>
            <w:r>
              <w:rPr>
                <w:rFonts w:hint="eastAsia"/>
                <w:b/>
                <w:bCs/>
                <w:lang w:val="en-GB"/>
              </w:rPr>
              <w:fldChar w:fldCharType="begin"/>
            </w:r>
            <w:r>
              <w:rPr>
                <w:b/>
                <w:bCs/>
                <w:lang w:val="en-GB"/>
              </w:rPr>
              <w:instrText xml:space="preserve"> SEQ Proposal \* ARABIC </w:instrText>
            </w:r>
            <w:r>
              <w:rPr>
                <w:rFonts w:hint="eastAsia"/>
                <w:b/>
                <w:bCs/>
                <w:lang w:val="en-GB"/>
              </w:rPr>
              <w:fldChar w:fldCharType="separate"/>
            </w:r>
            <w:r>
              <w:rPr>
                <w:b/>
                <w:bCs/>
                <w:lang w:val="en-GB"/>
              </w:rPr>
              <w:t>2</w:t>
            </w:r>
            <w:r>
              <w:rPr>
                <w:rFonts w:hint="eastAsia"/>
                <w:b/>
                <w:bCs/>
                <w:lang w:val="en-GB"/>
              </w:rPr>
              <w:fldChar w:fldCharType="end"/>
            </w:r>
            <w:r>
              <w:rPr>
                <w:b/>
                <w:bCs/>
                <w:lang w:val="en-GB"/>
              </w:rPr>
              <w:t>:</w:t>
            </w:r>
            <w:r>
              <w:rPr>
                <w:b/>
                <w:bCs/>
                <w:lang w:eastAsia="zh-CN"/>
              </w:rPr>
              <w:t xml:space="preserve"> For testing in FR1 RRM measurement prediction, the way the ground truth is extracted has impact on the testing procedure:</w:t>
            </w:r>
          </w:p>
          <w:p w14:paraId="5BEA9935" w14:textId="77777777" w:rsidR="00974EFC" w:rsidRDefault="00000000">
            <w:pPr>
              <w:numPr>
                <w:ilvl w:val="0"/>
                <w:numId w:val="33"/>
              </w:numPr>
              <w:spacing w:beforeLines="50" w:before="120" w:afterLines="50" w:after="120"/>
              <w:rPr>
                <w:b/>
                <w:bCs/>
              </w:rPr>
            </w:pPr>
            <w:r>
              <w:rPr>
                <w:b/>
                <w:bCs/>
                <w:lang w:eastAsia="zh-CN"/>
              </w:rPr>
              <w:t>If the ground truth of L3-RSRP is calculated by TE, new test procedure on how TE</w:t>
            </w:r>
            <w:r>
              <w:rPr>
                <w:b/>
                <w:bCs/>
                <w:lang w:val="en-GB"/>
              </w:rPr>
              <w:t xml:space="preserve"> determine th</w:t>
            </w:r>
            <w:r>
              <w:rPr>
                <w:b/>
                <w:lang w:eastAsia="zh-CN"/>
              </w:rPr>
              <w:t>e</w:t>
            </w:r>
            <w:r>
              <w:rPr>
                <w:b/>
                <w:bCs/>
                <w:lang w:val="en-GB"/>
              </w:rPr>
              <w:t xml:space="preserve"> ideal </w:t>
            </w:r>
            <w:r>
              <w:rPr>
                <w:b/>
                <w:bCs/>
                <w:lang w:eastAsia="zh-CN"/>
              </w:rPr>
              <w:t>L3-RSRP need to be further studied.</w:t>
            </w:r>
          </w:p>
          <w:p w14:paraId="52047632" w14:textId="77777777" w:rsidR="00974EFC" w:rsidRDefault="00000000">
            <w:pPr>
              <w:numPr>
                <w:ilvl w:val="0"/>
                <w:numId w:val="33"/>
              </w:numPr>
              <w:spacing w:beforeLines="50" w:before="120" w:afterLines="50" w:after="120"/>
              <w:rPr>
                <w:b/>
                <w:bCs/>
              </w:rPr>
            </w:pPr>
            <w:r>
              <w:rPr>
                <w:b/>
                <w:bCs/>
                <w:lang w:eastAsia="zh-CN"/>
              </w:rPr>
              <w:t>If the ground truth of L3-RSRP is reported by UE, the legacy test procedure can be taken as baseline.</w:t>
            </w:r>
          </w:p>
          <w:p w14:paraId="1037443E" w14:textId="77777777" w:rsidR="00974EFC" w:rsidRDefault="00000000">
            <w:pPr>
              <w:spacing w:beforeLines="50" w:before="120" w:afterLines="50" w:after="120"/>
              <w:rPr>
                <w:b/>
                <w:bCs/>
              </w:rPr>
            </w:pPr>
            <w:r>
              <w:rPr>
                <w:b/>
                <w:bCs/>
                <w:lang w:val="en-GB"/>
              </w:rPr>
              <w:t xml:space="preserve">Proposal </w:t>
            </w:r>
            <w:r>
              <w:rPr>
                <w:rFonts w:hint="eastAsia"/>
                <w:b/>
                <w:bCs/>
                <w:lang w:val="en-GB"/>
              </w:rPr>
              <w:fldChar w:fldCharType="begin"/>
            </w:r>
            <w:r>
              <w:rPr>
                <w:b/>
                <w:bCs/>
                <w:lang w:val="en-GB"/>
              </w:rPr>
              <w:instrText xml:space="preserve"> SEQ Proposal \* ARABIC </w:instrText>
            </w:r>
            <w:r>
              <w:rPr>
                <w:rFonts w:hint="eastAsia"/>
                <w:b/>
                <w:bCs/>
                <w:lang w:val="en-GB"/>
              </w:rPr>
              <w:fldChar w:fldCharType="separate"/>
            </w:r>
            <w:r>
              <w:rPr>
                <w:b/>
                <w:bCs/>
                <w:lang w:val="en-GB"/>
              </w:rPr>
              <w:t>3</w:t>
            </w:r>
            <w:r>
              <w:rPr>
                <w:rFonts w:hint="eastAsia"/>
                <w:b/>
                <w:bCs/>
                <w:lang w:val="en-GB"/>
              </w:rPr>
              <w:fldChar w:fldCharType="end"/>
            </w:r>
            <w:r>
              <w:rPr>
                <w:b/>
                <w:bCs/>
                <w:lang w:val="en-GB"/>
              </w:rPr>
              <w:t>:</w:t>
            </w:r>
            <w:r>
              <w:rPr>
                <w:b/>
                <w:bCs/>
                <w:lang w:eastAsia="zh-CN"/>
              </w:rPr>
              <w:t xml:space="preserve"> For the scenario of </w:t>
            </w:r>
            <w:proofErr w:type="gramStart"/>
            <w:r>
              <w:rPr>
                <w:b/>
                <w:bCs/>
                <w:lang w:eastAsia="zh-CN"/>
              </w:rPr>
              <w:t>FR1 to FR1</w:t>
            </w:r>
            <w:proofErr w:type="gramEnd"/>
            <w:r>
              <w:rPr>
                <w:b/>
                <w:bCs/>
                <w:lang w:eastAsia="zh-CN"/>
              </w:rPr>
              <w:t xml:space="preserve"> inter-frequency inter-cell frequency domain scenario, the legacy test procedure can be taken as baseline for single cell prediction. FFS for multi-cells prediction.</w:t>
            </w:r>
          </w:p>
          <w:p w14:paraId="3341BD77" w14:textId="77777777" w:rsidR="00974EFC" w:rsidRDefault="00000000">
            <w:pPr>
              <w:spacing w:beforeLines="50" w:before="120" w:afterLines="50" w:after="120"/>
              <w:rPr>
                <w:b/>
                <w:bCs/>
                <w:lang w:val="en-GB"/>
              </w:rPr>
            </w:pPr>
            <w:r>
              <w:rPr>
                <w:b/>
                <w:bCs/>
                <w:lang w:val="en-GB"/>
              </w:rPr>
              <w:t xml:space="preserve">Proposal </w:t>
            </w:r>
            <w:r>
              <w:rPr>
                <w:rFonts w:hint="eastAsia"/>
                <w:b/>
                <w:bCs/>
                <w:lang w:val="en-GB"/>
              </w:rPr>
              <w:fldChar w:fldCharType="begin"/>
            </w:r>
            <w:r>
              <w:rPr>
                <w:b/>
                <w:bCs/>
                <w:lang w:val="en-GB"/>
              </w:rPr>
              <w:instrText xml:space="preserve"> SEQ Proposal \* ARABIC </w:instrText>
            </w:r>
            <w:r>
              <w:rPr>
                <w:rFonts w:hint="eastAsia"/>
                <w:b/>
                <w:bCs/>
                <w:lang w:val="en-GB"/>
              </w:rPr>
              <w:fldChar w:fldCharType="separate"/>
            </w:r>
            <w:r>
              <w:rPr>
                <w:b/>
                <w:bCs/>
                <w:lang w:val="en-GB"/>
              </w:rPr>
              <w:t>4</w:t>
            </w:r>
            <w:r>
              <w:rPr>
                <w:rFonts w:hint="eastAsia"/>
                <w:b/>
                <w:bCs/>
                <w:lang w:val="en-GB"/>
              </w:rPr>
              <w:fldChar w:fldCharType="end"/>
            </w:r>
            <w:r>
              <w:rPr>
                <w:b/>
                <w:bCs/>
                <w:lang w:val="en-GB"/>
              </w:rPr>
              <w:t>:</w:t>
            </w:r>
            <w:r>
              <w:rPr>
                <w:b/>
                <w:bCs/>
                <w:lang w:eastAsia="zh-CN"/>
              </w:rPr>
              <w:t xml:space="preserve"> For FR2 measurement prediction, conclusions on testability that RAN4 made for AI/ML BM can be taken as a baseline.</w:t>
            </w:r>
          </w:p>
          <w:p w14:paraId="7549EB00" w14:textId="77777777" w:rsidR="00974EFC" w:rsidRDefault="00974EFC">
            <w:pPr>
              <w:spacing w:after="0"/>
              <w:jc w:val="both"/>
              <w:rPr>
                <w:rFonts w:eastAsia="Yu Mincho"/>
                <w:b/>
                <w:bCs/>
              </w:rPr>
            </w:pPr>
          </w:p>
        </w:tc>
      </w:tr>
      <w:tr w:rsidR="00974EFC" w14:paraId="47A39CC9" w14:textId="77777777">
        <w:trPr>
          <w:trHeight w:val="468"/>
        </w:trPr>
        <w:tc>
          <w:tcPr>
            <w:tcW w:w="1271" w:type="dxa"/>
          </w:tcPr>
          <w:p w14:paraId="5A228D66" w14:textId="77777777" w:rsidR="00974EFC" w:rsidRDefault="00000000">
            <w:pPr>
              <w:spacing w:before="120" w:after="120"/>
              <w:rPr>
                <w:rFonts w:eastAsia="Yu Mincho"/>
                <w:b/>
                <w:bCs/>
              </w:rPr>
            </w:pPr>
            <w:r>
              <w:rPr>
                <w:b/>
                <w:bCs/>
                <w:lang w:eastAsia="zh-CN"/>
              </w:rPr>
              <w:t>R4-2503353</w:t>
            </w:r>
          </w:p>
        </w:tc>
        <w:tc>
          <w:tcPr>
            <w:tcW w:w="1370" w:type="dxa"/>
          </w:tcPr>
          <w:p w14:paraId="7A976E66" w14:textId="77777777" w:rsidR="00974EFC" w:rsidRDefault="00000000">
            <w:pPr>
              <w:spacing w:before="120" w:after="120"/>
              <w:rPr>
                <w:rFonts w:eastAsia="Yu Mincho"/>
                <w:b/>
                <w:bCs/>
              </w:rPr>
            </w:pPr>
            <w:r>
              <w:rPr>
                <w:b/>
                <w:bCs/>
              </w:rPr>
              <w:t>OPPO</w:t>
            </w:r>
          </w:p>
        </w:tc>
        <w:tc>
          <w:tcPr>
            <w:tcW w:w="7702" w:type="dxa"/>
          </w:tcPr>
          <w:p w14:paraId="4BB02F38" w14:textId="77777777" w:rsidR="00974EFC" w:rsidRDefault="00000000">
            <w:pPr>
              <w:rPr>
                <w:rFonts w:eastAsiaTheme="minorEastAsia"/>
                <w:b/>
                <w:bCs/>
                <w:lang w:eastAsia="zh-CN"/>
              </w:rPr>
            </w:pPr>
            <w:r>
              <w:rPr>
                <w:rFonts w:eastAsiaTheme="minorEastAsia"/>
                <w:b/>
                <w:bCs/>
                <w:lang w:eastAsia="zh-CN"/>
              </w:rPr>
              <w:t xml:space="preserve">Proposal 1: </w:t>
            </w:r>
            <w:r>
              <w:rPr>
                <w:rFonts w:eastAsiaTheme="minorEastAsia"/>
                <w:b/>
                <w:lang w:eastAsia="zh-CN"/>
              </w:rPr>
              <w:t>RAN</w:t>
            </w:r>
            <w:r>
              <w:rPr>
                <w:rFonts w:eastAsiaTheme="minorEastAsia"/>
                <w:b/>
                <w:bCs/>
                <w:lang w:eastAsia="zh-CN"/>
              </w:rPr>
              <w:t xml:space="preserve">4 </w:t>
            </w:r>
            <w:r>
              <w:rPr>
                <w:rFonts w:eastAsiaTheme="minorEastAsia"/>
                <w:b/>
                <w:lang w:eastAsia="zh-CN"/>
              </w:rPr>
              <w:t>to</w:t>
            </w:r>
            <w:r>
              <w:rPr>
                <w:rFonts w:eastAsiaTheme="minorEastAsia"/>
                <w:b/>
                <w:bCs/>
                <w:lang w:eastAsia="zh-CN"/>
              </w:rPr>
              <w:t xml:space="preserve"> </w:t>
            </w:r>
            <w:r>
              <w:rPr>
                <w:rFonts w:eastAsiaTheme="minorEastAsia"/>
                <w:b/>
                <w:lang w:eastAsia="zh-CN"/>
              </w:rPr>
              <w:t>discuss</w:t>
            </w:r>
            <w:r>
              <w:rPr>
                <w:rFonts w:eastAsiaTheme="minorEastAsia"/>
                <w:b/>
                <w:bCs/>
                <w:lang w:eastAsia="zh-CN"/>
              </w:rPr>
              <w:t xml:space="preserve"> </w:t>
            </w:r>
            <w:r>
              <w:rPr>
                <w:rFonts w:eastAsiaTheme="minorEastAsia"/>
                <w:b/>
                <w:lang w:eastAsia="zh-CN"/>
              </w:rPr>
              <w:t>how</w:t>
            </w:r>
            <w:r>
              <w:rPr>
                <w:rFonts w:eastAsiaTheme="minorEastAsia"/>
                <w:b/>
                <w:bCs/>
                <w:lang w:eastAsia="zh-CN"/>
              </w:rPr>
              <w:t xml:space="preserve"> </w:t>
            </w:r>
            <w:r>
              <w:rPr>
                <w:rFonts w:eastAsiaTheme="minorEastAsia"/>
                <w:b/>
                <w:lang w:eastAsia="zh-CN"/>
              </w:rPr>
              <w:t>to</w:t>
            </w:r>
            <w:r>
              <w:rPr>
                <w:rFonts w:eastAsiaTheme="minorEastAsia"/>
                <w:b/>
                <w:bCs/>
                <w:lang w:eastAsia="zh-CN"/>
              </w:rPr>
              <w:t xml:space="preserve"> </w:t>
            </w:r>
            <w:r>
              <w:rPr>
                <w:rFonts w:eastAsiaTheme="minorEastAsia"/>
                <w:b/>
                <w:lang w:eastAsia="zh-CN"/>
              </w:rPr>
              <w:t>model</w:t>
            </w:r>
            <w:r>
              <w:rPr>
                <w:rFonts w:eastAsiaTheme="minorEastAsia"/>
                <w:b/>
                <w:bCs/>
                <w:lang w:eastAsia="zh-CN"/>
              </w:rPr>
              <w:t xml:space="preserve"> </w:t>
            </w:r>
            <w:r>
              <w:rPr>
                <w:rFonts w:eastAsiaTheme="minorEastAsia"/>
                <w:b/>
                <w:lang w:eastAsia="zh-CN"/>
              </w:rPr>
              <w:t>the</w:t>
            </w:r>
            <w:r>
              <w:rPr>
                <w:rFonts w:eastAsiaTheme="minorEastAsia"/>
                <w:b/>
                <w:bCs/>
                <w:lang w:eastAsia="zh-CN"/>
              </w:rPr>
              <w:t xml:space="preserve"> time-varying characteristics for temporal </w:t>
            </w:r>
            <w:r>
              <w:rPr>
                <w:rFonts w:eastAsiaTheme="minorEastAsia"/>
                <w:b/>
                <w:lang w:eastAsia="zh-CN"/>
              </w:rPr>
              <w:t>prediction</w:t>
            </w:r>
            <w:r>
              <w:rPr>
                <w:rFonts w:eastAsiaTheme="minorEastAsia"/>
                <w:b/>
                <w:bCs/>
                <w:lang w:eastAsia="zh-CN"/>
              </w:rPr>
              <w:t xml:space="preserve"> (e.g., according to UE trajectories or changing the channel model with a stable transmission power). </w:t>
            </w:r>
          </w:p>
          <w:p w14:paraId="41104233" w14:textId="77777777" w:rsidR="00974EFC" w:rsidRDefault="00000000">
            <w:pPr>
              <w:rPr>
                <w:rFonts w:eastAsiaTheme="minorEastAsia"/>
                <w:b/>
                <w:bCs/>
                <w:lang w:eastAsia="zh-CN"/>
              </w:rPr>
            </w:pPr>
            <w:r>
              <w:rPr>
                <w:rFonts w:eastAsiaTheme="minorEastAsia"/>
                <w:b/>
                <w:bCs/>
                <w:lang w:eastAsia="zh-CN"/>
              </w:rPr>
              <w:t xml:space="preserve">Proposal 2: For FR2 prediction, proposals and conclusions that RAN4 made for AI BM can be reused as baseline, e.g., whether the chamber in OTA testing can be utilized and how to utilize/revise it. </w:t>
            </w:r>
          </w:p>
          <w:p w14:paraId="27C8639D" w14:textId="77777777" w:rsidR="00974EFC" w:rsidRDefault="00000000">
            <w:pPr>
              <w:spacing w:after="0"/>
              <w:rPr>
                <w:rFonts w:eastAsiaTheme="minorEastAsia"/>
                <w:b/>
                <w:bCs/>
                <w:lang w:eastAsia="zh-CN"/>
              </w:rPr>
            </w:pPr>
            <w:r>
              <w:rPr>
                <w:rFonts w:eastAsiaTheme="minorEastAsia"/>
                <w:b/>
                <w:bCs/>
                <w:lang w:eastAsia="zh-CN"/>
              </w:rPr>
              <w:t xml:space="preserve">Proposal 3: For inter-carrier scenario (inter-frequency inter-cell prediction), the following aspects need to be discussed:  </w:t>
            </w:r>
          </w:p>
          <w:p w14:paraId="4DA243A5" w14:textId="77777777" w:rsidR="00974EFC" w:rsidRDefault="00000000">
            <w:pPr>
              <w:pStyle w:val="ListParagraph"/>
              <w:numPr>
                <w:ilvl w:val="0"/>
                <w:numId w:val="34"/>
              </w:numPr>
              <w:overflowPunct/>
              <w:autoSpaceDE/>
              <w:autoSpaceDN/>
              <w:adjustRightInd/>
              <w:spacing w:after="0"/>
              <w:ind w:firstLineChars="0"/>
              <w:contextualSpacing/>
              <w:textAlignment w:val="auto"/>
              <w:rPr>
                <w:rFonts w:eastAsiaTheme="minorEastAsia"/>
                <w:b/>
                <w:bCs/>
                <w:lang w:val="en-GB" w:eastAsia="zh-CN"/>
              </w:rPr>
            </w:pPr>
            <w:r>
              <w:rPr>
                <w:rFonts w:eastAsiaTheme="minorEastAsia"/>
                <w:b/>
                <w:bCs/>
                <w:lang w:val="en-GB" w:eastAsia="zh-CN"/>
              </w:rPr>
              <w:t xml:space="preserve">how to model co-located or co-site scenario for the cell to be measured and the cell to be predicted. </w:t>
            </w:r>
          </w:p>
          <w:p w14:paraId="6509E0F6" w14:textId="77777777" w:rsidR="00974EFC" w:rsidRDefault="00000000">
            <w:pPr>
              <w:pStyle w:val="ListParagraph"/>
              <w:numPr>
                <w:ilvl w:val="0"/>
                <w:numId w:val="34"/>
              </w:numPr>
              <w:overflowPunct/>
              <w:autoSpaceDE/>
              <w:autoSpaceDN/>
              <w:adjustRightInd/>
              <w:spacing w:after="0"/>
              <w:ind w:firstLineChars="0"/>
              <w:contextualSpacing/>
              <w:textAlignment w:val="auto"/>
              <w:rPr>
                <w:rFonts w:eastAsiaTheme="minorEastAsia"/>
                <w:b/>
                <w:bCs/>
                <w:lang w:val="en-GB" w:eastAsia="zh-CN"/>
              </w:rPr>
            </w:pPr>
            <w:r>
              <w:rPr>
                <w:rFonts w:eastAsiaTheme="minorEastAsia"/>
                <w:b/>
                <w:bCs/>
                <w:lang w:val="en-GB" w:eastAsia="zh-CN"/>
              </w:rPr>
              <w:t xml:space="preserve">how to construct and obtain different cell’s RSRP corresponding to a specific temporal relationship. </w:t>
            </w:r>
          </w:p>
          <w:p w14:paraId="47083D45" w14:textId="77777777" w:rsidR="00974EFC" w:rsidRDefault="00000000">
            <w:pPr>
              <w:pStyle w:val="ListParagraph"/>
              <w:numPr>
                <w:ilvl w:val="0"/>
                <w:numId w:val="34"/>
              </w:numPr>
              <w:overflowPunct/>
              <w:autoSpaceDE/>
              <w:autoSpaceDN/>
              <w:adjustRightInd/>
              <w:spacing w:afterLines="50" w:after="120"/>
              <w:ind w:firstLineChars="0"/>
              <w:contextualSpacing/>
              <w:textAlignment w:val="auto"/>
              <w:rPr>
                <w:rFonts w:eastAsiaTheme="minorEastAsia"/>
                <w:b/>
                <w:bCs/>
                <w:lang w:val="en-GB" w:eastAsia="zh-CN"/>
              </w:rPr>
            </w:pPr>
            <w:r>
              <w:rPr>
                <w:rFonts w:eastAsiaTheme="minorEastAsia"/>
                <w:b/>
                <w:bCs/>
                <w:lang w:val="en-GB" w:eastAsia="zh-CN"/>
              </w:rPr>
              <w:t xml:space="preserve">channel modelling used for inter-cell prediction </w:t>
            </w:r>
          </w:p>
          <w:p w14:paraId="22235C3B" w14:textId="77777777" w:rsidR="00974EFC" w:rsidRDefault="00000000">
            <w:pPr>
              <w:spacing w:afterLines="50" w:after="120"/>
              <w:rPr>
                <w:rFonts w:eastAsiaTheme="minorEastAsia"/>
                <w:b/>
                <w:bCs/>
                <w:lang w:eastAsia="zh-CN"/>
              </w:rPr>
            </w:pPr>
            <w:r>
              <w:rPr>
                <w:rFonts w:eastAsiaTheme="minorEastAsia"/>
                <w:b/>
                <w:bCs/>
                <w:lang w:eastAsia="zh-CN"/>
              </w:rPr>
              <w:t xml:space="preserve">Proposal 4: RAN4 to consider including L3 filter coefficient as part of the testing side conditions. </w:t>
            </w:r>
          </w:p>
          <w:p w14:paraId="419606F2" w14:textId="77777777" w:rsidR="00974EFC" w:rsidRDefault="00000000">
            <w:pPr>
              <w:spacing w:afterLines="50" w:after="120"/>
              <w:rPr>
                <w:rFonts w:eastAsiaTheme="minorEastAsia"/>
                <w:b/>
                <w:bCs/>
                <w:lang w:eastAsia="zh-CN"/>
              </w:rPr>
            </w:pPr>
            <w:r>
              <w:rPr>
                <w:rFonts w:eastAsiaTheme="minorEastAsia"/>
                <w:b/>
                <w:bCs/>
                <w:lang w:eastAsia="zh-CN"/>
              </w:rPr>
              <w:t xml:space="preserve">Proposal 5: RAN4 to consider </w:t>
            </w:r>
            <w:r>
              <w:rPr>
                <w:rFonts w:eastAsiaTheme="minorEastAsia"/>
                <w:b/>
                <w:lang w:eastAsia="zh-CN"/>
              </w:rPr>
              <w:t>how</w:t>
            </w:r>
            <w:r>
              <w:rPr>
                <w:rFonts w:eastAsiaTheme="minorEastAsia"/>
                <w:b/>
                <w:bCs/>
                <w:lang w:eastAsia="zh-CN"/>
              </w:rPr>
              <w:t xml:space="preserve"> </w:t>
            </w:r>
            <w:r>
              <w:rPr>
                <w:rFonts w:eastAsiaTheme="minorEastAsia"/>
                <w:b/>
                <w:lang w:eastAsia="zh-CN"/>
              </w:rPr>
              <w:t>to</w:t>
            </w:r>
            <w:r>
              <w:rPr>
                <w:rFonts w:eastAsiaTheme="minorEastAsia"/>
                <w:b/>
                <w:bCs/>
                <w:lang w:eastAsia="zh-CN"/>
              </w:rPr>
              <w:t xml:space="preserve"> </w:t>
            </w:r>
            <w:r>
              <w:rPr>
                <w:rFonts w:eastAsiaTheme="minorEastAsia"/>
                <w:b/>
                <w:lang w:eastAsia="zh-CN"/>
              </w:rPr>
              <w:t>setup</w:t>
            </w:r>
            <w:r>
              <w:rPr>
                <w:rFonts w:eastAsiaTheme="minorEastAsia"/>
                <w:b/>
                <w:bCs/>
                <w:lang w:eastAsia="zh-CN"/>
              </w:rPr>
              <w:t xml:space="preserve"> </w:t>
            </w:r>
            <w:r>
              <w:rPr>
                <w:rFonts w:eastAsiaTheme="minorEastAsia"/>
                <w:b/>
                <w:lang w:eastAsia="zh-CN"/>
              </w:rPr>
              <w:t>the</w:t>
            </w:r>
            <w:r>
              <w:rPr>
                <w:rFonts w:eastAsiaTheme="minorEastAsia"/>
                <w:b/>
                <w:bCs/>
                <w:lang w:eastAsia="zh-CN"/>
              </w:rPr>
              <w:t xml:space="preserve"> </w:t>
            </w:r>
            <w:r>
              <w:rPr>
                <w:rFonts w:eastAsiaTheme="minorEastAsia"/>
                <w:b/>
                <w:lang w:eastAsia="zh-CN"/>
              </w:rPr>
              <w:t>measurement</w:t>
            </w:r>
            <w:r>
              <w:rPr>
                <w:rFonts w:eastAsiaTheme="minorEastAsia"/>
                <w:b/>
                <w:bCs/>
                <w:lang w:eastAsia="zh-CN"/>
              </w:rPr>
              <w:t xml:space="preserve"> </w:t>
            </w:r>
            <w:r>
              <w:rPr>
                <w:rFonts w:eastAsiaTheme="minorEastAsia"/>
                <w:b/>
                <w:lang w:eastAsia="zh-CN"/>
              </w:rPr>
              <w:t>configurations</w:t>
            </w:r>
            <w:r>
              <w:rPr>
                <w:rFonts w:eastAsiaTheme="minorEastAsia"/>
                <w:b/>
                <w:bCs/>
                <w:lang w:eastAsia="zh-CN"/>
              </w:rPr>
              <w:t xml:space="preserve"> (e.g., OW, PW, MRRT, etc.) </w:t>
            </w:r>
            <w:r>
              <w:rPr>
                <w:rFonts w:eastAsiaTheme="minorEastAsia"/>
                <w:b/>
                <w:lang w:eastAsia="zh-CN"/>
              </w:rPr>
              <w:t>in</w:t>
            </w:r>
            <w:r>
              <w:rPr>
                <w:rFonts w:eastAsiaTheme="minorEastAsia"/>
                <w:b/>
                <w:bCs/>
                <w:lang w:eastAsia="zh-CN"/>
              </w:rPr>
              <w:t xml:space="preserve"> </w:t>
            </w:r>
            <w:r>
              <w:rPr>
                <w:rFonts w:eastAsiaTheme="minorEastAsia"/>
                <w:b/>
                <w:lang w:eastAsia="zh-CN"/>
              </w:rPr>
              <w:t>the</w:t>
            </w:r>
            <w:r>
              <w:rPr>
                <w:rFonts w:eastAsiaTheme="minorEastAsia"/>
                <w:b/>
                <w:bCs/>
                <w:lang w:eastAsia="zh-CN"/>
              </w:rPr>
              <w:t xml:space="preserve"> </w:t>
            </w:r>
            <w:r>
              <w:rPr>
                <w:rFonts w:eastAsiaTheme="minorEastAsia"/>
                <w:b/>
                <w:lang w:eastAsia="zh-CN"/>
              </w:rPr>
              <w:t>tests</w:t>
            </w:r>
            <w:r>
              <w:rPr>
                <w:rFonts w:eastAsiaTheme="minorEastAsia"/>
                <w:b/>
                <w:bCs/>
                <w:lang w:eastAsia="zh-CN"/>
              </w:rPr>
              <w:t xml:space="preserve"> based on </w:t>
            </w:r>
            <w:r>
              <w:rPr>
                <w:rFonts w:eastAsiaTheme="minorEastAsia"/>
                <w:b/>
                <w:lang w:eastAsia="zh-CN"/>
              </w:rPr>
              <w:t>the</w:t>
            </w:r>
            <w:r>
              <w:rPr>
                <w:rFonts w:eastAsiaTheme="minorEastAsia"/>
                <w:b/>
                <w:bCs/>
                <w:lang w:eastAsia="zh-CN"/>
              </w:rPr>
              <w:t xml:space="preserve"> </w:t>
            </w:r>
            <w:r>
              <w:rPr>
                <w:rFonts w:eastAsiaTheme="minorEastAsia"/>
                <w:b/>
                <w:lang w:eastAsia="zh-CN"/>
              </w:rPr>
              <w:t>sets</w:t>
            </w:r>
            <w:r>
              <w:rPr>
                <w:rFonts w:eastAsiaTheme="minorEastAsia"/>
                <w:b/>
                <w:bCs/>
                <w:lang w:eastAsia="zh-CN"/>
              </w:rPr>
              <w:t xml:space="preserve"> </w:t>
            </w:r>
            <w:r>
              <w:rPr>
                <w:rFonts w:eastAsiaTheme="minorEastAsia"/>
                <w:b/>
                <w:lang w:eastAsia="zh-CN"/>
              </w:rPr>
              <w:t>of</w:t>
            </w:r>
            <w:r>
              <w:rPr>
                <w:rFonts w:eastAsiaTheme="minorEastAsia"/>
                <w:b/>
                <w:bCs/>
                <w:lang w:eastAsia="zh-CN"/>
              </w:rPr>
              <w:t xml:space="preserve"> </w:t>
            </w:r>
            <w:r>
              <w:rPr>
                <w:rFonts w:eastAsiaTheme="minorEastAsia"/>
                <w:b/>
                <w:lang w:eastAsia="zh-CN"/>
              </w:rPr>
              <w:t>requirements</w:t>
            </w:r>
            <w:r>
              <w:rPr>
                <w:rFonts w:eastAsiaTheme="minorEastAsia"/>
                <w:b/>
                <w:bCs/>
                <w:lang w:eastAsia="zh-CN"/>
              </w:rPr>
              <w:t xml:space="preserve">. </w:t>
            </w:r>
          </w:p>
          <w:p w14:paraId="33953EA4" w14:textId="77777777" w:rsidR="00974EFC" w:rsidRDefault="00000000">
            <w:pPr>
              <w:spacing w:afterLines="50" w:after="120"/>
              <w:rPr>
                <w:rFonts w:eastAsiaTheme="minorEastAsia"/>
                <w:b/>
                <w:bCs/>
                <w:lang w:eastAsia="zh-CN"/>
              </w:rPr>
            </w:pPr>
            <w:r>
              <w:rPr>
                <w:rFonts w:eastAsiaTheme="minorEastAsia"/>
                <w:b/>
                <w:bCs/>
                <w:lang w:eastAsia="zh-CN"/>
              </w:rPr>
              <w:t xml:space="preserve">Proposal 6: For intra and inter </w:t>
            </w:r>
            <w:r>
              <w:rPr>
                <w:rFonts w:eastAsiaTheme="minorEastAsia"/>
                <w:b/>
                <w:lang w:eastAsia="zh-CN"/>
              </w:rPr>
              <w:t>frequency</w:t>
            </w:r>
            <w:r>
              <w:rPr>
                <w:rFonts w:eastAsiaTheme="minorEastAsia"/>
                <w:b/>
                <w:bCs/>
                <w:lang w:eastAsia="zh-CN"/>
              </w:rPr>
              <w:t xml:space="preserve"> measurement </w:t>
            </w:r>
            <w:r>
              <w:rPr>
                <w:rFonts w:eastAsiaTheme="minorEastAsia"/>
                <w:b/>
                <w:lang w:eastAsia="zh-CN"/>
              </w:rPr>
              <w:t>prediction</w:t>
            </w:r>
            <w:r>
              <w:rPr>
                <w:rFonts w:eastAsiaTheme="minorEastAsia"/>
                <w:b/>
                <w:bCs/>
                <w:lang w:eastAsia="zh-CN"/>
              </w:rPr>
              <w:t xml:space="preserve">, RAN4 to use legacy testing setup as baseline and include the AI specific parameters if needed. </w:t>
            </w:r>
          </w:p>
          <w:p w14:paraId="7F90F36A" w14:textId="77777777" w:rsidR="00974EFC" w:rsidRDefault="00000000">
            <w:pPr>
              <w:spacing w:afterLines="50" w:after="120"/>
              <w:rPr>
                <w:rFonts w:eastAsiaTheme="minorEastAsia"/>
                <w:b/>
                <w:bCs/>
                <w:lang w:eastAsia="zh-CN"/>
              </w:rPr>
            </w:pPr>
            <w:r>
              <w:rPr>
                <w:rFonts w:eastAsiaTheme="minorEastAsia"/>
                <w:b/>
                <w:bCs/>
                <w:lang w:eastAsia="zh-CN"/>
              </w:rPr>
              <w:t xml:space="preserve">Proposal 7: For intra </w:t>
            </w:r>
            <w:r>
              <w:rPr>
                <w:rFonts w:eastAsiaTheme="minorEastAsia"/>
                <w:b/>
                <w:lang w:eastAsia="zh-CN"/>
              </w:rPr>
              <w:t>frequency</w:t>
            </w:r>
            <w:r>
              <w:rPr>
                <w:rFonts w:eastAsiaTheme="minorEastAsia"/>
                <w:b/>
                <w:bCs/>
                <w:lang w:eastAsia="zh-CN"/>
              </w:rPr>
              <w:t xml:space="preserve"> measurement </w:t>
            </w:r>
            <w:r>
              <w:rPr>
                <w:rFonts w:eastAsiaTheme="minorEastAsia"/>
                <w:b/>
                <w:lang w:eastAsia="zh-CN"/>
              </w:rPr>
              <w:t>prediction</w:t>
            </w:r>
            <w:r>
              <w:rPr>
                <w:rFonts w:eastAsiaTheme="minorEastAsia"/>
                <w:b/>
                <w:bCs/>
                <w:lang w:eastAsia="zh-CN"/>
              </w:rPr>
              <w:t xml:space="preserve">, </w:t>
            </w:r>
            <w:r>
              <w:rPr>
                <w:rFonts w:eastAsiaTheme="minorEastAsia"/>
                <w:b/>
                <w:lang w:eastAsia="zh-CN"/>
              </w:rPr>
              <w:t>consider</w:t>
            </w:r>
            <w:r>
              <w:rPr>
                <w:rFonts w:eastAsiaTheme="minorEastAsia"/>
                <w:b/>
                <w:bCs/>
                <w:lang w:eastAsia="zh-CN"/>
              </w:rPr>
              <w:t xml:space="preserve"> 2 </w:t>
            </w:r>
            <w:r>
              <w:rPr>
                <w:rFonts w:eastAsiaTheme="minorEastAsia"/>
                <w:b/>
                <w:lang w:eastAsia="zh-CN"/>
              </w:rPr>
              <w:t>cell</w:t>
            </w:r>
            <w:r>
              <w:rPr>
                <w:rFonts w:eastAsiaTheme="minorEastAsia"/>
                <w:b/>
                <w:bCs/>
                <w:lang w:eastAsia="zh-CN"/>
              </w:rPr>
              <w:t xml:space="preserve">s (serving cell and one neighbour cell) </w:t>
            </w:r>
            <w:r>
              <w:rPr>
                <w:rFonts w:eastAsiaTheme="minorEastAsia"/>
                <w:b/>
                <w:lang w:eastAsia="zh-CN"/>
              </w:rPr>
              <w:t>in</w:t>
            </w:r>
            <w:r>
              <w:rPr>
                <w:rFonts w:eastAsiaTheme="minorEastAsia"/>
                <w:b/>
                <w:bCs/>
                <w:lang w:eastAsia="zh-CN"/>
              </w:rPr>
              <w:t xml:space="preserve"> </w:t>
            </w:r>
            <w:r>
              <w:rPr>
                <w:rFonts w:eastAsiaTheme="minorEastAsia"/>
                <w:b/>
                <w:lang w:eastAsia="zh-CN"/>
              </w:rPr>
              <w:t>the</w:t>
            </w:r>
            <w:r>
              <w:rPr>
                <w:rFonts w:eastAsiaTheme="minorEastAsia"/>
                <w:b/>
                <w:bCs/>
                <w:lang w:eastAsia="zh-CN"/>
              </w:rPr>
              <w:t xml:space="preserve"> </w:t>
            </w:r>
            <w:r>
              <w:rPr>
                <w:rFonts w:eastAsiaTheme="minorEastAsia"/>
                <w:b/>
                <w:lang w:eastAsia="zh-CN"/>
              </w:rPr>
              <w:t>testing</w:t>
            </w:r>
            <w:r>
              <w:rPr>
                <w:rFonts w:eastAsiaTheme="minorEastAsia"/>
                <w:b/>
                <w:bCs/>
                <w:lang w:eastAsia="zh-CN"/>
              </w:rPr>
              <w:t xml:space="preserve"> </w:t>
            </w:r>
            <w:r>
              <w:rPr>
                <w:rFonts w:eastAsiaTheme="minorEastAsia"/>
                <w:b/>
                <w:lang w:eastAsia="zh-CN"/>
              </w:rPr>
              <w:t>setup</w:t>
            </w:r>
            <w:r>
              <w:rPr>
                <w:rFonts w:eastAsiaTheme="minorEastAsia"/>
                <w:b/>
                <w:bCs/>
                <w:lang w:eastAsia="zh-CN"/>
              </w:rPr>
              <w:t xml:space="preserve">. </w:t>
            </w:r>
          </w:p>
          <w:p w14:paraId="76D7218A" w14:textId="77777777" w:rsidR="00974EFC" w:rsidRDefault="00000000">
            <w:pPr>
              <w:spacing w:afterLines="50" w:after="120"/>
              <w:rPr>
                <w:rFonts w:eastAsiaTheme="minorEastAsia"/>
                <w:b/>
                <w:bCs/>
                <w:lang w:eastAsia="zh-CN"/>
              </w:rPr>
            </w:pPr>
            <w:r>
              <w:rPr>
                <w:rFonts w:eastAsiaTheme="minorEastAsia"/>
                <w:b/>
                <w:bCs/>
                <w:lang w:eastAsia="zh-CN"/>
              </w:rPr>
              <w:lastRenderedPageBreak/>
              <w:t xml:space="preserve">Proposal 8: For inter </w:t>
            </w:r>
            <w:r>
              <w:rPr>
                <w:rFonts w:eastAsiaTheme="minorEastAsia"/>
                <w:b/>
                <w:lang w:eastAsia="zh-CN"/>
              </w:rPr>
              <w:t>frequency</w:t>
            </w:r>
            <w:r>
              <w:rPr>
                <w:rFonts w:eastAsiaTheme="minorEastAsia"/>
                <w:b/>
                <w:bCs/>
                <w:lang w:eastAsia="zh-CN"/>
              </w:rPr>
              <w:t xml:space="preserve"> measurement </w:t>
            </w:r>
            <w:r>
              <w:rPr>
                <w:rFonts w:eastAsiaTheme="minorEastAsia"/>
                <w:b/>
                <w:lang w:eastAsia="zh-CN"/>
              </w:rPr>
              <w:t>prediction</w:t>
            </w:r>
            <w:r>
              <w:rPr>
                <w:rFonts w:eastAsiaTheme="minorEastAsia"/>
                <w:b/>
                <w:bCs/>
                <w:lang w:eastAsia="zh-CN"/>
              </w:rPr>
              <w:t xml:space="preserve">, more than 3 </w:t>
            </w:r>
            <w:r>
              <w:rPr>
                <w:rFonts w:eastAsiaTheme="minorEastAsia"/>
                <w:b/>
                <w:lang w:eastAsia="zh-CN"/>
              </w:rPr>
              <w:t>cell</w:t>
            </w:r>
            <w:r>
              <w:rPr>
                <w:rFonts w:eastAsiaTheme="minorEastAsia"/>
                <w:b/>
                <w:bCs/>
                <w:lang w:eastAsia="zh-CN"/>
              </w:rPr>
              <w:t xml:space="preserve">s are needed if cluster </w:t>
            </w:r>
            <w:r>
              <w:rPr>
                <w:rFonts w:eastAsiaTheme="minorEastAsia"/>
                <w:b/>
                <w:lang w:eastAsia="zh-CN"/>
              </w:rPr>
              <w:t>approach</w:t>
            </w:r>
            <w:r>
              <w:rPr>
                <w:rFonts w:eastAsiaTheme="minorEastAsia"/>
                <w:b/>
                <w:bCs/>
                <w:lang w:eastAsia="zh-CN"/>
              </w:rPr>
              <w:t xml:space="preserve"> </w:t>
            </w:r>
            <w:r>
              <w:rPr>
                <w:rFonts w:eastAsiaTheme="minorEastAsia"/>
                <w:b/>
                <w:lang w:eastAsia="zh-CN"/>
              </w:rPr>
              <w:t>is</w:t>
            </w:r>
            <w:r>
              <w:rPr>
                <w:rFonts w:eastAsiaTheme="minorEastAsia"/>
                <w:b/>
                <w:bCs/>
                <w:lang w:eastAsia="zh-CN"/>
              </w:rPr>
              <w:t xml:space="preserve"> </w:t>
            </w:r>
            <w:proofErr w:type="gramStart"/>
            <w:r>
              <w:rPr>
                <w:rFonts w:eastAsiaTheme="minorEastAsia"/>
                <w:b/>
                <w:lang w:eastAsia="zh-CN"/>
              </w:rPr>
              <w:t>assumed</w:t>
            </w:r>
            <w:proofErr w:type="gramEnd"/>
            <w:r>
              <w:rPr>
                <w:rFonts w:eastAsiaTheme="minorEastAsia"/>
                <w:b/>
                <w:bCs/>
                <w:lang w:eastAsia="zh-CN"/>
              </w:rPr>
              <w:t xml:space="preserve"> and the </w:t>
            </w:r>
            <w:r>
              <w:rPr>
                <w:rFonts w:eastAsiaTheme="minorEastAsia"/>
                <w:b/>
                <w:lang w:eastAsia="zh-CN"/>
              </w:rPr>
              <w:t>exact</w:t>
            </w:r>
            <w:r>
              <w:rPr>
                <w:rFonts w:eastAsiaTheme="minorEastAsia"/>
                <w:b/>
                <w:bCs/>
                <w:lang w:eastAsia="zh-CN"/>
              </w:rPr>
              <w:t xml:space="preserve"> </w:t>
            </w:r>
            <w:r>
              <w:rPr>
                <w:rFonts w:eastAsiaTheme="minorEastAsia"/>
                <w:b/>
                <w:lang w:eastAsia="zh-CN"/>
              </w:rPr>
              <w:t>number</w:t>
            </w:r>
            <w:r>
              <w:rPr>
                <w:rFonts w:eastAsiaTheme="minorEastAsia"/>
                <w:b/>
                <w:bCs/>
                <w:lang w:eastAsia="zh-CN"/>
              </w:rPr>
              <w:t xml:space="preserve"> </w:t>
            </w:r>
            <w:r>
              <w:rPr>
                <w:rFonts w:eastAsiaTheme="minorEastAsia"/>
                <w:b/>
                <w:lang w:eastAsia="zh-CN"/>
              </w:rPr>
              <w:t>c</w:t>
            </w:r>
            <w:r>
              <w:rPr>
                <w:rFonts w:eastAsiaTheme="minorEastAsia"/>
                <w:b/>
                <w:bCs/>
                <w:lang w:eastAsia="zh-CN"/>
              </w:rPr>
              <w:t xml:space="preserve">an be decided in WI </w:t>
            </w:r>
            <w:r>
              <w:rPr>
                <w:rFonts w:eastAsiaTheme="minorEastAsia"/>
                <w:b/>
                <w:lang w:eastAsia="zh-CN"/>
              </w:rPr>
              <w:t>stage</w:t>
            </w:r>
            <w:r>
              <w:rPr>
                <w:rFonts w:eastAsiaTheme="minorEastAsia"/>
                <w:b/>
                <w:bCs/>
                <w:lang w:eastAsia="zh-CN"/>
              </w:rPr>
              <w:t xml:space="preserve"> </w:t>
            </w:r>
            <w:r>
              <w:rPr>
                <w:rFonts w:eastAsiaTheme="minorEastAsia"/>
                <w:b/>
                <w:lang w:eastAsia="zh-CN"/>
              </w:rPr>
              <w:t>according</w:t>
            </w:r>
            <w:r>
              <w:rPr>
                <w:rFonts w:eastAsiaTheme="minorEastAsia"/>
                <w:b/>
                <w:bCs/>
                <w:lang w:eastAsia="zh-CN"/>
              </w:rPr>
              <w:t xml:space="preserve"> </w:t>
            </w:r>
            <w:r>
              <w:rPr>
                <w:rFonts w:eastAsiaTheme="minorEastAsia"/>
                <w:b/>
                <w:lang w:eastAsia="zh-CN"/>
              </w:rPr>
              <w:t>to</w:t>
            </w:r>
            <w:r>
              <w:rPr>
                <w:rFonts w:eastAsiaTheme="minorEastAsia"/>
                <w:b/>
                <w:bCs/>
                <w:lang w:eastAsia="zh-CN"/>
              </w:rPr>
              <w:t xml:space="preserve"> the </w:t>
            </w:r>
            <w:r>
              <w:rPr>
                <w:rFonts w:eastAsiaTheme="minorEastAsia"/>
                <w:b/>
                <w:lang w:eastAsia="zh-CN"/>
              </w:rPr>
              <w:t>requirements</w:t>
            </w:r>
            <w:r>
              <w:rPr>
                <w:rFonts w:eastAsiaTheme="minorEastAsia"/>
                <w:b/>
                <w:bCs/>
                <w:lang w:eastAsia="zh-CN"/>
              </w:rPr>
              <w:t xml:space="preserve"> </w:t>
            </w:r>
            <w:r>
              <w:rPr>
                <w:rFonts w:eastAsiaTheme="minorEastAsia"/>
                <w:b/>
                <w:lang w:eastAsia="zh-CN"/>
              </w:rPr>
              <w:t>discussion</w:t>
            </w:r>
            <w:r>
              <w:rPr>
                <w:rFonts w:eastAsiaTheme="minorEastAsia"/>
                <w:b/>
                <w:bCs/>
                <w:lang w:eastAsia="zh-CN"/>
              </w:rPr>
              <w:t xml:space="preserve">. </w:t>
            </w:r>
          </w:p>
          <w:p w14:paraId="362EAB09" w14:textId="77777777" w:rsidR="00974EFC" w:rsidRDefault="00000000">
            <w:pPr>
              <w:spacing w:after="0"/>
              <w:rPr>
                <w:rFonts w:eastAsia="Yu Mincho"/>
                <w:b/>
                <w:bCs/>
              </w:rPr>
            </w:pPr>
            <w:r>
              <w:rPr>
                <w:rFonts w:eastAsia="Yu Mincho"/>
                <w:b/>
                <w:bCs/>
              </w:rPr>
              <w:t xml:space="preserve">Proposal 9: Regarding the ground truth derivation in tests, the actual measurement report based on legacy procedure can be used. </w:t>
            </w:r>
          </w:p>
          <w:p w14:paraId="37645482" w14:textId="77777777" w:rsidR="00974EFC" w:rsidRDefault="00000000">
            <w:pPr>
              <w:spacing w:after="0"/>
              <w:rPr>
                <w:rFonts w:eastAsia="Yu Mincho"/>
                <w:b/>
                <w:bCs/>
              </w:rPr>
            </w:pPr>
            <w:r>
              <w:rPr>
                <w:rFonts w:eastAsia="Yu Mincho"/>
                <w:b/>
                <w:bCs/>
              </w:rPr>
              <w:t xml:space="preserve">Proposal 10: The testing goal for </w:t>
            </w:r>
            <w:r>
              <w:rPr>
                <w:rFonts w:eastAsia="Yu Mincho"/>
                <w:b/>
              </w:rPr>
              <w:t>measurement</w:t>
            </w:r>
            <w:r>
              <w:rPr>
                <w:rFonts w:eastAsia="Yu Mincho"/>
                <w:b/>
                <w:bCs/>
              </w:rPr>
              <w:t xml:space="preserve"> </w:t>
            </w:r>
            <w:r>
              <w:rPr>
                <w:rFonts w:eastAsia="Yu Mincho"/>
                <w:b/>
              </w:rPr>
              <w:t>prediction</w:t>
            </w:r>
            <w:r>
              <w:rPr>
                <w:rFonts w:eastAsia="Yu Mincho"/>
                <w:b/>
                <w:bCs/>
              </w:rPr>
              <w:t xml:space="preserve"> is to verify </w:t>
            </w:r>
          </w:p>
          <w:p w14:paraId="1F0AC9B5" w14:textId="77777777" w:rsidR="00974EFC" w:rsidRDefault="00000000">
            <w:pPr>
              <w:pStyle w:val="ListParagraph"/>
              <w:numPr>
                <w:ilvl w:val="0"/>
                <w:numId w:val="35"/>
              </w:numPr>
              <w:spacing w:after="0" w:line="276" w:lineRule="auto"/>
              <w:ind w:firstLineChars="0"/>
              <w:contextualSpacing/>
              <w:rPr>
                <w:rFonts w:eastAsia="Yu Mincho"/>
                <w:b/>
                <w:bCs/>
                <w:lang w:val="en-GB"/>
              </w:rPr>
            </w:pPr>
            <w:r>
              <w:rPr>
                <w:rFonts w:eastAsia="Yu Mincho"/>
                <w:b/>
                <w:bCs/>
                <w:lang w:val="en-GB"/>
              </w:rPr>
              <w:t xml:space="preserve">the measurement reported in OW meets the new requirements if </w:t>
            </w:r>
            <w:proofErr w:type="gramStart"/>
            <w:r>
              <w:rPr>
                <w:rFonts w:eastAsia="Yu Mincho"/>
                <w:b/>
                <w:bCs/>
                <w:lang w:val="en-GB"/>
              </w:rPr>
              <w:t>defined;</w:t>
            </w:r>
            <w:proofErr w:type="gramEnd"/>
            <w:r>
              <w:rPr>
                <w:rFonts w:eastAsia="Yu Mincho"/>
                <w:b/>
                <w:bCs/>
                <w:lang w:val="en-GB"/>
              </w:rPr>
              <w:t xml:space="preserve"> </w:t>
            </w:r>
          </w:p>
          <w:p w14:paraId="7BE8ED5B" w14:textId="77777777" w:rsidR="00974EFC" w:rsidRDefault="00000000">
            <w:pPr>
              <w:pStyle w:val="ListParagraph"/>
              <w:numPr>
                <w:ilvl w:val="0"/>
                <w:numId w:val="35"/>
              </w:numPr>
              <w:spacing w:after="0" w:line="276" w:lineRule="auto"/>
              <w:ind w:firstLineChars="0"/>
              <w:contextualSpacing/>
              <w:rPr>
                <w:rFonts w:eastAsia="Yu Mincho"/>
                <w:b/>
                <w:bCs/>
                <w:lang w:val="en-GB"/>
              </w:rPr>
            </w:pPr>
            <w:r>
              <w:rPr>
                <w:rFonts w:eastAsia="Yu Mincho"/>
                <w:b/>
                <w:bCs/>
                <w:lang w:val="en-GB"/>
              </w:rPr>
              <w:t>the predicted measurement in PW meets the accuracy requirements under certain side conditions.</w:t>
            </w:r>
          </w:p>
          <w:p w14:paraId="31E6BCA3" w14:textId="77777777" w:rsidR="00974EFC" w:rsidRDefault="00000000">
            <w:pPr>
              <w:spacing w:afterLines="50" w:after="120"/>
              <w:rPr>
                <w:rFonts w:eastAsia="Yu Mincho"/>
                <w:b/>
                <w:bCs/>
              </w:rPr>
            </w:pPr>
            <w:r>
              <w:rPr>
                <w:rFonts w:eastAsia="Yu Mincho"/>
                <w:b/>
                <w:bCs/>
              </w:rPr>
              <w:t xml:space="preserve">Proposal 11: </w:t>
            </w:r>
            <w:r>
              <w:rPr>
                <w:rFonts w:eastAsia="Yu Mincho"/>
                <w:b/>
              </w:rPr>
              <w:t>RAN4</w:t>
            </w:r>
            <w:r>
              <w:rPr>
                <w:rFonts w:eastAsia="Yu Mincho"/>
                <w:b/>
                <w:bCs/>
              </w:rPr>
              <w:t xml:space="preserve"> </w:t>
            </w:r>
            <w:r>
              <w:rPr>
                <w:rFonts w:eastAsia="Yu Mincho"/>
                <w:b/>
              </w:rPr>
              <w:t>to</w:t>
            </w:r>
            <w:r>
              <w:rPr>
                <w:rFonts w:eastAsia="Yu Mincho"/>
                <w:b/>
                <w:bCs/>
              </w:rPr>
              <w:t xml:space="preserve"> </w:t>
            </w:r>
            <w:r>
              <w:rPr>
                <w:rFonts w:eastAsia="Yu Mincho"/>
                <w:b/>
              </w:rPr>
              <w:t>discuss</w:t>
            </w:r>
            <w:r>
              <w:rPr>
                <w:rFonts w:eastAsia="Yu Mincho"/>
                <w:b/>
                <w:bCs/>
              </w:rPr>
              <w:t xml:space="preserve"> </w:t>
            </w:r>
            <w:r>
              <w:rPr>
                <w:rFonts w:eastAsia="Yu Mincho"/>
                <w:b/>
              </w:rPr>
              <w:t>the</w:t>
            </w:r>
            <w:r>
              <w:rPr>
                <w:rFonts w:eastAsia="Yu Mincho"/>
                <w:b/>
                <w:bCs/>
              </w:rPr>
              <w:t xml:space="preserve"> </w:t>
            </w:r>
            <w:r>
              <w:rPr>
                <w:rFonts w:eastAsia="Yu Mincho"/>
                <w:b/>
              </w:rPr>
              <w:t>configurations</w:t>
            </w:r>
            <w:r>
              <w:rPr>
                <w:rFonts w:eastAsia="Yu Mincho"/>
                <w:b/>
                <w:bCs/>
              </w:rPr>
              <w:t xml:space="preserve"> </w:t>
            </w:r>
            <w:r>
              <w:rPr>
                <w:rFonts w:eastAsia="Yu Mincho"/>
                <w:b/>
              </w:rPr>
              <w:t>for</w:t>
            </w:r>
            <w:r>
              <w:rPr>
                <w:rFonts w:eastAsia="Yu Mincho"/>
                <w:b/>
                <w:bCs/>
              </w:rPr>
              <w:t xml:space="preserve"> </w:t>
            </w:r>
            <w:r>
              <w:rPr>
                <w:rFonts w:eastAsia="Yu Mincho"/>
                <w:b/>
              </w:rPr>
              <w:t>generalization</w:t>
            </w:r>
            <w:r>
              <w:rPr>
                <w:rFonts w:eastAsia="Yu Mincho"/>
                <w:b/>
                <w:bCs/>
              </w:rPr>
              <w:t xml:space="preserve"> </w:t>
            </w:r>
            <w:r>
              <w:rPr>
                <w:rFonts w:eastAsia="Yu Mincho"/>
                <w:b/>
              </w:rPr>
              <w:t>in</w:t>
            </w:r>
            <w:r>
              <w:rPr>
                <w:rFonts w:eastAsia="Yu Mincho"/>
                <w:b/>
                <w:bCs/>
              </w:rPr>
              <w:t xml:space="preserve"> </w:t>
            </w:r>
            <w:r>
              <w:rPr>
                <w:rFonts w:eastAsia="Yu Mincho"/>
                <w:b/>
              </w:rPr>
              <w:t>WI</w:t>
            </w:r>
            <w:r>
              <w:rPr>
                <w:rFonts w:eastAsia="Yu Mincho"/>
                <w:b/>
                <w:bCs/>
              </w:rPr>
              <w:t xml:space="preserve"> </w:t>
            </w:r>
            <w:r>
              <w:rPr>
                <w:rFonts w:eastAsia="Yu Mincho"/>
                <w:b/>
              </w:rPr>
              <w:t>stage</w:t>
            </w:r>
            <w:r>
              <w:rPr>
                <w:rFonts w:eastAsia="Yu Mincho"/>
                <w:b/>
                <w:bCs/>
              </w:rPr>
              <w:t xml:space="preserve"> </w:t>
            </w:r>
            <w:r>
              <w:rPr>
                <w:rFonts w:eastAsia="Yu Mincho"/>
                <w:b/>
              </w:rPr>
              <w:t>and</w:t>
            </w:r>
            <w:r>
              <w:rPr>
                <w:rFonts w:eastAsia="Yu Mincho"/>
                <w:b/>
                <w:bCs/>
              </w:rPr>
              <w:t xml:space="preserve"> </w:t>
            </w:r>
            <w:r>
              <w:rPr>
                <w:rFonts w:eastAsia="Yu Mincho"/>
                <w:b/>
              </w:rPr>
              <w:t>t</w:t>
            </w:r>
            <w:r>
              <w:rPr>
                <w:rFonts w:eastAsia="Yu Mincho"/>
                <w:b/>
                <w:bCs/>
              </w:rPr>
              <w:t xml:space="preserve">he methodology discussed in NR_AIML_Air WI can be used </w:t>
            </w:r>
            <w:r>
              <w:rPr>
                <w:rFonts w:eastAsia="Yu Mincho"/>
                <w:b/>
              </w:rPr>
              <w:t>as</w:t>
            </w:r>
            <w:r>
              <w:rPr>
                <w:rFonts w:eastAsia="Yu Mincho"/>
                <w:b/>
                <w:bCs/>
              </w:rPr>
              <w:t xml:space="preserve"> </w:t>
            </w:r>
            <w:r>
              <w:rPr>
                <w:rFonts w:eastAsia="Yu Mincho"/>
                <w:b/>
              </w:rPr>
              <w:t>starting</w:t>
            </w:r>
            <w:r>
              <w:rPr>
                <w:rFonts w:eastAsia="Yu Mincho"/>
                <w:b/>
                <w:bCs/>
              </w:rPr>
              <w:t xml:space="preserve"> </w:t>
            </w:r>
            <w:r>
              <w:rPr>
                <w:rFonts w:eastAsia="Yu Mincho"/>
                <w:b/>
              </w:rPr>
              <w:t>point</w:t>
            </w:r>
            <w:r>
              <w:rPr>
                <w:rFonts w:eastAsia="Yu Mincho"/>
                <w:b/>
                <w:bCs/>
              </w:rPr>
              <w:t xml:space="preserve">. </w:t>
            </w:r>
          </w:p>
          <w:p w14:paraId="2EA33E8E" w14:textId="77777777" w:rsidR="00974EFC" w:rsidRDefault="00974EFC">
            <w:pPr>
              <w:rPr>
                <w:rFonts w:eastAsia="Yu Mincho"/>
                <w:b/>
                <w:bCs/>
              </w:rPr>
            </w:pPr>
          </w:p>
        </w:tc>
      </w:tr>
      <w:tr w:rsidR="00974EFC" w14:paraId="180539B6" w14:textId="77777777">
        <w:trPr>
          <w:trHeight w:val="468"/>
        </w:trPr>
        <w:tc>
          <w:tcPr>
            <w:tcW w:w="1271" w:type="dxa"/>
          </w:tcPr>
          <w:p w14:paraId="6AC2A4A2" w14:textId="77777777" w:rsidR="00974EFC" w:rsidRDefault="00000000">
            <w:pPr>
              <w:spacing w:before="120" w:after="120"/>
              <w:rPr>
                <w:rFonts w:eastAsia="Yu Mincho"/>
                <w:b/>
                <w:bCs/>
              </w:rPr>
            </w:pPr>
            <w:r>
              <w:rPr>
                <w:rStyle w:val="a0"/>
                <w:rFonts w:eastAsia="SimSun"/>
                <w:sz w:val="20"/>
              </w:rPr>
              <w:lastRenderedPageBreak/>
              <w:t>R4-</w:t>
            </w:r>
            <w:r>
              <w:rPr>
                <w:rStyle w:val="a0"/>
                <w:rFonts w:eastAsia="SimSun"/>
                <w:sz w:val="20"/>
                <w:lang w:eastAsia="zh-CN"/>
              </w:rPr>
              <w:t>2503413</w:t>
            </w:r>
          </w:p>
        </w:tc>
        <w:tc>
          <w:tcPr>
            <w:tcW w:w="1370" w:type="dxa"/>
          </w:tcPr>
          <w:p w14:paraId="4832BDFB" w14:textId="77777777" w:rsidR="00974EFC" w:rsidRDefault="00000000">
            <w:pPr>
              <w:spacing w:before="120" w:after="120"/>
              <w:rPr>
                <w:rFonts w:eastAsia="Yu Mincho"/>
                <w:b/>
                <w:bCs/>
              </w:rPr>
            </w:pPr>
            <w:r>
              <w:rPr>
                <w:b/>
                <w:bCs/>
              </w:rPr>
              <w:t>CATT</w:t>
            </w:r>
          </w:p>
        </w:tc>
        <w:tc>
          <w:tcPr>
            <w:tcW w:w="7702" w:type="dxa"/>
          </w:tcPr>
          <w:p w14:paraId="1782236D"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 xml:space="preserve">Proposal 1: For scenario 2 and 3, RAN4 to verify whether measurement results satisfy the existing accuracy requirements under </w:t>
            </w:r>
            <w:r>
              <w:rPr>
                <w:rFonts w:eastAsiaTheme="minorEastAsia"/>
                <w:b/>
                <w:bCs/>
                <w:lang w:eastAsia="zh-CN"/>
              </w:rPr>
              <w:t>certain</w:t>
            </w:r>
            <w:r>
              <w:rPr>
                <w:rFonts w:eastAsiaTheme="minorEastAsia"/>
                <w:b/>
                <w:lang w:eastAsia="zh-CN"/>
              </w:rPr>
              <w:t xml:space="preserve"> side conditions, e.g., MRRT or MRRS.</w:t>
            </w:r>
          </w:p>
          <w:p w14:paraId="7695CEE9"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Proposal 2: For scenario 4, RAN4 can use HO delay requirement as a starting point when HO delay is shortened. For other HO enhanced aspects, RAN4 further discuss how to define HO performance metric.</w:t>
            </w:r>
          </w:p>
          <w:p w14:paraId="6C2FA7F8"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 xml:space="preserve">Proposal 3: RAN4 configures one SSB per cell and the measured RSRP results are regarded as cell-level RSRPs. </w:t>
            </w:r>
          </w:p>
          <w:p w14:paraId="7B4BC183"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 xml:space="preserve">Proposal 4: TE randomly adjusts the transmitting power of SSBs from all cells to model time-variant RSRP changes, which makes ground truth known to TE. The range of TX power can be FFS. </w:t>
            </w:r>
          </w:p>
          <w:p w14:paraId="244BB880"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Proposal 5: AWGN or TDL channel can be used in FR1 conducted test.</w:t>
            </w:r>
          </w:p>
          <w:p w14:paraId="07F1CE5C"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 xml:space="preserve">Proposal 6: The following values can be a baseline for the number of configured cells in FR1 HO performance test: </w:t>
            </w:r>
          </w:p>
          <w:p w14:paraId="62865A50" w14:textId="77777777" w:rsidR="00974EFC" w:rsidRDefault="00000000">
            <w:pPr>
              <w:pStyle w:val="ListParagraph"/>
              <w:widowControl w:val="0"/>
              <w:numPr>
                <w:ilvl w:val="0"/>
                <w:numId w:val="36"/>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b/>
                <w:lang w:eastAsia="zh-CN"/>
              </w:rPr>
              <w:t xml:space="preserve">[9] cells for intra-frequency </w:t>
            </w:r>
            <w:proofErr w:type="gramStart"/>
            <w:r>
              <w:rPr>
                <w:rFonts w:eastAsiaTheme="minorEastAsia"/>
                <w:b/>
                <w:lang w:eastAsia="zh-CN"/>
              </w:rPr>
              <w:t>predictions;</w:t>
            </w:r>
            <w:proofErr w:type="gramEnd"/>
          </w:p>
          <w:p w14:paraId="5743A66C" w14:textId="77777777" w:rsidR="00974EFC" w:rsidRDefault="00000000">
            <w:pPr>
              <w:pStyle w:val="ListParagraph"/>
              <w:widowControl w:val="0"/>
              <w:numPr>
                <w:ilvl w:val="0"/>
                <w:numId w:val="36"/>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b/>
                <w:lang w:eastAsia="zh-CN"/>
              </w:rPr>
              <w:t xml:space="preserve">[5] cells for inter-frequency </w:t>
            </w:r>
            <w:proofErr w:type="gramStart"/>
            <w:r>
              <w:rPr>
                <w:rFonts w:eastAsiaTheme="minorEastAsia"/>
                <w:b/>
                <w:lang w:eastAsia="zh-CN"/>
              </w:rPr>
              <w:t>predictions;</w:t>
            </w:r>
            <w:proofErr w:type="gramEnd"/>
          </w:p>
          <w:p w14:paraId="595464A2" w14:textId="77777777" w:rsidR="00974EFC" w:rsidRDefault="00000000">
            <w:pPr>
              <w:pStyle w:val="ListParagraph"/>
              <w:widowControl w:val="0"/>
              <w:numPr>
                <w:ilvl w:val="0"/>
                <w:numId w:val="36"/>
              </w:numPr>
              <w:overflowPunct/>
              <w:autoSpaceDE/>
              <w:autoSpaceDN/>
              <w:snapToGrid w:val="0"/>
              <w:spacing w:beforeLines="50" w:before="120" w:after="0" w:line="360" w:lineRule="auto"/>
              <w:ind w:left="356" w:hangingChars="178" w:hanging="356"/>
              <w:contextualSpacing/>
              <w:jc w:val="both"/>
              <w:textAlignment w:val="auto"/>
              <w:rPr>
                <w:rFonts w:eastAsiaTheme="minorEastAsia"/>
                <w:b/>
                <w:bCs/>
                <w:lang w:eastAsia="zh-CN"/>
              </w:rPr>
            </w:pPr>
            <w:r>
              <w:rPr>
                <w:rFonts w:eastAsiaTheme="minorEastAsia"/>
                <w:b/>
                <w:lang w:eastAsia="zh-CN"/>
              </w:rPr>
              <w:t xml:space="preserve">And values of carrier frequencies can be determined later. </w:t>
            </w:r>
          </w:p>
          <w:p w14:paraId="15A58E2B"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Proposal 7: For measurement reduction test, less cells can be set up in test, e.g., [3] cells.</w:t>
            </w:r>
          </w:p>
          <w:p w14:paraId="0B4BD001" w14:textId="77777777" w:rsidR="00974EFC" w:rsidRDefault="00000000">
            <w:pPr>
              <w:widowControl w:val="0"/>
              <w:snapToGrid w:val="0"/>
              <w:spacing w:beforeLines="50" w:before="120" w:afterLines="50" w:after="120"/>
              <w:jc w:val="both"/>
              <w:rPr>
                <w:rFonts w:eastAsiaTheme="minorEastAsia"/>
                <w:b/>
                <w:bCs/>
                <w:lang w:eastAsia="zh-CN"/>
              </w:rPr>
            </w:pPr>
            <w:r>
              <w:rPr>
                <w:rFonts w:eastAsiaTheme="minorEastAsia"/>
                <w:b/>
                <w:lang w:eastAsia="zh-CN"/>
              </w:rPr>
              <w:t xml:space="preserve">Proposal 8: RAN4 to postpone discussion on test set up in FR2 until sufficient progress is made in AI/ML BM. </w:t>
            </w:r>
          </w:p>
          <w:p w14:paraId="05188078" w14:textId="77777777" w:rsidR="00974EFC" w:rsidRDefault="00000000">
            <w:pPr>
              <w:spacing w:beforeLines="50" w:before="120" w:afterLines="50" w:after="120"/>
              <w:rPr>
                <w:rFonts w:eastAsia="Yu Mincho"/>
                <w:b/>
                <w:bCs/>
              </w:rPr>
            </w:pPr>
            <w:r>
              <w:rPr>
                <w:rFonts w:eastAsiaTheme="minorEastAsia"/>
                <w:b/>
                <w:lang w:eastAsia="zh-CN"/>
              </w:rPr>
              <w:t>Proposal 9: Colocation can be reflected by a minor RSRP difference between two carriers.</w:t>
            </w:r>
          </w:p>
        </w:tc>
      </w:tr>
      <w:tr w:rsidR="00974EFC" w14:paraId="19451D71" w14:textId="77777777">
        <w:trPr>
          <w:trHeight w:val="468"/>
        </w:trPr>
        <w:tc>
          <w:tcPr>
            <w:tcW w:w="1271" w:type="dxa"/>
          </w:tcPr>
          <w:p w14:paraId="1B83C4D9" w14:textId="77777777" w:rsidR="00974EFC" w:rsidRDefault="00000000">
            <w:pPr>
              <w:spacing w:before="120" w:after="120"/>
              <w:rPr>
                <w:rFonts w:eastAsia="Yu Mincho"/>
                <w:b/>
                <w:bCs/>
              </w:rPr>
            </w:pPr>
            <w:r>
              <w:rPr>
                <w:b/>
                <w:bCs/>
              </w:rPr>
              <w:t>R4-2503520</w:t>
            </w:r>
          </w:p>
        </w:tc>
        <w:tc>
          <w:tcPr>
            <w:tcW w:w="1370" w:type="dxa"/>
          </w:tcPr>
          <w:p w14:paraId="2923887C" w14:textId="77777777" w:rsidR="00974EFC" w:rsidRDefault="00000000">
            <w:pPr>
              <w:spacing w:before="120" w:after="120"/>
              <w:rPr>
                <w:rFonts w:eastAsia="Yu Mincho"/>
                <w:b/>
                <w:bCs/>
              </w:rPr>
            </w:pPr>
            <w:r>
              <w:rPr>
                <w:rFonts w:eastAsia="Calibri"/>
                <w:b/>
                <w:bCs/>
              </w:rPr>
              <w:t>Apple</w:t>
            </w:r>
          </w:p>
        </w:tc>
        <w:tc>
          <w:tcPr>
            <w:tcW w:w="7702" w:type="dxa"/>
          </w:tcPr>
          <w:p w14:paraId="4C2B2953" w14:textId="77777777" w:rsidR="00974EFC" w:rsidRDefault="00000000">
            <w:pPr>
              <w:spacing w:beforeLines="50" w:before="120" w:afterLines="50" w:after="120" w:line="300" w:lineRule="auto"/>
              <w:jc w:val="both"/>
              <w:rPr>
                <w:b/>
                <w:bCs/>
              </w:rPr>
            </w:pPr>
            <w:r>
              <w:rPr>
                <w:b/>
                <w:bCs/>
              </w:rPr>
              <w:t>Observation 1: 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2EDD3DFA" w14:textId="77777777" w:rsidR="00974EFC" w:rsidRDefault="00000000">
            <w:pPr>
              <w:spacing w:beforeLines="50" w:before="120" w:afterLines="50" w:after="120" w:line="300" w:lineRule="auto"/>
              <w:jc w:val="both"/>
              <w:rPr>
                <w:b/>
                <w:bCs/>
              </w:rPr>
            </w:pPr>
            <w:r>
              <w:rPr>
                <w:b/>
                <w:bCs/>
              </w:rPr>
              <w:t>Proposal 1: RAN4 should define performance metrics/KPIs and clarify the objectives, testing properties, and methodologies for evaluating AI/ML functionalities across each mobility use case and sub-use case addressing both Goal 1 (measurement reduction) and Goal 2 (mobility optimization):</w:t>
            </w:r>
          </w:p>
          <w:p w14:paraId="789F7E14" w14:textId="77777777" w:rsidR="00974EFC" w:rsidRDefault="00000000">
            <w:pPr>
              <w:pStyle w:val="ListParagraph"/>
              <w:numPr>
                <w:ilvl w:val="0"/>
                <w:numId w:val="37"/>
              </w:numPr>
              <w:spacing w:beforeLines="50" w:before="120" w:afterLines="50" w:after="120" w:line="300" w:lineRule="auto"/>
              <w:ind w:firstLineChars="0"/>
              <w:contextualSpacing/>
              <w:jc w:val="both"/>
              <w:rPr>
                <w:b/>
                <w:bCs/>
              </w:rPr>
            </w:pPr>
            <w:r>
              <w:rPr>
                <w:b/>
                <w:u w:val="single"/>
              </w:rPr>
              <w:t>1</w:t>
            </w:r>
            <w:r>
              <w:rPr>
                <w:b/>
                <w:bCs/>
                <w:u w:val="single"/>
              </w:rPr>
              <w:t>st goal</w:t>
            </w:r>
            <w:r>
              <w:rPr>
                <w:rFonts w:eastAsiaTheme="minorEastAsia"/>
                <w:b/>
                <w:lang w:eastAsia="zh-CN"/>
              </w:rPr>
              <w:t>:</w:t>
            </w:r>
            <w:r>
              <w:rPr>
                <w:b/>
                <w:bCs/>
              </w:rPr>
              <w:t xml:space="preserve"> To assess the trade-off between measurement reduction and measurement prediction accuracy and its effect to mobility performance with legacy as a baseline with </w:t>
            </w:r>
            <w:r>
              <w:rPr>
                <w:rFonts w:eastAsia="SimSun"/>
                <w:b/>
                <w:bCs/>
                <w:lang w:eastAsia="zh-CN"/>
              </w:rPr>
              <w:t xml:space="preserve">MRRT, SNR as side conditions </w:t>
            </w:r>
          </w:p>
          <w:p w14:paraId="19B4B270" w14:textId="77777777" w:rsidR="00974EFC" w:rsidRDefault="00000000">
            <w:pPr>
              <w:pStyle w:val="ListParagraph"/>
              <w:numPr>
                <w:ilvl w:val="0"/>
                <w:numId w:val="37"/>
              </w:numPr>
              <w:spacing w:beforeLines="50" w:before="120" w:afterLines="50" w:after="120" w:line="300" w:lineRule="auto"/>
              <w:ind w:firstLineChars="0"/>
              <w:contextualSpacing/>
              <w:jc w:val="both"/>
              <w:rPr>
                <w:b/>
                <w:bCs/>
              </w:rPr>
            </w:pPr>
            <w:r>
              <w:rPr>
                <w:b/>
                <w:bCs/>
                <w:u w:val="single"/>
              </w:rPr>
              <w:lastRenderedPageBreak/>
              <w:t>2nd goal</w:t>
            </w:r>
            <w:r>
              <w:rPr>
                <w:b/>
                <w:u w:val="single"/>
              </w:rPr>
              <w:t>:</w:t>
            </w:r>
            <w:r>
              <w:rPr>
                <w:b/>
                <w:bCs/>
              </w:rPr>
              <w:t xml:space="preserve"> To determine if the AI/ML model achieves measurable improvements in handover (HO) performance with PW, OW, SNR as side conditions </w:t>
            </w:r>
          </w:p>
          <w:p w14:paraId="442E3F30" w14:textId="77777777" w:rsidR="00974EFC" w:rsidRDefault="00000000">
            <w:pPr>
              <w:spacing w:line="240" w:lineRule="exact"/>
              <w:jc w:val="both"/>
              <w:rPr>
                <w:rFonts w:eastAsia="DengXian"/>
                <w:b/>
                <w:bCs/>
                <w:iCs/>
              </w:rPr>
            </w:pPr>
            <w:r>
              <w:rPr>
                <w:rFonts w:eastAsia="DengXian"/>
                <w:b/>
              </w:rPr>
              <w:t>Pr</w:t>
            </w:r>
            <w:r>
              <w:rPr>
                <w:rFonts w:eastAsia="DengXian"/>
                <w:b/>
                <w:bCs/>
                <w:iCs/>
              </w:rPr>
              <w:t>o</w:t>
            </w:r>
            <w:r>
              <w:rPr>
                <w:rFonts w:eastAsia="DengXian"/>
                <w:b/>
              </w:rPr>
              <w:t>posal 2</w:t>
            </w:r>
            <w:r>
              <w:rPr>
                <w:rFonts w:eastAsia="DengXian"/>
                <w:b/>
                <w:bCs/>
                <w:iCs/>
              </w:rPr>
              <w:t>:</w:t>
            </w:r>
            <w:r>
              <w:rPr>
                <w:rFonts w:hint="eastAsia"/>
                <w:b/>
                <w:bCs/>
                <w:iCs/>
                <w:color w:val="000000"/>
              </w:rPr>
              <w:t xml:space="preserve"> </w:t>
            </w:r>
            <w:r>
              <w:rPr>
                <w:rFonts w:eastAsia="DengXian"/>
                <w:b/>
                <w:bCs/>
                <w:iCs/>
              </w:rPr>
              <w:t>For temporal domain prediction, to investigate whether legacy test setups can serve as a baseline and how to introduce controlled randomness and time-domain variation/correlation to validate testing objectives comparing predicted versus actual outcomes.</w:t>
            </w:r>
            <w:r>
              <w:rPr>
                <w:b/>
                <w:bCs/>
              </w:rPr>
              <w:t xml:space="preserve"> </w:t>
            </w:r>
          </w:p>
          <w:p w14:paraId="3D3AFFBC" w14:textId="77777777" w:rsidR="00974EFC" w:rsidRDefault="00000000">
            <w:pPr>
              <w:spacing w:line="240" w:lineRule="exact"/>
              <w:jc w:val="both"/>
              <w:rPr>
                <w:rFonts w:eastAsia="DengXian"/>
                <w:b/>
                <w:bCs/>
                <w:iCs/>
              </w:rPr>
            </w:pPr>
            <w:r>
              <w:rPr>
                <w:rFonts w:eastAsia="DengXian"/>
                <w:b/>
                <w:bCs/>
                <w:iCs/>
              </w:rPr>
              <w:t>Proposal 3: Define multiple test iterations, each designed to reflect unique, time-varying conditions such as reception power and SNR influenced by UE trajectory, to ensure coverage of potential conditions in AI/ML-assisted mobility scenarios</w:t>
            </w:r>
          </w:p>
          <w:p w14:paraId="1B71AD56" w14:textId="77777777" w:rsidR="00974EFC" w:rsidRDefault="00000000">
            <w:pPr>
              <w:spacing w:beforeLines="50" w:before="120" w:afterLines="50" w:after="120" w:line="300" w:lineRule="auto"/>
              <w:jc w:val="both"/>
              <w:rPr>
                <w:b/>
                <w:bCs/>
              </w:rPr>
            </w:pPr>
            <w:r>
              <w:rPr>
                <w:b/>
                <w:bCs/>
              </w:rPr>
              <w:t xml:space="preserve">Proposal 4: For Rel-19 AI/ML mobility, it is essential for RAN4 to investigate generalization-related tests and requirements arising from varying propagation conditions, SNR levels, and cell-specific Tx/codebook implementations across different cells and frequency layers. </w:t>
            </w:r>
          </w:p>
          <w:p w14:paraId="73136E24" w14:textId="77777777" w:rsidR="00974EFC" w:rsidRDefault="00000000">
            <w:pPr>
              <w:jc w:val="both"/>
              <w:rPr>
                <w:b/>
                <w:bCs/>
              </w:rPr>
            </w:pPr>
            <w:r>
              <w:rPr>
                <w:b/>
                <w:bCs/>
              </w:rPr>
              <w:t>Proposal 5: RAN4 should investigate the side conditions for RSRP prediction pertinent to AI/ML mobility, along with network assistance information required to guarantee generalization and effective operation across multiple target cells and different frequency layers. Additionally, it should leverage the discussions in AI/ML beam management regarding the signaling of associated IDs to ensure consistency between primary and secondary carrier components, thereby enhancing generalization capabilities.</w:t>
            </w:r>
          </w:p>
          <w:p w14:paraId="4B755A3B" w14:textId="77777777" w:rsidR="00974EFC" w:rsidRDefault="00000000">
            <w:pPr>
              <w:pStyle w:val="RAN4proposal"/>
              <w:numPr>
                <w:ilvl w:val="0"/>
                <w:numId w:val="0"/>
              </w:numPr>
              <w:rPr>
                <w:rFonts w:cs="Times New Roman"/>
                <w:bCs/>
                <w:szCs w:val="20"/>
              </w:rPr>
            </w:pPr>
            <w:r>
              <w:rPr>
                <w:rFonts w:cs="Times New Roman"/>
                <w:bCs/>
                <w:szCs w:val="20"/>
              </w:rPr>
              <w:t>Proposal 6:  RAN4 should leverage the LCM progress and requirements discussed in R-19 WI related to AI/ML Air Interface and investigate enhancements to these LCM procedures to RRM for mobility.</w:t>
            </w:r>
          </w:p>
          <w:p w14:paraId="37036BA3" w14:textId="77777777" w:rsidR="00974EFC" w:rsidRDefault="00974EFC">
            <w:pPr>
              <w:jc w:val="both"/>
              <w:rPr>
                <w:rFonts w:eastAsiaTheme="minorEastAsia"/>
                <w:b/>
                <w:bCs/>
                <w:lang w:eastAsia="zh-CN"/>
              </w:rPr>
            </w:pPr>
          </w:p>
        </w:tc>
      </w:tr>
      <w:tr w:rsidR="00974EFC" w14:paraId="13AE3EE7" w14:textId="77777777">
        <w:trPr>
          <w:trHeight w:val="468"/>
        </w:trPr>
        <w:tc>
          <w:tcPr>
            <w:tcW w:w="1271" w:type="dxa"/>
          </w:tcPr>
          <w:p w14:paraId="0B8727A2" w14:textId="77777777" w:rsidR="00974EFC" w:rsidRDefault="00000000">
            <w:pPr>
              <w:spacing w:before="120" w:after="120"/>
              <w:rPr>
                <w:rFonts w:eastAsia="Yu Mincho"/>
                <w:b/>
                <w:bCs/>
              </w:rPr>
            </w:pPr>
            <w:r>
              <w:rPr>
                <w:b/>
                <w:bCs/>
                <w:lang w:eastAsia="zh-CN"/>
              </w:rPr>
              <w:lastRenderedPageBreak/>
              <w:t>R4-2503609</w:t>
            </w:r>
          </w:p>
        </w:tc>
        <w:tc>
          <w:tcPr>
            <w:tcW w:w="1370" w:type="dxa"/>
          </w:tcPr>
          <w:p w14:paraId="5B083270" w14:textId="77777777" w:rsidR="00974EFC" w:rsidRDefault="00000000">
            <w:pPr>
              <w:spacing w:before="120" w:after="120"/>
              <w:rPr>
                <w:rFonts w:eastAsia="Yu Mincho"/>
                <w:b/>
                <w:bCs/>
              </w:rPr>
            </w:pPr>
            <w:r>
              <w:rPr>
                <w:b/>
                <w:bCs/>
              </w:rPr>
              <w:t>MediaTek</w:t>
            </w:r>
          </w:p>
        </w:tc>
        <w:tc>
          <w:tcPr>
            <w:tcW w:w="7702" w:type="dxa"/>
          </w:tcPr>
          <w:p w14:paraId="40DD18B9" w14:textId="77777777" w:rsidR="00974EFC" w:rsidRDefault="00000000">
            <w:pPr>
              <w:rPr>
                <w:b/>
                <w:bCs/>
              </w:rPr>
            </w:pPr>
            <w:r>
              <w:rPr>
                <w:rFonts w:eastAsia="Times New Roman"/>
                <w:b/>
                <w:bCs/>
                <w:u w:val="single"/>
              </w:rPr>
              <w:t>Proposal 1</w:t>
            </w:r>
            <w:r>
              <w:rPr>
                <w:b/>
                <w:bCs/>
                <w:lang w:eastAsia="zh-CN"/>
              </w:rPr>
              <w:t xml:space="preserve">: </w:t>
            </w:r>
            <w:r>
              <w:rPr>
                <w:b/>
                <w:bCs/>
              </w:rPr>
              <w:t xml:space="preserve">Further check whether it is possible to change Tx power every symbol at TE </w:t>
            </w:r>
            <w:r>
              <w:rPr>
                <w:b/>
                <w:bCs/>
                <w:lang w:eastAsia="zh-CN"/>
              </w:rPr>
              <w:t>using conductive test in FR1 for AI/ML mobility.</w:t>
            </w:r>
            <w:r>
              <w:rPr>
                <w:b/>
                <w:bCs/>
              </w:rPr>
              <w:t xml:space="preserve"> </w:t>
            </w:r>
          </w:p>
          <w:p w14:paraId="7D0A3B4F" w14:textId="77777777" w:rsidR="00974EFC" w:rsidRDefault="00974EFC">
            <w:pPr>
              <w:spacing w:after="0"/>
              <w:jc w:val="both"/>
              <w:rPr>
                <w:b/>
                <w:bCs/>
              </w:rPr>
            </w:pPr>
          </w:p>
          <w:p w14:paraId="0C923831" w14:textId="77777777" w:rsidR="00974EFC" w:rsidRDefault="00000000">
            <w:pPr>
              <w:spacing w:after="0"/>
              <w:jc w:val="both"/>
              <w:rPr>
                <w:b/>
                <w:bCs/>
                <w:lang w:eastAsia="zh-CN"/>
              </w:rPr>
            </w:pPr>
            <w:r>
              <w:rPr>
                <w:rFonts w:eastAsia="Times New Roman"/>
                <w:b/>
                <w:bCs/>
                <w:u w:val="single"/>
              </w:rPr>
              <w:t>Proposal 2</w:t>
            </w:r>
            <w:r>
              <w:rPr>
                <w:b/>
                <w:bCs/>
                <w:lang w:eastAsia="zh-CN"/>
              </w:rPr>
              <w:t xml:space="preserve">: In FR1, </w:t>
            </w:r>
            <w:r>
              <w:rPr>
                <w:b/>
                <w:bCs/>
              </w:rPr>
              <w:t>computer simulations</w:t>
            </w:r>
            <w:r>
              <w:rPr>
                <w:b/>
                <w:bCs/>
                <w:lang w:eastAsia="zh-CN"/>
              </w:rPr>
              <w:t xml:space="preserve"> alike test setup can be adopted for AI mobility test. The following figure can be used to determine the power transmitted at </w:t>
            </w:r>
            <w:r>
              <w:rPr>
                <w:b/>
                <w:bCs/>
              </w:rPr>
              <w:t>TE on each cell, i.e., TE can transmit the signals of cell 1, 2, 3 with time-variance following a certain channel model.</w:t>
            </w:r>
          </w:p>
          <w:p w14:paraId="60827841" w14:textId="77777777" w:rsidR="00974EFC" w:rsidRDefault="00974EFC">
            <w:pPr>
              <w:spacing w:after="0"/>
              <w:jc w:val="both"/>
              <w:rPr>
                <w:b/>
                <w:bCs/>
                <w:lang w:eastAsia="zh-CN"/>
              </w:rPr>
            </w:pPr>
          </w:p>
          <w:p w14:paraId="37F6D74C" w14:textId="77777777" w:rsidR="00974EFC" w:rsidRDefault="00000000">
            <w:pPr>
              <w:spacing w:before="120" w:after="120"/>
              <w:rPr>
                <w:rFonts w:eastAsia="Yu Mincho"/>
                <w:b/>
                <w:bCs/>
              </w:rPr>
            </w:pPr>
            <w:r>
              <w:rPr>
                <w:b/>
                <w:bCs/>
                <w:noProof/>
                <w:lang w:eastAsia="zh-CN"/>
              </w:rPr>
              <w:drawing>
                <wp:inline distT="0" distB="0" distL="0" distR="0" wp14:anchorId="15879404" wp14:editId="0D462337">
                  <wp:extent cx="4170045" cy="19189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70045" cy="1918970"/>
                          </a:xfrm>
                          <a:prstGeom prst="rect">
                            <a:avLst/>
                          </a:prstGeom>
                          <a:noFill/>
                          <a:ln>
                            <a:noFill/>
                          </a:ln>
                        </pic:spPr>
                      </pic:pic>
                    </a:graphicData>
                  </a:graphic>
                </wp:inline>
              </w:drawing>
            </w:r>
          </w:p>
        </w:tc>
      </w:tr>
      <w:tr w:rsidR="00974EFC" w14:paraId="75DE4CF6" w14:textId="77777777">
        <w:trPr>
          <w:trHeight w:val="468"/>
        </w:trPr>
        <w:tc>
          <w:tcPr>
            <w:tcW w:w="1271" w:type="dxa"/>
          </w:tcPr>
          <w:p w14:paraId="1EAFDD04" w14:textId="77777777" w:rsidR="00974EFC" w:rsidRDefault="00000000">
            <w:pPr>
              <w:spacing w:before="120" w:after="120"/>
              <w:rPr>
                <w:rFonts w:eastAsia="Yu Mincho"/>
                <w:b/>
                <w:bCs/>
              </w:rPr>
            </w:pPr>
            <w:r>
              <w:rPr>
                <w:b/>
                <w:bCs/>
              </w:rPr>
              <w:t>R4-2</w:t>
            </w:r>
            <w:r>
              <w:rPr>
                <w:b/>
                <w:bCs/>
                <w:lang w:eastAsia="zh-CN"/>
              </w:rPr>
              <w:t>503777</w:t>
            </w:r>
            <w:r>
              <w:rPr>
                <w:b/>
                <w:bCs/>
              </w:rPr>
              <w:t xml:space="preserve">                          </w:t>
            </w:r>
          </w:p>
        </w:tc>
        <w:tc>
          <w:tcPr>
            <w:tcW w:w="1370" w:type="dxa"/>
          </w:tcPr>
          <w:p w14:paraId="5BBEA5AA" w14:textId="77777777" w:rsidR="00974EFC" w:rsidRDefault="00000000">
            <w:pPr>
              <w:spacing w:before="120" w:after="120"/>
              <w:rPr>
                <w:rFonts w:eastAsia="Yu Mincho"/>
                <w:b/>
                <w:bCs/>
              </w:rPr>
            </w:pPr>
            <w:r>
              <w:rPr>
                <w:b/>
                <w:bCs/>
              </w:rPr>
              <w:t>CMCC</w:t>
            </w:r>
          </w:p>
        </w:tc>
        <w:tc>
          <w:tcPr>
            <w:tcW w:w="7702" w:type="dxa"/>
          </w:tcPr>
          <w:p w14:paraId="789D724D" w14:textId="77777777" w:rsidR="00974EFC" w:rsidRDefault="00000000">
            <w:pPr>
              <w:spacing w:line="240" w:lineRule="exact"/>
              <w:rPr>
                <w:rFonts w:eastAsia="DengXian"/>
                <w:b/>
                <w:bCs/>
                <w:i/>
              </w:rPr>
            </w:pPr>
            <w:r>
              <w:rPr>
                <w:rFonts w:eastAsia="DengXian"/>
                <w:b/>
                <w:i/>
                <w:lang w:eastAsia="zh-CN"/>
              </w:rPr>
              <w:t xml:space="preserve">Proposal 1: for test on </w:t>
            </w:r>
            <w:r>
              <w:rPr>
                <w:rFonts w:eastAsia="Yu Mincho"/>
                <w:b/>
                <w:bCs/>
                <w:i/>
              </w:rPr>
              <w:t>intra-frequency temporal domain</w:t>
            </w:r>
            <w:r>
              <w:rPr>
                <w:b/>
                <w:i/>
                <w:lang w:eastAsia="zh-CN"/>
              </w:rPr>
              <w:t xml:space="preserve"> prediction</w:t>
            </w:r>
            <w:r>
              <w:rPr>
                <w:rFonts w:eastAsia="DengXian"/>
                <w:b/>
                <w:i/>
                <w:lang w:eastAsia="zh-CN"/>
              </w:rPr>
              <w:t xml:space="preserve">tes (scenario 2 and 4), the test setup for legacy mobility can be used as baseline but with modification, since test setup for legacy mobility is based on two cells while AI/ML test targets for intra-cell.     </w:t>
            </w:r>
          </w:p>
          <w:p w14:paraId="4B36E869" w14:textId="77777777" w:rsidR="00974EFC" w:rsidRDefault="00000000">
            <w:pPr>
              <w:spacing w:line="240" w:lineRule="exact"/>
              <w:rPr>
                <w:rFonts w:eastAsia="DengXian"/>
                <w:b/>
                <w:bCs/>
                <w:i/>
              </w:rPr>
            </w:pPr>
            <w:r>
              <w:rPr>
                <w:rFonts w:eastAsia="DengXian"/>
                <w:b/>
                <w:i/>
                <w:lang w:eastAsia="zh-CN"/>
              </w:rPr>
              <w:t xml:space="preserve">Proposal 2: for test on inter-frequency frequency domain prediction (scenario 3), it is proposed to discuss how to update leagcy test setup based on two cells, since RAN2 agree to focus on frequency domain for </w:t>
            </w:r>
            <w:proofErr w:type="gramStart"/>
            <w:r>
              <w:rPr>
                <w:rFonts w:eastAsia="DengXian"/>
                <w:b/>
                <w:i/>
                <w:lang w:eastAsia="zh-CN"/>
              </w:rPr>
              <w:t>cluster based</w:t>
            </w:r>
            <w:proofErr w:type="gramEnd"/>
            <w:r>
              <w:rPr>
                <w:rFonts w:eastAsia="DengXian"/>
                <w:b/>
                <w:i/>
                <w:lang w:eastAsia="zh-CN"/>
              </w:rPr>
              <w:t xml:space="preserve"> approach.   </w:t>
            </w:r>
          </w:p>
          <w:p w14:paraId="147EE87A" w14:textId="77777777" w:rsidR="00974EFC" w:rsidRDefault="00000000">
            <w:pPr>
              <w:spacing w:line="240" w:lineRule="exact"/>
              <w:rPr>
                <w:rFonts w:eastAsia="DengXian"/>
                <w:b/>
                <w:bCs/>
                <w:i/>
              </w:rPr>
            </w:pPr>
            <w:r>
              <w:rPr>
                <w:rFonts w:eastAsia="DengXian"/>
                <w:b/>
                <w:i/>
                <w:lang w:eastAsia="zh-CN"/>
              </w:rPr>
              <w:lastRenderedPageBreak/>
              <w:t xml:space="preserve">Proposal 3: for FR1 AI/ML mobility, it is proposed that the ground truth is available at TE.  </w:t>
            </w:r>
          </w:p>
          <w:p w14:paraId="63A94C1C" w14:textId="77777777" w:rsidR="00974EFC" w:rsidRDefault="00000000">
            <w:pPr>
              <w:spacing w:line="240" w:lineRule="exact"/>
              <w:rPr>
                <w:rFonts w:eastAsia="DengXian"/>
                <w:b/>
                <w:bCs/>
                <w:i/>
              </w:rPr>
            </w:pPr>
            <w:r>
              <w:rPr>
                <w:rFonts w:eastAsia="DengXian"/>
                <w:b/>
                <w:i/>
                <w:lang w:eastAsia="zh-CN"/>
              </w:rPr>
              <w:t xml:space="preserve">Proposal 4: for AI/ML Mobility testing in FR2, it is proposed to take the outcome of AI/ML BM use case as baseline. </w:t>
            </w:r>
          </w:p>
          <w:p w14:paraId="60A6B0ED" w14:textId="77777777" w:rsidR="00974EFC" w:rsidRDefault="00974EFC">
            <w:pPr>
              <w:spacing w:after="0"/>
              <w:jc w:val="both"/>
              <w:rPr>
                <w:rFonts w:eastAsia="Yu Mincho"/>
                <w:b/>
                <w:bCs/>
              </w:rPr>
            </w:pPr>
          </w:p>
        </w:tc>
      </w:tr>
      <w:tr w:rsidR="00974EFC" w14:paraId="069FE6EE" w14:textId="77777777">
        <w:trPr>
          <w:trHeight w:val="468"/>
        </w:trPr>
        <w:tc>
          <w:tcPr>
            <w:tcW w:w="1271" w:type="dxa"/>
          </w:tcPr>
          <w:p w14:paraId="6C3B638A" w14:textId="77777777" w:rsidR="00974EFC" w:rsidRDefault="00000000">
            <w:pPr>
              <w:spacing w:before="120" w:after="120"/>
              <w:rPr>
                <w:rFonts w:eastAsia="Yu Mincho"/>
                <w:b/>
                <w:bCs/>
              </w:rPr>
            </w:pPr>
            <w:r>
              <w:rPr>
                <w:b/>
                <w:bCs/>
              </w:rPr>
              <w:lastRenderedPageBreak/>
              <w:t>R4-2503853</w:t>
            </w:r>
          </w:p>
        </w:tc>
        <w:tc>
          <w:tcPr>
            <w:tcW w:w="1370" w:type="dxa"/>
          </w:tcPr>
          <w:p w14:paraId="3D668DCF" w14:textId="77777777" w:rsidR="00974EFC" w:rsidRDefault="00000000">
            <w:pPr>
              <w:spacing w:before="120" w:after="120"/>
              <w:rPr>
                <w:rFonts w:eastAsia="Yu Mincho"/>
                <w:b/>
                <w:bCs/>
              </w:rPr>
            </w:pPr>
            <w:r>
              <w:rPr>
                <w:b/>
                <w:bCs/>
                <w:lang w:eastAsia="zh-CN"/>
              </w:rPr>
              <w:t>ZTE</w:t>
            </w:r>
          </w:p>
        </w:tc>
        <w:tc>
          <w:tcPr>
            <w:tcW w:w="7702" w:type="dxa"/>
          </w:tcPr>
          <w:p w14:paraId="53B6415E" w14:textId="77777777" w:rsidR="00974EFC" w:rsidRDefault="00000000">
            <w:pPr>
              <w:spacing w:beforeLines="50" w:before="120"/>
              <w:rPr>
                <w:b/>
                <w:bCs/>
                <w:lang w:eastAsia="zh-CN"/>
              </w:rPr>
            </w:pPr>
            <w:r>
              <w:rPr>
                <w:b/>
                <w:lang w:eastAsia="zh-CN"/>
              </w:rPr>
              <w:t xml:space="preserve">Observation 1: One side model is considered in AI mobility. For one side mode, the inference </w:t>
            </w:r>
            <w:r>
              <w:rPr>
                <w:b/>
                <w:bCs/>
                <w:iCs/>
              </w:rPr>
              <w:t>is performed entirely</w:t>
            </w:r>
            <w:r>
              <w:rPr>
                <w:b/>
                <w:lang w:eastAsia="zh-CN"/>
              </w:rPr>
              <w:t xml:space="preserve"> on one side (UE side or NW side), so there should be no interoperability issues involved in the inference process. However, the interaction maybe happened between UE and NW mainly depended on signalling which should be discussed in RAN2 at first.</w:t>
            </w:r>
          </w:p>
          <w:p w14:paraId="11F68F8A" w14:textId="77777777" w:rsidR="00974EFC" w:rsidRDefault="00000000">
            <w:pPr>
              <w:spacing w:beforeLines="50" w:before="120"/>
              <w:rPr>
                <w:b/>
                <w:bCs/>
                <w:lang w:eastAsia="zh-CN"/>
              </w:rPr>
            </w:pPr>
            <w:r>
              <w:rPr>
                <w:b/>
                <w:lang w:eastAsia="zh-CN"/>
              </w:rPr>
              <w:t>Observation 2: Even the measurement results of skipped samples are predicted, the network performance based on predicted results is highly likely to differ from the performance based on actual measurements due to the vary channel condition.</w:t>
            </w:r>
          </w:p>
          <w:p w14:paraId="3AED5330" w14:textId="77777777" w:rsidR="00974EFC" w:rsidRDefault="00000000">
            <w:pPr>
              <w:spacing w:beforeLines="50" w:before="120"/>
              <w:rPr>
                <w:b/>
                <w:bCs/>
                <w:lang w:eastAsia="zh-CN"/>
              </w:rPr>
            </w:pPr>
            <w:r>
              <w:rPr>
                <w:b/>
                <w:bCs/>
                <w:lang w:eastAsia="zh-CN"/>
              </w:rPr>
              <w:t xml:space="preserve">Proposal </w:t>
            </w:r>
            <w:r>
              <w:rPr>
                <w:b/>
                <w:lang w:eastAsia="zh-CN"/>
              </w:rPr>
              <w:t>1</w:t>
            </w:r>
            <w:r>
              <w:rPr>
                <w:b/>
                <w:bCs/>
                <w:lang w:eastAsia="zh-CN"/>
              </w:rPr>
              <w:t xml:space="preserve">: </w:t>
            </w:r>
            <w:r>
              <w:rPr>
                <w:rFonts w:eastAsia="Yu Mincho"/>
                <w:b/>
                <w:bCs/>
              </w:rPr>
              <w:t xml:space="preserve">The testability discussion of </w:t>
            </w:r>
            <w:r>
              <w:rPr>
                <w:b/>
                <w:lang w:eastAsia="zh-CN"/>
              </w:rPr>
              <w:t>sub-use-case</w:t>
            </w:r>
            <w:r>
              <w:rPr>
                <w:rFonts w:eastAsia="Yu Mincho"/>
                <w:b/>
                <w:bCs/>
              </w:rPr>
              <w:t xml:space="preserve"> 1</w:t>
            </w:r>
            <w:r>
              <w:rPr>
                <w:b/>
                <w:lang w:eastAsia="zh-CN"/>
              </w:rPr>
              <w:t xml:space="preserve"> (L1-L1)</w:t>
            </w:r>
            <w:r>
              <w:rPr>
                <w:rFonts w:eastAsia="Yu Mincho"/>
                <w:b/>
                <w:bCs/>
              </w:rPr>
              <w:t xml:space="preserve"> and </w:t>
            </w:r>
            <w:r>
              <w:rPr>
                <w:b/>
                <w:lang w:eastAsia="zh-CN"/>
              </w:rPr>
              <w:t>sub-use-case</w:t>
            </w:r>
            <w:r>
              <w:rPr>
                <w:rFonts w:eastAsia="Yu Mincho"/>
                <w:b/>
                <w:bCs/>
              </w:rPr>
              <w:t xml:space="preserve"> 3</w:t>
            </w:r>
            <w:r>
              <w:rPr>
                <w:b/>
                <w:lang w:eastAsia="zh-CN"/>
              </w:rPr>
              <w:t xml:space="preserve"> (L1-L3) should</w:t>
            </w:r>
            <w:r>
              <w:rPr>
                <w:rFonts w:eastAsia="Yu Mincho"/>
                <w:b/>
                <w:bCs/>
              </w:rPr>
              <w:t xml:space="preserve"> wait the progress of the testability study in AI-BM.</w:t>
            </w:r>
            <w:r>
              <w:rPr>
                <w:b/>
                <w:lang w:eastAsia="zh-CN"/>
              </w:rPr>
              <w:t xml:space="preserve"> And RAN4 can start the discussion on</w:t>
            </w:r>
            <w:r>
              <w:rPr>
                <w:b/>
                <w:bCs/>
                <w:lang w:eastAsia="zh-CN"/>
              </w:rPr>
              <w:t xml:space="preserve"> </w:t>
            </w:r>
            <w:r>
              <w:rPr>
                <w:b/>
                <w:lang w:eastAsia="zh-CN"/>
              </w:rPr>
              <w:t>sub-use-case</w:t>
            </w:r>
            <w:r>
              <w:rPr>
                <w:b/>
                <w:bCs/>
                <w:lang w:eastAsia="zh-CN"/>
              </w:rPr>
              <w:t xml:space="preserve"> 2</w:t>
            </w:r>
            <w:r>
              <w:rPr>
                <w:b/>
                <w:lang w:eastAsia="zh-CN"/>
              </w:rPr>
              <w:t xml:space="preserve"> (L3-L3).</w:t>
            </w:r>
          </w:p>
          <w:p w14:paraId="3D9D18CD" w14:textId="77777777" w:rsidR="00974EFC" w:rsidRDefault="00000000">
            <w:pPr>
              <w:spacing w:beforeLines="50" w:before="120"/>
              <w:rPr>
                <w:b/>
                <w:bCs/>
                <w:lang w:eastAsia="zh-CN"/>
              </w:rPr>
            </w:pPr>
            <w:r>
              <w:rPr>
                <w:b/>
                <w:lang w:eastAsia="zh-CN"/>
              </w:rPr>
              <w:t>Proposal 2: For testing on AI mob, prefer to use AWGN/TDL channel model as baseline.</w:t>
            </w:r>
          </w:p>
          <w:p w14:paraId="4ECD4B6F" w14:textId="77777777" w:rsidR="00974EFC" w:rsidRDefault="00000000">
            <w:pPr>
              <w:spacing w:beforeLines="50" w:before="120"/>
              <w:rPr>
                <w:b/>
                <w:bCs/>
                <w:lang w:eastAsia="zh-CN"/>
              </w:rPr>
            </w:pPr>
            <w:r>
              <w:rPr>
                <w:b/>
                <w:lang w:eastAsia="zh-CN"/>
              </w:rPr>
              <w:t xml:space="preserve">Observation 3: </w:t>
            </w:r>
            <w:r>
              <w:rPr>
                <w:rFonts w:eastAsia="DengXian"/>
                <w:b/>
                <w:lang w:eastAsia="zh-CN"/>
              </w:rPr>
              <w:t>the channel conditions of real environment are complex and diversified</w:t>
            </w:r>
            <w:r>
              <w:rPr>
                <w:b/>
                <w:bCs/>
                <w:lang w:eastAsia="zh-CN"/>
              </w:rPr>
              <w:t xml:space="preserve">, </w:t>
            </w:r>
            <w:r>
              <w:rPr>
                <w:b/>
                <w:lang w:eastAsia="zh-CN"/>
              </w:rPr>
              <w:t xml:space="preserve">and </w:t>
            </w:r>
            <w:r>
              <w:rPr>
                <w:b/>
                <w:bCs/>
                <w:lang w:eastAsia="zh-CN"/>
              </w:rPr>
              <w:t>the channel state is not stationary and constantly changing</w:t>
            </w:r>
            <w:r>
              <w:rPr>
                <w:b/>
                <w:lang w:eastAsia="zh-CN"/>
              </w:rPr>
              <w:t xml:space="preserve"> f</w:t>
            </w:r>
            <w:r>
              <w:rPr>
                <w:b/>
                <w:bCs/>
                <w:lang w:eastAsia="zh-CN"/>
              </w:rPr>
              <w:t>or mobility</w:t>
            </w:r>
            <w:r>
              <w:rPr>
                <w:b/>
                <w:lang w:eastAsia="zh-CN"/>
              </w:rPr>
              <w:t>.</w:t>
            </w:r>
          </w:p>
          <w:p w14:paraId="34D3CECC" w14:textId="77777777" w:rsidR="00974EFC" w:rsidRDefault="00000000">
            <w:pPr>
              <w:spacing w:beforeLines="50" w:before="120"/>
              <w:rPr>
                <w:rFonts w:eastAsia="DengXian"/>
                <w:b/>
                <w:bCs/>
                <w:lang w:eastAsia="zh-CN"/>
              </w:rPr>
            </w:pPr>
            <w:r>
              <w:rPr>
                <w:b/>
                <w:lang w:eastAsia="zh-CN"/>
              </w:rPr>
              <w:t xml:space="preserve">Proposal 3: </w:t>
            </w:r>
            <w:r>
              <w:rPr>
                <w:b/>
                <w:bCs/>
                <w:lang w:eastAsia="zh-CN"/>
              </w:rPr>
              <w:t>RAN4 should discuss how to reflect randomness and variability in the testing process, such as reception power and SNR influenced by mobility.</w:t>
            </w:r>
          </w:p>
          <w:p w14:paraId="3CB12A0C" w14:textId="77777777" w:rsidR="00974EFC" w:rsidRDefault="00000000">
            <w:pPr>
              <w:spacing w:beforeLines="50" w:before="120"/>
              <w:rPr>
                <w:rFonts w:eastAsia="DengXian"/>
                <w:b/>
                <w:bCs/>
                <w:lang w:eastAsia="zh-CN"/>
              </w:rPr>
            </w:pPr>
            <w:r>
              <w:rPr>
                <w:b/>
                <w:lang w:eastAsia="zh-CN"/>
              </w:rPr>
              <w:t xml:space="preserve">Observation 4: Genralization performance is important for prediction, RAN2 thinks that AI/ML model generalization could be addressed after sufficient performance gains for different use cases are found, and </w:t>
            </w:r>
            <w:r>
              <w:rPr>
                <w:rFonts w:eastAsia="DengXian"/>
                <w:b/>
                <w:bCs/>
              </w:rPr>
              <w:t xml:space="preserve">RAN4 </w:t>
            </w:r>
            <w:r>
              <w:rPr>
                <w:rFonts w:eastAsia="DengXian"/>
                <w:b/>
                <w:lang w:eastAsia="zh-CN"/>
              </w:rPr>
              <w:t>should</w:t>
            </w:r>
            <w:r>
              <w:rPr>
                <w:rFonts w:eastAsia="DengXian"/>
                <w:b/>
                <w:bCs/>
              </w:rPr>
              <w:t xml:space="preserve"> discuss whether</w:t>
            </w:r>
            <w:r>
              <w:rPr>
                <w:rFonts w:eastAsia="DengXian"/>
                <w:b/>
                <w:lang w:eastAsia="zh-CN"/>
              </w:rPr>
              <w:t>/</w:t>
            </w:r>
            <w:r>
              <w:rPr>
                <w:rFonts w:eastAsia="DengXian"/>
                <w:b/>
                <w:bCs/>
              </w:rPr>
              <w:t xml:space="preserve">how to define and test the </w:t>
            </w:r>
            <w:r>
              <w:rPr>
                <w:rFonts w:eastAsia="DengXian"/>
                <w:b/>
              </w:rPr>
              <w:t>generalization performance</w:t>
            </w:r>
            <w:r>
              <w:rPr>
                <w:rFonts w:eastAsia="DengXian"/>
                <w:b/>
                <w:bCs/>
              </w:rPr>
              <w:t xml:space="preserve"> of AI/ML </w:t>
            </w:r>
            <w:r>
              <w:rPr>
                <w:rFonts w:eastAsia="DengXian"/>
                <w:b/>
                <w:lang w:eastAsia="zh-CN"/>
              </w:rPr>
              <w:t>model</w:t>
            </w:r>
            <w:r>
              <w:rPr>
                <w:rFonts w:eastAsia="DengXian"/>
                <w:b/>
                <w:bCs/>
              </w:rPr>
              <w:t>.</w:t>
            </w:r>
            <w:r>
              <w:rPr>
                <w:rFonts w:eastAsia="DengXian"/>
                <w:b/>
                <w:lang w:eastAsia="zh-CN"/>
              </w:rPr>
              <w:t xml:space="preserve"> </w:t>
            </w:r>
          </w:p>
          <w:p w14:paraId="73A6E234" w14:textId="77777777" w:rsidR="00974EFC" w:rsidRDefault="00000000">
            <w:pPr>
              <w:spacing w:beforeLines="50" w:before="120"/>
              <w:rPr>
                <w:rFonts w:eastAsia="DengXian"/>
                <w:b/>
                <w:bCs/>
                <w:lang w:eastAsia="zh-CN"/>
              </w:rPr>
            </w:pPr>
            <w:r>
              <w:rPr>
                <w:rFonts w:eastAsia="DengXian"/>
                <w:b/>
                <w:lang w:eastAsia="zh-CN"/>
              </w:rPr>
              <w:t xml:space="preserve">Proposal 4: Generalization discussion in RAN4 can be started if sufficient progress is made in RAN2 or NR_AIML_Air WI. </w:t>
            </w:r>
          </w:p>
          <w:p w14:paraId="6440C88B" w14:textId="77777777" w:rsidR="00974EFC" w:rsidRDefault="00000000">
            <w:pPr>
              <w:pStyle w:val="BodyText"/>
              <w:spacing w:beforeLines="50" w:before="120"/>
              <w:rPr>
                <w:b/>
                <w:bCs/>
                <w:lang w:eastAsia="zh-CN"/>
              </w:rPr>
            </w:pPr>
            <w:r>
              <w:rPr>
                <w:b/>
                <w:lang w:eastAsia="zh-CN"/>
              </w:rPr>
              <w:t>Proposal 5: From the perspective of test, core part and performance part requirements should be considered, i.e. measurement delay and measurement accuracy.</w:t>
            </w:r>
          </w:p>
          <w:p w14:paraId="245A6CD1" w14:textId="77777777" w:rsidR="00974EFC" w:rsidRDefault="00000000">
            <w:pPr>
              <w:spacing w:beforeLines="50" w:before="120"/>
              <w:rPr>
                <w:b/>
                <w:bCs/>
                <w:lang w:eastAsia="zh-CN"/>
              </w:rPr>
            </w:pPr>
            <w:r>
              <w:rPr>
                <w:b/>
                <w:lang w:eastAsia="zh-CN"/>
              </w:rPr>
              <w:t xml:space="preserve">Proposal 6: RAN4 to discuss </w:t>
            </w:r>
            <w:r>
              <w:rPr>
                <w:b/>
                <w:bCs/>
                <w:lang w:eastAsia="zh-CN"/>
              </w:rPr>
              <w:t>numbers of Tx beam/SSBs to be configured</w:t>
            </w:r>
            <w:r>
              <w:rPr>
                <w:b/>
                <w:lang w:eastAsia="zh-CN"/>
              </w:rPr>
              <w:t xml:space="preserve"> and the number of </w:t>
            </w:r>
            <w:proofErr w:type="gramStart"/>
            <w:r>
              <w:rPr>
                <w:b/>
                <w:lang w:eastAsia="zh-CN"/>
              </w:rPr>
              <w:t>cell</w:t>
            </w:r>
            <w:proofErr w:type="gramEnd"/>
            <w:r>
              <w:rPr>
                <w:b/>
                <w:lang w:eastAsia="zh-CN"/>
              </w:rPr>
              <w:t xml:space="preserve"> to be measured for AI/ML mobility.</w:t>
            </w:r>
          </w:p>
          <w:p w14:paraId="3C0D4C1E" w14:textId="77777777" w:rsidR="00974EFC" w:rsidRDefault="00000000">
            <w:pPr>
              <w:spacing w:beforeLines="50" w:before="120"/>
              <w:rPr>
                <w:b/>
                <w:bCs/>
                <w:lang w:eastAsia="zh-CN"/>
              </w:rPr>
            </w:pPr>
            <w:r>
              <w:rPr>
                <w:b/>
                <w:lang w:eastAsia="zh-CN"/>
              </w:rPr>
              <w:t xml:space="preserve">Proposal 7: </w:t>
            </w:r>
            <w:r>
              <w:rPr>
                <w:b/>
                <w:bCs/>
                <w:color w:val="000000" w:themeColor="text1"/>
                <w:lang w:eastAsia="zh-CN"/>
              </w:rPr>
              <w:t xml:space="preserve">For inter-frequency predictions, consider multi-cell setup in the test, including serving cell and neighbor cells. </w:t>
            </w:r>
          </w:p>
          <w:p w14:paraId="7BB5C051" w14:textId="77777777" w:rsidR="00974EFC" w:rsidRDefault="00974EFC">
            <w:pPr>
              <w:rPr>
                <w:rFonts w:eastAsia="Times New Roman"/>
                <w:b/>
                <w:bCs/>
              </w:rPr>
            </w:pPr>
          </w:p>
        </w:tc>
      </w:tr>
      <w:tr w:rsidR="00974EFC" w14:paraId="02F606FA" w14:textId="77777777">
        <w:trPr>
          <w:trHeight w:val="468"/>
        </w:trPr>
        <w:tc>
          <w:tcPr>
            <w:tcW w:w="1271" w:type="dxa"/>
          </w:tcPr>
          <w:p w14:paraId="3F6AE38C" w14:textId="77777777" w:rsidR="00974EFC" w:rsidRDefault="00000000">
            <w:pPr>
              <w:spacing w:before="120" w:after="120"/>
              <w:rPr>
                <w:rFonts w:eastAsia="Yu Mincho"/>
                <w:b/>
                <w:bCs/>
              </w:rPr>
            </w:pPr>
            <w:r>
              <w:rPr>
                <w:b/>
                <w:bCs/>
                <w:lang w:eastAsia="zh-CN"/>
              </w:rPr>
              <w:t>R4-2503889</w:t>
            </w:r>
          </w:p>
        </w:tc>
        <w:tc>
          <w:tcPr>
            <w:tcW w:w="1370" w:type="dxa"/>
          </w:tcPr>
          <w:p w14:paraId="02A83659" w14:textId="77777777" w:rsidR="00974EFC" w:rsidRDefault="00000000">
            <w:pPr>
              <w:spacing w:before="120" w:after="120"/>
              <w:rPr>
                <w:rFonts w:eastAsia="Yu Mincho"/>
                <w:b/>
                <w:bCs/>
              </w:rPr>
            </w:pPr>
            <w:bookmarkStart w:id="11" w:name="OLE_LINK25"/>
            <w:r>
              <w:rPr>
                <w:b/>
                <w:bCs/>
                <w:lang w:eastAsia="zh-CN"/>
              </w:rPr>
              <w:t>Huawei, HiSilicon</w:t>
            </w:r>
            <w:bookmarkEnd w:id="11"/>
          </w:p>
        </w:tc>
        <w:tc>
          <w:tcPr>
            <w:tcW w:w="7702" w:type="dxa"/>
          </w:tcPr>
          <w:p w14:paraId="534A609C" w14:textId="77777777" w:rsidR="00974EFC" w:rsidRDefault="00000000">
            <w:pPr>
              <w:spacing w:before="120"/>
              <w:jc w:val="both"/>
              <w:rPr>
                <w:b/>
                <w:bCs/>
                <w:iCs/>
              </w:rPr>
            </w:pPr>
            <w:r>
              <w:rPr>
                <w:b/>
                <w:bCs/>
                <w:iCs/>
              </w:rPr>
              <w:t xml:space="preserve">Proposal 1: For testing goal, the principle of defining the minimum performance can be discussed based on the following two options: </w:t>
            </w:r>
          </w:p>
          <w:p w14:paraId="67691B42" w14:textId="77777777" w:rsidR="00974EFC" w:rsidRDefault="00000000">
            <w:pPr>
              <w:numPr>
                <w:ilvl w:val="0"/>
                <w:numId w:val="38"/>
              </w:numPr>
              <w:snapToGrid w:val="0"/>
              <w:spacing w:before="120" w:after="120"/>
              <w:jc w:val="both"/>
              <w:rPr>
                <w:b/>
                <w:bCs/>
                <w:iCs/>
              </w:rPr>
            </w:pPr>
            <w:r>
              <w:rPr>
                <w:b/>
                <w:bCs/>
                <w:iCs/>
              </w:rPr>
              <w:t xml:space="preserve">Option 1: To verify whether the difference between the predicted measurement and the ideal measurement is within the existing relative measurement accuracy requirement.  </w:t>
            </w:r>
          </w:p>
          <w:p w14:paraId="4647A3F8" w14:textId="77777777" w:rsidR="00974EFC" w:rsidRDefault="00000000">
            <w:pPr>
              <w:numPr>
                <w:ilvl w:val="0"/>
                <w:numId w:val="38"/>
              </w:numPr>
              <w:snapToGrid w:val="0"/>
              <w:spacing w:before="120" w:after="120"/>
              <w:jc w:val="both"/>
              <w:rPr>
                <w:b/>
                <w:bCs/>
                <w:iCs/>
              </w:rPr>
            </w:pPr>
            <w:r>
              <w:rPr>
                <w:b/>
                <w:bCs/>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456A37A3" w14:textId="77777777" w:rsidR="00974EFC" w:rsidRDefault="00000000">
            <w:pPr>
              <w:numPr>
                <w:ilvl w:val="1"/>
                <w:numId w:val="38"/>
              </w:numPr>
              <w:snapToGrid w:val="0"/>
              <w:spacing w:before="120" w:after="120"/>
              <w:jc w:val="both"/>
              <w:rPr>
                <w:b/>
                <w:bCs/>
                <w:iCs/>
              </w:rPr>
            </w:pPr>
            <w:r>
              <w:rPr>
                <w:b/>
                <w:bCs/>
                <w:iCs/>
              </w:rPr>
              <w:t>FFS: The value of MRRT.</w:t>
            </w:r>
          </w:p>
          <w:p w14:paraId="16E53A30" w14:textId="77777777" w:rsidR="00974EFC" w:rsidRDefault="00000000">
            <w:pPr>
              <w:numPr>
                <w:ilvl w:val="1"/>
                <w:numId w:val="38"/>
              </w:numPr>
              <w:snapToGrid w:val="0"/>
              <w:spacing w:before="120" w:after="120"/>
              <w:jc w:val="both"/>
              <w:rPr>
                <w:b/>
                <w:bCs/>
                <w:iCs/>
              </w:rPr>
            </w:pPr>
            <w:r>
              <w:rPr>
                <w:b/>
                <w:bCs/>
                <w:iCs/>
              </w:rPr>
              <w:t xml:space="preserve">FFS: Other parameters and the values, e.g., the prediction window.   </w:t>
            </w:r>
          </w:p>
          <w:p w14:paraId="72F61256" w14:textId="77777777" w:rsidR="00974EFC" w:rsidRDefault="00000000">
            <w:pPr>
              <w:spacing w:before="120"/>
              <w:jc w:val="both"/>
              <w:rPr>
                <w:b/>
                <w:bCs/>
                <w:iCs/>
              </w:rPr>
            </w:pPr>
            <w:r>
              <w:rPr>
                <w:b/>
                <w:bCs/>
                <w:iCs/>
              </w:rPr>
              <w:lastRenderedPageBreak/>
              <w:t>Observation 1: AI based prediction may help reduce the power consuming due to the measurement reduction.</w:t>
            </w:r>
          </w:p>
          <w:p w14:paraId="652A5158" w14:textId="77777777" w:rsidR="00974EFC" w:rsidRDefault="00000000">
            <w:pPr>
              <w:spacing w:before="120"/>
              <w:jc w:val="both"/>
              <w:rPr>
                <w:b/>
                <w:bCs/>
                <w:iCs/>
              </w:rPr>
            </w:pPr>
            <w:r>
              <w:rPr>
                <w:b/>
                <w:bCs/>
                <w:iCs/>
              </w:rPr>
              <w:t xml:space="preserve">Observation 2: AI based prediction may help reduce the delay of data transmission and improve the throughput due to the reduction of measurement gap.   </w:t>
            </w:r>
          </w:p>
          <w:p w14:paraId="237F9096" w14:textId="77777777" w:rsidR="00974EFC" w:rsidRDefault="00000000">
            <w:pPr>
              <w:spacing w:before="120"/>
              <w:jc w:val="both"/>
              <w:rPr>
                <w:b/>
                <w:bCs/>
                <w:iCs/>
              </w:rPr>
            </w:pPr>
            <w:r>
              <w:rPr>
                <w:b/>
                <w:bCs/>
                <w:iCs/>
              </w:rPr>
              <w:t xml:space="preserve">Proposal 2: </w:t>
            </w:r>
            <w:r>
              <w:rPr>
                <w:b/>
              </w:rPr>
              <w:t>W</w:t>
            </w:r>
            <w:r>
              <w:rPr>
                <w:b/>
                <w:bCs/>
                <w:iCs/>
              </w:rPr>
              <w:t xml:space="preserve">hen defining measurement prediction requirements, the gain derived from power consumption reduction and measurement gap reduction shall also be </w:t>
            </w:r>
            <w:proofErr w:type="gramStart"/>
            <w:r>
              <w:rPr>
                <w:b/>
                <w:bCs/>
                <w:iCs/>
              </w:rPr>
              <w:t>taken into account</w:t>
            </w:r>
            <w:proofErr w:type="gramEnd"/>
            <w:r>
              <w:rPr>
                <w:b/>
                <w:bCs/>
                <w:iCs/>
              </w:rPr>
              <w:t>.</w:t>
            </w:r>
          </w:p>
          <w:p w14:paraId="6FDA8861" w14:textId="77777777" w:rsidR="00974EFC" w:rsidRDefault="00000000">
            <w:pPr>
              <w:spacing w:before="120"/>
              <w:jc w:val="both"/>
              <w:rPr>
                <w:b/>
                <w:bCs/>
                <w:iCs/>
              </w:rPr>
            </w:pPr>
            <w:r>
              <w:rPr>
                <w:b/>
                <w:bCs/>
                <w:iCs/>
              </w:rPr>
              <w:t xml:space="preserve">Proposal 3: For </w:t>
            </w:r>
            <w:proofErr w:type="gramStart"/>
            <w:r>
              <w:rPr>
                <w:b/>
                <w:bCs/>
                <w:iCs/>
              </w:rPr>
              <w:t>FR1 to FR1</w:t>
            </w:r>
            <w:proofErr w:type="gramEnd"/>
            <w:r>
              <w:rPr>
                <w:b/>
                <w:bCs/>
                <w:iCs/>
              </w:rPr>
              <w:t xml:space="preserve"> prediction testing, the following configuration can be considered.  </w:t>
            </w:r>
          </w:p>
          <w:p w14:paraId="2DAEF2CA" w14:textId="77777777" w:rsidR="00974EFC" w:rsidRDefault="00000000">
            <w:pPr>
              <w:pStyle w:val="ListParagraph"/>
              <w:numPr>
                <w:ilvl w:val="0"/>
                <w:numId w:val="38"/>
              </w:numPr>
              <w:overflowPunct/>
              <w:autoSpaceDE/>
              <w:autoSpaceDN/>
              <w:adjustRightInd/>
              <w:spacing w:after="0"/>
              <w:ind w:firstLineChars="0"/>
              <w:contextualSpacing/>
              <w:textAlignment w:val="auto"/>
              <w:rPr>
                <w:b/>
                <w:bCs/>
                <w:iCs/>
                <w:lang w:val="en-GB"/>
              </w:rPr>
            </w:pPr>
            <w:r>
              <w:rPr>
                <w:b/>
                <w:bCs/>
                <w:iCs/>
                <w:lang w:val="en-GB"/>
              </w:rPr>
              <w:t>1 Tx at TE as a starting point</w:t>
            </w:r>
          </w:p>
          <w:p w14:paraId="2BA50B79" w14:textId="77777777" w:rsidR="00974EFC" w:rsidRDefault="00000000">
            <w:pPr>
              <w:pStyle w:val="ListParagraph"/>
              <w:numPr>
                <w:ilvl w:val="0"/>
                <w:numId w:val="38"/>
              </w:numPr>
              <w:overflowPunct/>
              <w:autoSpaceDE/>
              <w:autoSpaceDN/>
              <w:adjustRightInd/>
              <w:spacing w:after="0"/>
              <w:ind w:firstLineChars="0"/>
              <w:contextualSpacing/>
              <w:textAlignment w:val="auto"/>
              <w:rPr>
                <w:b/>
                <w:bCs/>
                <w:iCs/>
                <w:lang w:val="en-GB"/>
              </w:rPr>
            </w:pPr>
            <w:r>
              <w:rPr>
                <w:b/>
                <w:bCs/>
                <w:iCs/>
                <w:lang w:val="en-GB"/>
              </w:rPr>
              <w:t xml:space="preserve">Channel models to be AWGN or TDL    </w:t>
            </w:r>
          </w:p>
          <w:p w14:paraId="75B5DD7F" w14:textId="77777777" w:rsidR="00974EFC" w:rsidRDefault="00000000">
            <w:pPr>
              <w:spacing w:before="120"/>
              <w:jc w:val="both"/>
              <w:rPr>
                <w:b/>
                <w:bCs/>
                <w:iCs/>
              </w:rPr>
            </w:pPr>
            <w:r>
              <w:rPr>
                <w:b/>
                <w:bCs/>
                <w:iCs/>
              </w:rPr>
              <w:t>Proposal 4: For FR1-to-FR1 prediction testing, reuse RAN4 legacy test setup for cases where one cell to be measured and one cell to be predicted.</w:t>
            </w:r>
          </w:p>
          <w:p w14:paraId="5CFF4859" w14:textId="77777777" w:rsidR="00974EFC" w:rsidRDefault="00000000">
            <w:pPr>
              <w:spacing w:before="120"/>
              <w:jc w:val="both"/>
              <w:rPr>
                <w:b/>
                <w:bCs/>
                <w:iCs/>
              </w:rPr>
            </w:pPr>
            <w:r>
              <w:rPr>
                <w:b/>
                <w:bCs/>
                <w:iCs/>
              </w:rPr>
              <w:t>Proposal 5: Postpone the testability discussion for FR2-to-FR2 prediction to wait the progress of the testability study in AI-BM.</w:t>
            </w:r>
          </w:p>
          <w:p w14:paraId="043F142F" w14:textId="77777777" w:rsidR="00974EFC" w:rsidRDefault="00974EFC">
            <w:pPr>
              <w:spacing w:before="120" w:after="120"/>
              <w:rPr>
                <w:rFonts w:eastAsia="Yu Mincho"/>
                <w:b/>
                <w:bCs/>
              </w:rPr>
            </w:pPr>
          </w:p>
        </w:tc>
      </w:tr>
      <w:tr w:rsidR="00974EFC" w14:paraId="419D11D7" w14:textId="77777777">
        <w:trPr>
          <w:trHeight w:val="468"/>
        </w:trPr>
        <w:tc>
          <w:tcPr>
            <w:tcW w:w="1271" w:type="dxa"/>
          </w:tcPr>
          <w:p w14:paraId="33764544" w14:textId="77777777" w:rsidR="00974EFC" w:rsidRDefault="00000000">
            <w:pPr>
              <w:spacing w:before="120" w:after="120"/>
              <w:rPr>
                <w:rFonts w:eastAsia="Yu Mincho"/>
                <w:b/>
                <w:bCs/>
              </w:rPr>
            </w:pPr>
            <w:r>
              <w:rPr>
                <w:b/>
                <w:bCs/>
                <w:lang w:eastAsia="ja-JP"/>
              </w:rPr>
              <w:lastRenderedPageBreak/>
              <w:t>R4-2503931</w:t>
            </w:r>
          </w:p>
        </w:tc>
        <w:tc>
          <w:tcPr>
            <w:tcW w:w="1370" w:type="dxa"/>
          </w:tcPr>
          <w:p w14:paraId="5B4C0E22" w14:textId="77777777" w:rsidR="00974EFC" w:rsidRDefault="00000000">
            <w:pPr>
              <w:spacing w:before="120" w:after="120"/>
              <w:rPr>
                <w:rFonts w:eastAsia="Yu Mincho"/>
                <w:b/>
                <w:bCs/>
              </w:rPr>
            </w:pPr>
            <w:r>
              <w:rPr>
                <w:rFonts w:eastAsia="MS Mincho"/>
                <w:b/>
                <w:bCs/>
              </w:rPr>
              <w:t>Ericsson</w:t>
            </w:r>
          </w:p>
        </w:tc>
        <w:tc>
          <w:tcPr>
            <w:tcW w:w="7702" w:type="dxa"/>
          </w:tcPr>
          <w:p w14:paraId="2A1B36AC" w14:textId="77777777" w:rsidR="00974EFC" w:rsidRDefault="00000000">
            <w:pPr>
              <w:rPr>
                <w:b/>
                <w:bCs/>
              </w:rPr>
            </w:pPr>
            <w:r>
              <w:rPr>
                <w:b/>
                <w:bCs/>
                <w:u w:val="single"/>
              </w:rPr>
              <w:t>Proposal 1</w:t>
            </w:r>
            <w:r>
              <w:rPr>
                <w:b/>
                <w:bCs/>
              </w:rPr>
              <w:t xml:space="preserve">: Test setup for testing the AI/ML model deployed at UE to support intra-cell temporal prediction scenario is based on two-cell setup, </w:t>
            </w:r>
            <w:proofErr w:type="gramStart"/>
            <w:r>
              <w:rPr>
                <w:b/>
                <w:bCs/>
              </w:rPr>
              <w:t>similar to</w:t>
            </w:r>
            <w:proofErr w:type="gramEnd"/>
            <w:r>
              <w:rPr>
                <w:b/>
                <w:bCs/>
              </w:rPr>
              <w:t xml:space="preserve"> the test setup for legacy L3-based mobility.</w:t>
            </w:r>
            <w:r>
              <w:rPr>
                <w:b/>
                <w:bCs/>
              </w:rPr>
              <w:br/>
            </w:r>
          </w:p>
          <w:p w14:paraId="710D3734" w14:textId="77777777" w:rsidR="00974EFC" w:rsidRDefault="00000000">
            <w:pPr>
              <w:rPr>
                <w:b/>
                <w:bCs/>
              </w:rPr>
            </w:pPr>
            <w:r>
              <w:rPr>
                <w:b/>
                <w:bCs/>
                <w:u w:val="single"/>
              </w:rPr>
              <w:t>Proposal 2</w:t>
            </w:r>
            <w:r>
              <w:rPr>
                <w:b/>
                <w:bCs/>
              </w:rPr>
              <w:t>: The aim of testing for intra-cell prediction should be to validate that the measurements reported by the UE for each cell in the test setup meet:</w:t>
            </w:r>
          </w:p>
          <w:p w14:paraId="230BB41D" w14:textId="77777777" w:rsidR="00974EFC" w:rsidRDefault="00000000">
            <w:pPr>
              <w:pStyle w:val="ListParagraph"/>
              <w:numPr>
                <w:ilvl w:val="0"/>
                <w:numId w:val="39"/>
              </w:numPr>
              <w:overflowPunct/>
              <w:autoSpaceDE/>
              <w:autoSpaceDN/>
              <w:adjustRightInd/>
              <w:spacing w:after="0"/>
              <w:ind w:firstLineChars="0"/>
              <w:contextualSpacing/>
              <w:jc w:val="both"/>
              <w:textAlignment w:val="auto"/>
              <w:rPr>
                <w:b/>
                <w:bCs/>
              </w:rPr>
            </w:pPr>
            <w:r>
              <w:rPr>
                <w:b/>
                <w:bCs/>
              </w:rPr>
              <w:t>requirement for the measurements performed inside the OW,</w:t>
            </w:r>
          </w:p>
          <w:p w14:paraId="13097782" w14:textId="77777777" w:rsidR="00974EFC" w:rsidRDefault="00000000">
            <w:pPr>
              <w:pStyle w:val="ListParagraph"/>
              <w:numPr>
                <w:ilvl w:val="0"/>
                <w:numId w:val="39"/>
              </w:numPr>
              <w:overflowPunct/>
              <w:autoSpaceDE/>
              <w:autoSpaceDN/>
              <w:adjustRightInd/>
              <w:spacing w:after="0"/>
              <w:ind w:firstLineChars="0"/>
              <w:contextualSpacing/>
              <w:jc w:val="both"/>
              <w:textAlignment w:val="auto"/>
              <w:rPr>
                <w:b/>
                <w:bCs/>
              </w:rPr>
            </w:pPr>
            <w:r>
              <w:rPr>
                <w:b/>
                <w:bCs/>
              </w:rPr>
              <w:t>requirement for the measurements predicted for the time instances inside the PW.</w:t>
            </w:r>
          </w:p>
          <w:p w14:paraId="6D3A67D4" w14:textId="77777777" w:rsidR="00974EFC" w:rsidRDefault="00974EFC">
            <w:pPr>
              <w:rPr>
                <w:b/>
                <w:bCs/>
                <w:u w:val="single"/>
              </w:rPr>
            </w:pPr>
          </w:p>
          <w:p w14:paraId="74AE134B" w14:textId="77777777" w:rsidR="00974EFC" w:rsidRDefault="00000000">
            <w:pPr>
              <w:rPr>
                <w:b/>
                <w:bCs/>
              </w:rPr>
            </w:pPr>
            <w:r>
              <w:rPr>
                <w:b/>
                <w:bCs/>
                <w:u w:val="single"/>
              </w:rPr>
              <w:t>Proposal 3</w:t>
            </w:r>
            <w:r>
              <w:rPr>
                <w:b/>
                <w:bCs/>
              </w:rPr>
              <w:t>: The aim of testing for inter-cell scenario should be to validate that the measurements reported by the UE:</w:t>
            </w:r>
          </w:p>
          <w:p w14:paraId="55271802" w14:textId="77777777" w:rsidR="00974EFC" w:rsidRDefault="00000000">
            <w:pPr>
              <w:pStyle w:val="ListParagraph"/>
              <w:numPr>
                <w:ilvl w:val="0"/>
                <w:numId w:val="40"/>
              </w:numPr>
              <w:overflowPunct/>
              <w:autoSpaceDE/>
              <w:autoSpaceDN/>
              <w:adjustRightInd/>
              <w:spacing w:after="0"/>
              <w:ind w:firstLineChars="0"/>
              <w:contextualSpacing/>
              <w:textAlignment w:val="auto"/>
              <w:rPr>
                <w:b/>
                <w:bCs/>
              </w:rPr>
            </w:pPr>
            <w:r>
              <w:rPr>
                <w:b/>
                <w:bCs/>
              </w:rPr>
              <w:t>meet the requirements for measured cell, and</w:t>
            </w:r>
          </w:p>
          <w:p w14:paraId="57D0F6FE" w14:textId="77777777" w:rsidR="00974EFC" w:rsidRDefault="00000000">
            <w:pPr>
              <w:pStyle w:val="ListParagraph"/>
              <w:numPr>
                <w:ilvl w:val="0"/>
                <w:numId w:val="40"/>
              </w:numPr>
              <w:overflowPunct/>
              <w:autoSpaceDE/>
              <w:autoSpaceDN/>
              <w:adjustRightInd/>
              <w:spacing w:after="0"/>
              <w:ind w:firstLineChars="0"/>
              <w:contextualSpacing/>
              <w:textAlignment w:val="auto"/>
              <w:rPr>
                <w:b/>
                <w:bCs/>
              </w:rPr>
            </w:pPr>
            <w:r>
              <w:rPr>
                <w:b/>
                <w:bCs/>
              </w:rPr>
              <w:t>meet the requirements for the target cell.</w:t>
            </w:r>
          </w:p>
          <w:p w14:paraId="06A04831" w14:textId="77777777" w:rsidR="00974EFC" w:rsidRDefault="00974EFC">
            <w:pPr>
              <w:jc w:val="both"/>
              <w:rPr>
                <w:b/>
                <w:bCs/>
              </w:rPr>
            </w:pPr>
          </w:p>
          <w:p w14:paraId="4DFE3214" w14:textId="77777777" w:rsidR="00974EFC" w:rsidRDefault="00000000">
            <w:pPr>
              <w:rPr>
                <w:b/>
                <w:bCs/>
              </w:rPr>
            </w:pPr>
            <w:r>
              <w:rPr>
                <w:b/>
                <w:bCs/>
                <w:u w:val="single"/>
              </w:rPr>
              <w:t>Proposal 4</w:t>
            </w:r>
            <w:r>
              <w:rPr>
                <w:b/>
                <w:bCs/>
              </w:rPr>
              <w:t xml:space="preserve">: Existing test setup defined to validate requirements for inter-frequency measurements is re-used or used as a baseline for discussion on testing AI/ML based mobility for scenario 3. </w:t>
            </w:r>
          </w:p>
          <w:p w14:paraId="2BD3FE89" w14:textId="77777777" w:rsidR="00974EFC" w:rsidRDefault="00000000">
            <w:pPr>
              <w:pStyle w:val="ListParagraph"/>
              <w:numPr>
                <w:ilvl w:val="0"/>
                <w:numId w:val="41"/>
              </w:numPr>
              <w:overflowPunct/>
              <w:autoSpaceDE/>
              <w:autoSpaceDN/>
              <w:adjustRightInd/>
              <w:spacing w:after="0"/>
              <w:ind w:firstLineChars="0"/>
              <w:contextualSpacing/>
              <w:textAlignment w:val="auto"/>
              <w:rPr>
                <w:b/>
                <w:bCs/>
              </w:rPr>
            </w:pPr>
            <w:r>
              <w:rPr>
                <w:b/>
                <w:bCs/>
              </w:rPr>
              <w:t xml:space="preserve">Cell 1 in the test can be considered as the cell for measurement. </w:t>
            </w:r>
          </w:p>
          <w:p w14:paraId="7ED89C5E" w14:textId="77777777" w:rsidR="00974EFC" w:rsidRDefault="00000000">
            <w:pPr>
              <w:pStyle w:val="ListParagraph"/>
              <w:numPr>
                <w:ilvl w:val="0"/>
                <w:numId w:val="41"/>
              </w:numPr>
              <w:overflowPunct/>
              <w:autoSpaceDE/>
              <w:autoSpaceDN/>
              <w:adjustRightInd/>
              <w:spacing w:after="0"/>
              <w:ind w:firstLineChars="0"/>
              <w:contextualSpacing/>
              <w:textAlignment w:val="auto"/>
              <w:rPr>
                <w:b/>
                <w:bCs/>
              </w:rPr>
            </w:pPr>
            <w:r>
              <w:rPr>
                <w:b/>
                <w:bCs/>
              </w:rPr>
              <w:t>Cell 2 in the test can be considered as the target cell for measurement prediction.</w:t>
            </w:r>
          </w:p>
          <w:p w14:paraId="56F3B0BE" w14:textId="77777777" w:rsidR="00974EFC" w:rsidRDefault="00974EFC">
            <w:pPr>
              <w:rPr>
                <w:rFonts w:eastAsia="MS Mincho"/>
                <w:b/>
                <w:bCs/>
                <w:u w:val="single"/>
                <w:lang w:eastAsia="zh-CN"/>
              </w:rPr>
            </w:pPr>
          </w:p>
          <w:p w14:paraId="5DD046C2" w14:textId="77777777" w:rsidR="00974EFC" w:rsidRDefault="00000000">
            <w:pPr>
              <w:rPr>
                <w:rFonts w:eastAsia="MS Mincho"/>
                <w:b/>
                <w:bCs/>
                <w:lang w:eastAsia="zh-CN"/>
              </w:rPr>
            </w:pPr>
            <w:r>
              <w:rPr>
                <w:rFonts w:eastAsia="MS Mincho"/>
                <w:b/>
                <w:bCs/>
                <w:u w:val="single"/>
                <w:lang w:eastAsia="zh-CN"/>
              </w:rPr>
              <w:t>Proposal 5</w:t>
            </w:r>
            <w:r>
              <w:rPr>
                <w:rFonts w:eastAsia="MS Mincho"/>
                <w:b/>
                <w:bCs/>
                <w:lang w:eastAsia="zh-CN"/>
              </w:rPr>
              <w:t xml:space="preserve">: Beam 1 and beam 2 in the predicted relative RSRP accuracy formula agreed in RAN4#114 can be from the same cell or different cells.   </w:t>
            </w:r>
          </w:p>
          <w:p w14:paraId="1A37633C" w14:textId="77777777" w:rsidR="00974EFC" w:rsidRDefault="00974EFC">
            <w:pPr>
              <w:rPr>
                <w:rFonts w:eastAsia="MS Mincho"/>
                <w:b/>
                <w:bCs/>
                <w:lang w:eastAsia="zh-CN"/>
              </w:rPr>
            </w:pPr>
          </w:p>
          <w:p w14:paraId="59E6B7B5" w14:textId="77777777" w:rsidR="00974EFC" w:rsidRDefault="00000000">
            <w:pPr>
              <w:rPr>
                <w:b/>
                <w:bCs/>
                <w:i/>
                <w:iCs/>
                <w:color w:val="000000" w:themeColor="text1"/>
                <w:lang w:eastAsia="zh-CN"/>
              </w:rPr>
            </w:pPr>
            <w:r>
              <w:rPr>
                <w:rFonts w:eastAsia="MS Mincho"/>
                <w:b/>
                <w:bCs/>
                <w:u w:val="single"/>
                <w:lang w:eastAsia="zh-CN"/>
              </w:rPr>
              <w:t>Proposal 6</w:t>
            </w:r>
            <w:r>
              <w:rPr>
                <w:rFonts w:eastAsia="MS Mincho"/>
                <w:b/>
                <w:bCs/>
                <w:lang w:eastAsia="zh-CN"/>
              </w:rPr>
              <w:t xml:space="preserve">:  </w:t>
            </w:r>
            <w:r>
              <w:rPr>
                <w:rFonts w:eastAsia="Yu Mincho"/>
                <w:b/>
                <w:bCs/>
              </w:rPr>
              <w:t xml:space="preserve">Reported RSRP of cell2/beam2 </w:t>
            </w:r>
            <w:r>
              <w:rPr>
                <w:rFonts w:eastAsia="MS Mincho"/>
                <w:b/>
                <w:bCs/>
                <w:lang w:eastAsia="zh-CN"/>
              </w:rPr>
              <w:t>in the predicted relative RSRP accuracy formula agreed in RAN4#114</w:t>
            </w:r>
            <w:r>
              <w:rPr>
                <w:rFonts w:eastAsia="Yu Mincho"/>
                <w:b/>
                <w:bCs/>
              </w:rPr>
              <w:t xml:space="preserve"> can be predicted or measured RSRP values</w:t>
            </w:r>
            <w:r>
              <w:rPr>
                <w:b/>
                <w:bCs/>
                <w:i/>
                <w:iCs/>
                <w:color w:val="000000" w:themeColor="text1"/>
                <w:lang w:eastAsia="zh-CN"/>
              </w:rPr>
              <w:t>.</w:t>
            </w:r>
          </w:p>
          <w:p w14:paraId="03227C77" w14:textId="77777777" w:rsidR="00974EFC" w:rsidRDefault="00974EFC">
            <w:pPr>
              <w:rPr>
                <w:rFonts w:eastAsia="MS Mincho"/>
                <w:b/>
                <w:bCs/>
                <w:lang w:eastAsia="zh-CN"/>
              </w:rPr>
            </w:pPr>
          </w:p>
          <w:p w14:paraId="5D0D8F4F" w14:textId="77777777" w:rsidR="00974EFC" w:rsidRDefault="00000000">
            <w:pPr>
              <w:rPr>
                <w:rFonts w:eastAsia="MS Mincho"/>
                <w:b/>
                <w:bCs/>
                <w:lang w:eastAsia="zh-CN"/>
              </w:rPr>
            </w:pPr>
            <w:r>
              <w:rPr>
                <w:rFonts w:eastAsia="MS Mincho"/>
                <w:b/>
                <w:bCs/>
                <w:u w:val="single"/>
                <w:lang w:eastAsia="zh-CN"/>
              </w:rPr>
              <w:t>Proposal 7</w:t>
            </w:r>
            <w:r>
              <w:rPr>
                <w:rFonts w:eastAsia="MS Mincho"/>
                <w:b/>
                <w:bCs/>
                <w:lang w:eastAsia="zh-CN"/>
              </w:rPr>
              <w:t>: Predicted relative RSRP accuracy for temporal prediction is defined as:</w:t>
            </w:r>
          </w:p>
          <w:p w14:paraId="6C3FBEBD" w14:textId="77777777" w:rsidR="00974EFC" w:rsidRDefault="00000000">
            <w:pPr>
              <w:pStyle w:val="ListParagraph"/>
              <w:numPr>
                <w:ilvl w:val="0"/>
                <w:numId w:val="42"/>
              </w:numPr>
              <w:overflowPunct/>
              <w:autoSpaceDE/>
              <w:autoSpaceDN/>
              <w:adjustRightInd/>
              <w:spacing w:after="0"/>
              <w:ind w:firstLineChars="0"/>
              <w:contextualSpacing/>
              <w:textAlignment w:val="auto"/>
              <w:rPr>
                <w:b/>
                <w:bCs/>
                <w:lang w:eastAsia="zh-CN"/>
              </w:rPr>
            </w:pPr>
            <w:r>
              <w:rPr>
                <w:rFonts w:eastAsia="Yu Mincho"/>
                <w:b/>
                <w:bCs/>
              </w:rPr>
              <w:lastRenderedPageBreak/>
              <w:t>Predicted relative RSRP accuracy for temporal prediction = (reported predicted RSRP</w:t>
            </w:r>
            <w:r>
              <w:rPr>
                <w:rFonts w:eastAsia="Yu Mincho"/>
                <w:b/>
                <w:bCs/>
                <w:vertAlign w:val="subscript"/>
              </w:rPr>
              <w:t>1</w:t>
            </w:r>
            <w:r>
              <w:rPr>
                <w:rFonts w:eastAsia="Yu Mincho"/>
                <w:b/>
                <w:bCs/>
              </w:rPr>
              <w:t xml:space="preserve"> of a cell/beam – reported RSRP</w:t>
            </w:r>
            <w:r>
              <w:rPr>
                <w:rFonts w:eastAsia="Yu Mincho"/>
                <w:b/>
                <w:bCs/>
                <w:vertAlign w:val="subscript"/>
              </w:rPr>
              <w:t>2</w:t>
            </w:r>
            <w:r>
              <w:rPr>
                <w:rFonts w:eastAsia="Yu Mincho"/>
                <w:b/>
                <w:bCs/>
              </w:rPr>
              <w:t xml:space="preserve"> of the same cell/beam) – (ground truth of RSRP</w:t>
            </w:r>
            <w:r>
              <w:rPr>
                <w:rFonts w:eastAsia="Yu Mincho"/>
                <w:b/>
                <w:bCs/>
                <w:vertAlign w:val="subscript"/>
              </w:rPr>
              <w:t>1</w:t>
            </w:r>
            <w:r>
              <w:rPr>
                <w:rFonts w:eastAsia="Yu Mincho"/>
                <w:b/>
                <w:bCs/>
              </w:rPr>
              <w:t xml:space="preserve"> of a cell/beam – ground truth of RSRP</w:t>
            </w:r>
            <w:r>
              <w:rPr>
                <w:rFonts w:eastAsia="Yu Mincho"/>
                <w:b/>
                <w:bCs/>
                <w:vertAlign w:val="subscript"/>
              </w:rPr>
              <w:t>2</w:t>
            </w:r>
            <w:r>
              <w:rPr>
                <w:rFonts w:eastAsia="Yu Mincho"/>
                <w:b/>
                <w:bCs/>
              </w:rPr>
              <w:t xml:space="preserve"> of the same cell/beam).</w:t>
            </w:r>
          </w:p>
          <w:p w14:paraId="64853EDC" w14:textId="77777777" w:rsidR="00974EFC" w:rsidRDefault="00000000">
            <w:pPr>
              <w:pStyle w:val="ListParagraph"/>
              <w:numPr>
                <w:ilvl w:val="0"/>
                <w:numId w:val="42"/>
              </w:numPr>
              <w:overflowPunct/>
              <w:autoSpaceDE/>
              <w:autoSpaceDN/>
              <w:adjustRightInd/>
              <w:spacing w:after="0"/>
              <w:ind w:firstLineChars="0"/>
              <w:contextualSpacing/>
              <w:textAlignment w:val="auto"/>
              <w:rPr>
                <w:b/>
                <w:bCs/>
                <w:lang w:eastAsia="zh-CN"/>
              </w:rPr>
            </w:pPr>
            <w:r>
              <w:rPr>
                <w:rFonts w:eastAsia="Yu Mincho"/>
                <w:b/>
                <w:bCs/>
              </w:rPr>
              <w:t>Reported RSRP</w:t>
            </w:r>
            <w:r>
              <w:rPr>
                <w:rFonts w:eastAsia="Yu Mincho"/>
                <w:b/>
                <w:bCs/>
                <w:vertAlign w:val="subscript"/>
              </w:rPr>
              <w:t>2</w:t>
            </w:r>
            <w:r>
              <w:rPr>
                <w:rFonts w:eastAsia="Yu Mincho"/>
                <w:b/>
                <w:bCs/>
              </w:rPr>
              <w:t xml:space="preserve"> can be both predicted or measured.</w:t>
            </w:r>
          </w:p>
          <w:p w14:paraId="66C974D5" w14:textId="77777777" w:rsidR="00974EFC" w:rsidRDefault="00974EFC">
            <w:pPr>
              <w:rPr>
                <w:b/>
                <w:bCs/>
                <w:u w:val="single"/>
              </w:rPr>
            </w:pPr>
          </w:p>
          <w:p w14:paraId="5993F355" w14:textId="77777777" w:rsidR="00974EFC" w:rsidRDefault="00000000">
            <w:pPr>
              <w:rPr>
                <w:b/>
                <w:bCs/>
              </w:rPr>
            </w:pPr>
            <w:r>
              <w:rPr>
                <w:b/>
                <w:bCs/>
                <w:u w:val="single"/>
              </w:rPr>
              <w:t>Observation 1</w:t>
            </w:r>
            <w:r>
              <w:rPr>
                <w:b/>
                <w:bCs/>
              </w:rPr>
              <w:t>: Aspects such as availability of the timing information relating to the measurements and predictions performed and reported by the UE, impact of L3 filtering, and number of samples for L1 filtering in the test are more relevant for the test configuration discussion.</w:t>
            </w:r>
          </w:p>
          <w:p w14:paraId="1BEAE98F" w14:textId="77777777" w:rsidR="00974EFC" w:rsidRDefault="00974EFC">
            <w:pPr>
              <w:spacing w:after="0"/>
              <w:rPr>
                <w:b/>
                <w:bCs/>
              </w:rPr>
            </w:pPr>
          </w:p>
          <w:p w14:paraId="1E0ED916" w14:textId="77777777" w:rsidR="00974EFC" w:rsidRDefault="00000000">
            <w:pPr>
              <w:rPr>
                <w:b/>
                <w:bCs/>
              </w:rPr>
            </w:pPr>
            <w:r>
              <w:rPr>
                <w:b/>
                <w:bCs/>
                <w:u w:val="single"/>
              </w:rPr>
              <w:t>Proposal 8</w:t>
            </w:r>
            <w:r>
              <w:rPr>
                <w:b/>
                <w:bCs/>
              </w:rPr>
              <w:t>: Ground truth in FR1 testing is the calculated value based on transmitted power known at the TE. Other parameters that may have an impact on ground truth calculation are not precluded.</w:t>
            </w:r>
          </w:p>
          <w:p w14:paraId="0AF05943" w14:textId="77777777" w:rsidR="00974EFC" w:rsidRDefault="00974EFC">
            <w:pPr>
              <w:spacing w:before="120" w:after="120"/>
              <w:rPr>
                <w:rFonts w:eastAsia="Yu Mincho"/>
                <w:b/>
                <w:bCs/>
              </w:rPr>
            </w:pPr>
          </w:p>
        </w:tc>
      </w:tr>
      <w:tr w:rsidR="00974EFC" w14:paraId="3449D821" w14:textId="77777777">
        <w:trPr>
          <w:trHeight w:val="468"/>
        </w:trPr>
        <w:tc>
          <w:tcPr>
            <w:tcW w:w="1271" w:type="dxa"/>
          </w:tcPr>
          <w:p w14:paraId="41C24F47" w14:textId="77777777" w:rsidR="00974EFC" w:rsidRDefault="00000000">
            <w:pPr>
              <w:spacing w:before="120" w:after="120"/>
              <w:rPr>
                <w:rFonts w:eastAsia="Yu Mincho"/>
                <w:b/>
                <w:bCs/>
              </w:rPr>
            </w:pPr>
            <w:r>
              <w:rPr>
                <w:b/>
                <w:bCs/>
              </w:rPr>
              <w:lastRenderedPageBreak/>
              <w:t>R4-2504049</w:t>
            </w:r>
          </w:p>
        </w:tc>
        <w:tc>
          <w:tcPr>
            <w:tcW w:w="1370" w:type="dxa"/>
          </w:tcPr>
          <w:p w14:paraId="56683F64" w14:textId="77777777" w:rsidR="00974EFC" w:rsidRDefault="00000000">
            <w:pPr>
              <w:spacing w:before="120" w:after="120"/>
              <w:rPr>
                <w:rFonts w:eastAsia="Yu Mincho"/>
                <w:b/>
                <w:bCs/>
              </w:rPr>
            </w:pPr>
            <w:r>
              <w:rPr>
                <w:b/>
                <w:bCs/>
              </w:rPr>
              <w:t>vivo</w:t>
            </w:r>
          </w:p>
        </w:tc>
        <w:tc>
          <w:tcPr>
            <w:tcW w:w="7702" w:type="dxa"/>
          </w:tcPr>
          <w:p w14:paraId="6E50BE86" w14:textId="77777777" w:rsidR="00974EFC" w:rsidRDefault="00000000">
            <w:pPr>
              <w:spacing w:before="240" w:after="160"/>
              <w:jc w:val="both"/>
              <w:rPr>
                <w:b/>
                <w:bCs/>
              </w:rPr>
            </w:pPr>
            <w:r>
              <w:rPr>
                <w:b/>
                <w:bCs/>
              </w:rPr>
              <w:t>Observation 1: Whether and how to emulate a multi-beam environment with a fading channel of spatial characteristics is the key issue in AI BM discussion.</w:t>
            </w:r>
          </w:p>
          <w:p w14:paraId="2AAA11D1" w14:textId="77777777" w:rsidR="00974EFC" w:rsidRDefault="00000000">
            <w:pPr>
              <w:spacing w:before="240" w:after="160"/>
              <w:jc w:val="both"/>
              <w:rPr>
                <w:b/>
                <w:bCs/>
              </w:rPr>
            </w:pPr>
            <w:r>
              <w:rPr>
                <w:b/>
                <w:bCs/>
              </w:rPr>
              <w:t>Observation 2: There are no testability issues for the conducted testing in scenario 2 and 3.</w:t>
            </w:r>
          </w:p>
          <w:p w14:paraId="597A5192" w14:textId="77777777" w:rsidR="00974EFC" w:rsidRDefault="00000000">
            <w:pPr>
              <w:spacing w:before="240" w:after="160"/>
              <w:jc w:val="both"/>
              <w:rPr>
                <w:b/>
                <w:bCs/>
              </w:rPr>
            </w:pPr>
            <w:r>
              <w:rPr>
                <w:b/>
                <w:bCs/>
              </w:rPr>
              <w:t>Observation 3: In AI/ML based BM case 1, all the Tx beams with spatial domain characteristics need to be emulated in OTA chamber, while the spatial characteristics are not necessarily needed in AI mobility test system.</w:t>
            </w:r>
          </w:p>
          <w:p w14:paraId="4498354A" w14:textId="77777777" w:rsidR="00974EFC" w:rsidRDefault="00000000">
            <w:pPr>
              <w:spacing w:before="240" w:after="0"/>
              <w:jc w:val="both"/>
              <w:rPr>
                <w:b/>
                <w:bCs/>
              </w:rPr>
            </w:pPr>
            <w:r>
              <w:rPr>
                <w:b/>
                <w:bCs/>
              </w:rPr>
              <w:t>Proposal 1: RAN4 to consider OTA testing for FR2 (scenario 4) and using one probe to emulate different Tx beams by applying different power for AI mobility FR2 beam level test for one cell.</w:t>
            </w:r>
          </w:p>
          <w:p w14:paraId="1E413D43" w14:textId="77777777" w:rsidR="00974EFC" w:rsidRDefault="00000000">
            <w:pPr>
              <w:spacing w:before="240" w:after="160"/>
              <w:jc w:val="both"/>
              <w:rPr>
                <w:b/>
                <w:bCs/>
              </w:rPr>
            </w:pPr>
            <w:r>
              <w:rPr>
                <w:b/>
                <w:bCs/>
              </w:rPr>
              <w:t>Proposal 2: RAN4 to consider using AWGN/TDL channel model as the baseline for testing.</w:t>
            </w:r>
          </w:p>
          <w:p w14:paraId="47D803F6" w14:textId="77777777" w:rsidR="00974EFC" w:rsidRDefault="00000000">
            <w:pPr>
              <w:spacing w:before="240" w:after="160"/>
              <w:jc w:val="both"/>
              <w:rPr>
                <w:b/>
                <w:bCs/>
              </w:rPr>
            </w:pPr>
            <w:r>
              <w:rPr>
                <w:b/>
                <w:bCs/>
              </w:rPr>
              <w:t>Proposal 3: RAN4 to consider modelling reference UE trajectory for OTA testing and to emulate the dynamic channel by changing the doppler, changing the SNR, rotate UE in turnable, and change probe power.</w:t>
            </w:r>
          </w:p>
          <w:p w14:paraId="451CDF4A" w14:textId="77777777" w:rsidR="00974EFC" w:rsidRDefault="00000000">
            <w:pPr>
              <w:spacing w:before="240" w:after="160"/>
              <w:jc w:val="both"/>
              <w:rPr>
                <w:b/>
                <w:bCs/>
              </w:rPr>
            </w:pPr>
            <w:r>
              <w:rPr>
                <w:b/>
                <w:bCs/>
              </w:rPr>
              <w:t>Proposal 4: RAN4 to take the potential testability setups for the 3 scenarios into consideration as the following:</w:t>
            </w:r>
          </w:p>
          <w:p w14:paraId="6BE09A38" w14:textId="77777777" w:rsidR="00974EFC" w:rsidRDefault="00000000">
            <w:pPr>
              <w:spacing w:before="240" w:after="160"/>
              <w:jc w:val="both"/>
              <w:rPr>
                <w:b/>
                <w:bCs/>
              </w:rPr>
            </w:pPr>
            <w:r>
              <w:rPr>
                <w:noProof/>
                <w:lang w:eastAsia="zh-CN"/>
              </w:rPr>
              <w:lastRenderedPageBreak/>
              <w:drawing>
                <wp:inline distT="0" distB="0" distL="0" distR="0" wp14:anchorId="56C1AC94" wp14:editId="5F067B10">
                  <wp:extent cx="4753610" cy="5235575"/>
                  <wp:effectExtent l="0" t="0" r="8890" b="3175"/>
                  <wp:docPr id="1543432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32420" name="Picture 1"/>
                          <pic:cNvPicPr>
                            <a:picLocks noChangeAspect="1"/>
                          </pic:cNvPicPr>
                        </pic:nvPicPr>
                        <pic:blipFill>
                          <a:blip r:embed="rId16"/>
                          <a:stretch>
                            <a:fillRect/>
                          </a:stretch>
                        </pic:blipFill>
                        <pic:spPr>
                          <a:xfrm>
                            <a:off x="0" y="0"/>
                            <a:ext cx="4753610" cy="5235575"/>
                          </a:xfrm>
                          <a:prstGeom prst="rect">
                            <a:avLst/>
                          </a:prstGeom>
                        </pic:spPr>
                      </pic:pic>
                    </a:graphicData>
                  </a:graphic>
                </wp:inline>
              </w:drawing>
            </w:r>
          </w:p>
          <w:p w14:paraId="376698A2" w14:textId="77777777" w:rsidR="00974EFC" w:rsidRDefault="00000000">
            <w:pPr>
              <w:spacing w:before="240" w:after="0"/>
              <w:rPr>
                <w:b/>
                <w:bCs/>
              </w:rPr>
            </w:pPr>
            <w:r>
              <w:rPr>
                <w:b/>
                <w:bCs/>
              </w:rPr>
              <w:t xml:space="preserve">Observation 4: A simplified RAN4 test system would skip Tx </w:t>
            </w:r>
            <w:proofErr w:type="gramStart"/>
            <w:r>
              <w:rPr>
                <w:b/>
                <w:bCs/>
              </w:rPr>
              <w:t>beams</w:t>
            </w:r>
            <w:proofErr w:type="gramEnd"/>
            <w:r>
              <w:rPr>
                <w:b/>
                <w:bCs/>
              </w:rPr>
              <w:t xml:space="preserve"> and the input dimension mismatch issue may happen in the lab.</w:t>
            </w:r>
          </w:p>
          <w:p w14:paraId="75FA4F8C" w14:textId="77777777" w:rsidR="00974EFC" w:rsidRDefault="00000000">
            <w:pPr>
              <w:spacing w:before="240" w:after="0"/>
              <w:rPr>
                <w:b/>
                <w:bCs/>
              </w:rPr>
            </w:pPr>
            <w:r>
              <w:rPr>
                <w:b/>
                <w:bCs/>
              </w:rPr>
              <w:t>Proposal 5: RAN4 to consider evaluating the impact on the model input dimensions mismatch (e.g., the input Tx beam number for inference is not equal to the input Tx beam number for training because of the test setup) for the performance.</w:t>
            </w:r>
          </w:p>
          <w:p w14:paraId="1682D59E" w14:textId="77777777" w:rsidR="00974EFC" w:rsidRDefault="00974EFC">
            <w:pPr>
              <w:spacing w:afterLines="50" w:after="120"/>
              <w:rPr>
                <w:rFonts w:eastAsia="Yu Mincho"/>
                <w:b/>
                <w:bCs/>
              </w:rPr>
            </w:pPr>
          </w:p>
        </w:tc>
      </w:tr>
      <w:tr w:rsidR="00974EFC" w14:paraId="097DB28A" w14:textId="77777777">
        <w:trPr>
          <w:trHeight w:val="468"/>
        </w:trPr>
        <w:tc>
          <w:tcPr>
            <w:tcW w:w="1271" w:type="dxa"/>
          </w:tcPr>
          <w:p w14:paraId="0FF539A4" w14:textId="77777777" w:rsidR="00974EFC" w:rsidRDefault="00000000">
            <w:pPr>
              <w:spacing w:before="120" w:after="120"/>
              <w:rPr>
                <w:rFonts w:eastAsia="Yu Mincho"/>
                <w:b/>
                <w:bCs/>
              </w:rPr>
            </w:pPr>
            <w:r>
              <w:rPr>
                <w:b/>
                <w:bCs/>
                <w:lang w:eastAsia="ja-JP"/>
              </w:rPr>
              <w:lastRenderedPageBreak/>
              <w:t>R4-</w:t>
            </w:r>
            <w:r>
              <w:rPr>
                <w:b/>
                <w:bCs/>
                <w:lang w:eastAsia="zh-CN"/>
              </w:rPr>
              <w:t>2504234</w:t>
            </w:r>
          </w:p>
        </w:tc>
        <w:tc>
          <w:tcPr>
            <w:tcW w:w="1370" w:type="dxa"/>
          </w:tcPr>
          <w:p w14:paraId="4DB0FF46" w14:textId="77777777" w:rsidR="00974EFC" w:rsidRDefault="00000000">
            <w:pPr>
              <w:spacing w:before="120" w:after="120"/>
              <w:rPr>
                <w:rFonts w:eastAsia="Yu Mincho"/>
                <w:b/>
                <w:bCs/>
              </w:rPr>
            </w:pPr>
            <w:r>
              <w:rPr>
                <w:rFonts w:eastAsia="Calibri"/>
                <w:b/>
                <w:bCs/>
              </w:rPr>
              <w:t>Nokia</w:t>
            </w:r>
          </w:p>
        </w:tc>
        <w:tc>
          <w:tcPr>
            <w:tcW w:w="7702" w:type="dxa"/>
          </w:tcPr>
          <w:p w14:paraId="588362E6" w14:textId="77777777" w:rsidR="00974EFC" w:rsidRDefault="00000000">
            <w:pPr>
              <w:rPr>
                <w:b/>
                <w:bCs/>
              </w:rPr>
            </w:pPr>
            <w:r>
              <w:rPr>
                <w:b/>
                <w:bCs/>
              </w:rPr>
              <w:t>Proposal 1: RAN4 should define test setups considering L1 or L3 measurements from serving and neighbouring cells with related configuration (inputs, prediction horizon).</w:t>
            </w:r>
          </w:p>
          <w:p w14:paraId="4375F549" w14:textId="77777777" w:rsidR="00974EFC" w:rsidRDefault="00000000">
            <w:pPr>
              <w:rPr>
                <w:b/>
                <w:bCs/>
              </w:rPr>
            </w:pPr>
            <w:r>
              <w:rPr>
                <w:b/>
                <w:bCs/>
              </w:rPr>
              <w:t>Observation 1: RAN4 should consider the additional aspects for testing (compared to the legacy test) in AI/ML mobility such as L3 filtering, channel model, maximum number of cells, Tx beams and the number of AoAs.</w:t>
            </w:r>
          </w:p>
          <w:p w14:paraId="1F4FC24B" w14:textId="77777777" w:rsidR="00974EFC" w:rsidRDefault="00000000">
            <w:pPr>
              <w:rPr>
                <w:b/>
                <w:bCs/>
              </w:rPr>
            </w:pPr>
            <w:r>
              <w:rPr>
                <w:b/>
                <w:bCs/>
              </w:rPr>
              <w:t>Proposal 2: RAN4 should consider higher number of cells for inter-frequency inter-cell scenario (i.e. scenario 3).</w:t>
            </w:r>
          </w:p>
          <w:p w14:paraId="51DD89BE" w14:textId="77777777" w:rsidR="00974EFC" w:rsidRDefault="00000000">
            <w:pPr>
              <w:rPr>
                <w:b/>
                <w:bCs/>
              </w:rPr>
            </w:pPr>
            <w:r>
              <w:rPr>
                <w:b/>
                <w:bCs/>
              </w:rPr>
              <w:t>Proposal 3: For FR1, emulation of the radio channel variations is important for evaluating the prediction accuracy of the AIML models/ functionalities. Hence RAN4 should consider fading channels (like CDL/ TDL) for testing.</w:t>
            </w:r>
          </w:p>
          <w:p w14:paraId="3AFA1757" w14:textId="77777777" w:rsidR="00974EFC" w:rsidRDefault="00000000">
            <w:pPr>
              <w:rPr>
                <w:b/>
                <w:bCs/>
              </w:rPr>
            </w:pPr>
            <w:r>
              <w:rPr>
                <w:b/>
                <w:bCs/>
              </w:rPr>
              <w:t>Observation 2: Majority of test cases specified in 3GPP TS 38.133 assume no application of L3 filtering (i.e., with the filter coefficient set to zero) and emulate only a limited number of beams in the test setup.</w:t>
            </w:r>
          </w:p>
          <w:p w14:paraId="275E2BDD" w14:textId="77777777" w:rsidR="00974EFC" w:rsidRDefault="00000000">
            <w:pPr>
              <w:rPr>
                <w:b/>
                <w:bCs/>
              </w:rPr>
            </w:pPr>
            <w:r>
              <w:rPr>
                <w:b/>
                <w:bCs/>
              </w:rPr>
              <w:lastRenderedPageBreak/>
              <w:t>Observation 3: Depending on the configuration of beam consolidation selection, L3 cell-level RSRP predictions at Point C may equal to L3 beam-level RSRP predictions at Point E.</w:t>
            </w:r>
          </w:p>
          <w:p w14:paraId="62C58D28" w14:textId="77777777" w:rsidR="00974EFC" w:rsidRDefault="00000000">
            <w:pPr>
              <w:rPr>
                <w:b/>
                <w:bCs/>
              </w:rPr>
            </w:pPr>
            <w:r>
              <w:rPr>
                <w:b/>
                <w:bCs/>
              </w:rPr>
              <w:t>Proposal 4: RAN4 to consider L3 filtering and multi-beam scenarios while studying the test cases for AI/ML mobility uses cases.</w:t>
            </w:r>
          </w:p>
          <w:p w14:paraId="4FC5297F" w14:textId="77777777" w:rsidR="00974EFC" w:rsidRDefault="00000000">
            <w:pPr>
              <w:rPr>
                <w:b/>
                <w:bCs/>
              </w:rPr>
            </w:pPr>
            <w:r>
              <w:rPr>
                <w:b/>
                <w:bCs/>
              </w:rPr>
              <w:t>Observation 4: UE can perform prediction and Ground Truth measurements sequentially or concurrently depending on its capabilities.</w:t>
            </w:r>
          </w:p>
          <w:p w14:paraId="59D5D18A" w14:textId="77777777" w:rsidR="00974EFC" w:rsidRDefault="00000000">
            <w:pPr>
              <w:rPr>
                <w:b/>
                <w:bCs/>
              </w:rPr>
            </w:pPr>
            <w:r>
              <w:rPr>
                <w:b/>
                <w:bCs/>
              </w:rPr>
              <w:t>Proposal 5: TE must account for the delays to acquire prediction and corresponding Ground Truth as some UEs might not be capable of doing both concurrently.</w:t>
            </w:r>
          </w:p>
          <w:p w14:paraId="7AD48441" w14:textId="77777777" w:rsidR="00974EFC" w:rsidRDefault="00000000">
            <w:pPr>
              <w:rPr>
                <w:b/>
                <w:bCs/>
              </w:rPr>
            </w:pPr>
            <w:r>
              <w:rPr>
                <w:b/>
                <w:bCs/>
              </w:rPr>
              <w:t>Proposal 6: For testing time domain prediction case B, RAN4 to follow RAN2 agreement regarding skipping pattern indication either part of inference configuration or test configuration.</w:t>
            </w:r>
          </w:p>
          <w:p w14:paraId="45E2ABBF" w14:textId="77777777" w:rsidR="00974EFC" w:rsidRDefault="00000000">
            <w:pPr>
              <w:rPr>
                <w:b/>
                <w:bCs/>
              </w:rPr>
            </w:pPr>
            <w:r>
              <w:rPr>
                <w:b/>
                <w:bCs/>
              </w:rPr>
              <w:t>Proposal 7: RAN4 should consider how to model different non-static channel characteristics per cell/site due to moving UE trajectories and to emulate channel variations during the test.</w:t>
            </w:r>
          </w:p>
          <w:p w14:paraId="23E39B3A" w14:textId="77777777" w:rsidR="00974EFC" w:rsidRDefault="00000000">
            <w:pPr>
              <w:rPr>
                <w:b/>
                <w:bCs/>
              </w:rPr>
            </w:pPr>
            <w:r>
              <w:rPr>
                <w:b/>
                <w:bCs/>
              </w:rPr>
              <w:t>Proposal 8: RAN4 should study how to ensure consistency between different carriers in the context of AI/ML mobility SI.</w:t>
            </w:r>
          </w:p>
          <w:p w14:paraId="6DC6B591" w14:textId="77777777" w:rsidR="00974EFC" w:rsidRDefault="00000000">
            <w:pPr>
              <w:rPr>
                <w:b/>
                <w:bCs/>
              </w:rPr>
            </w:pPr>
            <w:r>
              <w:rPr>
                <w:b/>
                <w:bCs/>
              </w:rPr>
              <w:t>Proposal 9: RAN4 should wait for further progress on generalization discussions in RAN2 before starting any discussion on generalization related topics in RAN4.</w:t>
            </w:r>
          </w:p>
          <w:p w14:paraId="7B307009" w14:textId="77777777" w:rsidR="00974EFC" w:rsidRDefault="00000000">
            <w:pPr>
              <w:rPr>
                <w:b/>
                <w:bCs/>
              </w:rPr>
            </w:pPr>
            <w:r>
              <w:rPr>
                <w:b/>
                <w:bCs/>
              </w:rPr>
              <w:t>Proposal 10: For FR2, the testing setup and channel model in the AI/ML BM use case which is under study should be reused as a baseline for measurement prediction use case testing.</w:t>
            </w:r>
          </w:p>
          <w:p w14:paraId="37DF3840" w14:textId="77777777" w:rsidR="00974EFC" w:rsidRDefault="00974EFC">
            <w:pPr>
              <w:spacing w:line="240" w:lineRule="exact"/>
              <w:rPr>
                <w:rFonts w:eastAsia="DengXian"/>
                <w:b/>
                <w:bCs/>
                <w:i/>
              </w:rPr>
            </w:pPr>
          </w:p>
        </w:tc>
      </w:tr>
      <w:tr w:rsidR="00974EFC" w14:paraId="6E5394C0" w14:textId="77777777">
        <w:trPr>
          <w:trHeight w:val="468"/>
        </w:trPr>
        <w:tc>
          <w:tcPr>
            <w:tcW w:w="1271" w:type="dxa"/>
          </w:tcPr>
          <w:p w14:paraId="36370FF5" w14:textId="77777777" w:rsidR="00974EFC" w:rsidRDefault="00000000">
            <w:pPr>
              <w:spacing w:before="120" w:after="120"/>
              <w:rPr>
                <w:rFonts w:eastAsia="Yu Mincho"/>
                <w:b/>
                <w:bCs/>
              </w:rPr>
            </w:pPr>
            <w:r>
              <w:rPr>
                <w:rFonts w:eastAsia="MS Mincho"/>
                <w:b/>
                <w:bCs/>
              </w:rPr>
              <w:lastRenderedPageBreak/>
              <w:t>R4-2504286</w:t>
            </w:r>
          </w:p>
        </w:tc>
        <w:tc>
          <w:tcPr>
            <w:tcW w:w="1370" w:type="dxa"/>
          </w:tcPr>
          <w:p w14:paraId="796BE9D7" w14:textId="77777777" w:rsidR="00974EFC" w:rsidRDefault="00000000">
            <w:pPr>
              <w:spacing w:before="120" w:after="120"/>
              <w:rPr>
                <w:rFonts w:eastAsia="Yu Mincho"/>
                <w:b/>
                <w:bCs/>
              </w:rPr>
            </w:pPr>
            <w:r>
              <w:rPr>
                <w:b/>
                <w:bCs/>
                <w:color w:val="000000"/>
              </w:rPr>
              <w:t>Samsung</w:t>
            </w:r>
          </w:p>
        </w:tc>
        <w:tc>
          <w:tcPr>
            <w:tcW w:w="7702" w:type="dxa"/>
          </w:tcPr>
          <w:p w14:paraId="1A390D03" w14:textId="77777777" w:rsidR="00974EFC" w:rsidRDefault="00000000">
            <w:pPr>
              <w:spacing w:beforeLines="50" w:before="120" w:afterLines="50" w:after="120" w:line="300" w:lineRule="auto"/>
              <w:rPr>
                <w:b/>
                <w:bCs/>
                <w:lang w:val="en-GB"/>
              </w:rPr>
            </w:pPr>
            <w:r>
              <w:rPr>
                <w:b/>
                <w:bCs/>
                <w:lang w:val="en-GB"/>
              </w:rPr>
              <w:t xml:space="preserve">Observation 1: Due to the </w:t>
            </w:r>
            <w:proofErr w:type="gramStart"/>
            <w:r>
              <w:rPr>
                <w:b/>
                <w:bCs/>
                <w:lang w:val="en-GB"/>
              </w:rPr>
              <w:t>fast fading</w:t>
            </w:r>
            <w:proofErr w:type="gramEnd"/>
            <w:r>
              <w:rPr>
                <w:b/>
                <w:bCs/>
                <w:lang w:val="en-GB"/>
              </w:rPr>
              <w:t xml:space="preserve"> channel condition random fluctuation, the definition of high-SNR shall be different at each time instant.</w:t>
            </w:r>
          </w:p>
          <w:p w14:paraId="19B4EDBB" w14:textId="77777777" w:rsidR="00974EFC" w:rsidRDefault="00000000">
            <w:pPr>
              <w:spacing w:beforeLines="50" w:before="120" w:afterLines="50" w:after="120" w:line="300" w:lineRule="auto"/>
              <w:rPr>
                <w:b/>
                <w:bCs/>
                <w:lang w:val="en-GB"/>
              </w:rPr>
            </w:pPr>
            <w:r>
              <w:rPr>
                <w:b/>
                <w:bCs/>
                <w:lang w:val="en-GB"/>
              </w:rPr>
              <w:t>Observation 2: If to consider all the uncertainties including filtering, channel fading condition, measurement samples, etc., an unnecessarily wide predicted accuracy gain range may make it easier for the UE to pass RSRP prediction accuracy test.</w:t>
            </w:r>
          </w:p>
          <w:p w14:paraId="4D10D6E8" w14:textId="77777777" w:rsidR="00974EFC" w:rsidRDefault="00000000">
            <w:pPr>
              <w:spacing w:beforeLines="50" w:before="120" w:afterLines="50" w:after="120" w:line="300" w:lineRule="auto"/>
              <w:rPr>
                <w:b/>
                <w:bCs/>
              </w:rPr>
            </w:pPr>
            <w:r>
              <w:rPr>
                <w:b/>
              </w:rPr>
              <w:t>O</w:t>
            </w:r>
            <w:r>
              <w:rPr>
                <w:b/>
                <w:bCs/>
              </w:rPr>
              <w:t>bservation 3: For FR2 testing, on the exact AoA to be used, the test can be done in one Rx beam peak direction or in one or more directions from the UE spherical coverage</w:t>
            </w:r>
          </w:p>
          <w:p w14:paraId="1A11500F" w14:textId="77777777" w:rsidR="00974EFC" w:rsidRDefault="00974EFC">
            <w:pPr>
              <w:spacing w:beforeLines="50" w:before="120" w:afterLines="50" w:after="120" w:line="300" w:lineRule="auto"/>
              <w:rPr>
                <w:b/>
                <w:bCs/>
              </w:rPr>
            </w:pPr>
          </w:p>
          <w:p w14:paraId="253917C2" w14:textId="77777777" w:rsidR="00974EFC" w:rsidRDefault="00974EFC">
            <w:pPr>
              <w:spacing w:beforeLines="50" w:before="120" w:afterLines="50" w:after="120" w:line="300" w:lineRule="auto"/>
              <w:rPr>
                <w:b/>
                <w:bCs/>
                <w:lang w:val="sv-SE"/>
              </w:rPr>
            </w:pPr>
          </w:p>
          <w:p w14:paraId="1A512BD2" w14:textId="77777777" w:rsidR="00974EFC" w:rsidRDefault="00000000">
            <w:pPr>
              <w:spacing w:beforeLines="50" w:before="120" w:afterLines="50" w:after="120" w:line="300" w:lineRule="auto"/>
              <w:rPr>
                <w:b/>
                <w:bCs/>
              </w:rPr>
            </w:pPr>
            <w:r>
              <w:rPr>
                <w:b/>
              </w:rPr>
              <w:t>P</w:t>
            </w:r>
            <w:r>
              <w:rPr>
                <w:b/>
                <w:bCs/>
              </w:rPr>
              <w:t>roposal 1: RAN4 to consider the following testability aspects for AI mobility</w:t>
            </w:r>
          </w:p>
          <w:p w14:paraId="370ACF90" w14:textId="77777777" w:rsidR="00974EFC" w:rsidRDefault="00000000">
            <w:pPr>
              <w:pStyle w:val="ListParagraph"/>
              <w:numPr>
                <w:ilvl w:val="0"/>
                <w:numId w:val="43"/>
              </w:numPr>
              <w:spacing w:beforeLines="50" w:before="120" w:afterLines="50" w:after="120" w:line="300" w:lineRule="auto"/>
              <w:ind w:firstLineChars="0"/>
              <w:rPr>
                <w:rFonts w:eastAsia="SimSun"/>
                <w:b/>
                <w:bCs/>
              </w:rPr>
            </w:pPr>
            <w:r>
              <w:rPr>
                <w:rFonts w:eastAsia="SimSun"/>
                <w:b/>
                <w:bCs/>
              </w:rPr>
              <w:t xml:space="preserve">Consideration of serving and neighbour cells with robust cell configurations </w:t>
            </w:r>
          </w:p>
          <w:p w14:paraId="34C98A99" w14:textId="77777777" w:rsidR="00974EFC" w:rsidRDefault="00000000">
            <w:pPr>
              <w:pStyle w:val="ListParagraph"/>
              <w:numPr>
                <w:ilvl w:val="0"/>
                <w:numId w:val="43"/>
              </w:numPr>
              <w:spacing w:beforeLines="50" w:before="120" w:afterLines="50" w:after="120" w:line="300" w:lineRule="auto"/>
              <w:ind w:firstLineChars="0"/>
              <w:rPr>
                <w:rFonts w:eastAsia="SimSun"/>
                <w:b/>
                <w:bCs/>
              </w:rPr>
            </w:pPr>
            <w:r>
              <w:rPr>
                <w:rFonts w:eastAsia="SimSun"/>
                <w:b/>
                <w:bCs/>
              </w:rPr>
              <w:t xml:space="preserve">Generalization across cells for intra-frequency and/or across frequencies </w:t>
            </w:r>
            <w:r>
              <w:rPr>
                <w:rFonts w:eastAsia="SimSun"/>
                <w:b/>
                <w:lang w:eastAsia="zh-CN"/>
              </w:rPr>
              <w:t>s</w:t>
            </w:r>
            <w:r>
              <w:rPr>
                <w:rFonts w:eastAsia="SimSun"/>
                <w:b/>
                <w:bCs/>
                <w:lang w:eastAsia="zh-CN"/>
              </w:rPr>
              <w:t>hould</w:t>
            </w:r>
            <w:r>
              <w:rPr>
                <w:rFonts w:eastAsia="SimSun"/>
                <w:b/>
                <w:bCs/>
              </w:rPr>
              <w:t xml:space="preserve"> be guaranteed</w:t>
            </w:r>
          </w:p>
          <w:p w14:paraId="32D6EDC5" w14:textId="77777777" w:rsidR="00974EFC" w:rsidRDefault="00000000">
            <w:pPr>
              <w:pStyle w:val="ListParagraph"/>
              <w:numPr>
                <w:ilvl w:val="0"/>
                <w:numId w:val="43"/>
              </w:numPr>
              <w:spacing w:beforeLines="50" w:before="120" w:afterLines="50" w:after="120" w:line="300" w:lineRule="auto"/>
              <w:ind w:firstLineChars="0"/>
              <w:rPr>
                <w:rFonts w:eastAsia="SimSun"/>
                <w:b/>
                <w:bCs/>
              </w:rPr>
            </w:pPr>
            <w:r>
              <w:rPr>
                <w:rFonts w:eastAsia="SimSun"/>
                <w:b/>
                <w:bCs/>
              </w:rPr>
              <w:t xml:space="preserve">Multi-cell setup and number of cells to measure </w:t>
            </w:r>
          </w:p>
          <w:p w14:paraId="7A6C5E67" w14:textId="77777777" w:rsidR="00974EFC" w:rsidRDefault="00000000">
            <w:pPr>
              <w:pStyle w:val="ListParagraph"/>
              <w:numPr>
                <w:ilvl w:val="1"/>
                <w:numId w:val="43"/>
              </w:numPr>
              <w:spacing w:beforeLines="50" w:before="120" w:afterLines="50" w:after="120" w:line="300" w:lineRule="auto"/>
              <w:ind w:firstLineChars="0"/>
              <w:rPr>
                <w:rFonts w:eastAsia="SimSun"/>
                <w:b/>
                <w:bCs/>
              </w:rPr>
            </w:pPr>
            <w:r>
              <w:rPr>
                <w:rFonts w:eastAsia="SimSun"/>
                <w:b/>
                <w:bCs/>
              </w:rPr>
              <w:t xml:space="preserve">The legacy number of cells per carrier that the UE </w:t>
            </w:r>
            <w:proofErr w:type="gramStart"/>
            <w:r>
              <w:rPr>
                <w:rFonts w:eastAsia="SimSun"/>
                <w:b/>
                <w:bCs/>
              </w:rPr>
              <w:t>is able to</w:t>
            </w:r>
            <w:proofErr w:type="gramEnd"/>
            <w:r>
              <w:rPr>
                <w:rFonts w:eastAsia="SimSun"/>
                <w:b/>
                <w:bCs/>
              </w:rPr>
              <w:t xml:space="preserve"> monitor for intra-frequency and inter-frequency can be considered as the baseline</w:t>
            </w:r>
          </w:p>
          <w:p w14:paraId="2A6E8C55" w14:textId="77777777" w:rsidR="00974EFC" w:rsidRDefault="00000000">
            <w:pPr>
              <w:spacing w:beforeLines="50" w:before="120" w:afterLines="50" w:after="120" w:line="300" w:lineRule="auto"/>
              <w:rPr>
                <w:b/>
                <w:bCs/>
                <w:lang w:val="en-GB"/>
              </w:rPr>
            </w:pPr>
            <w:r>
              <w:rPr>
                <w:b/>
                <w:lang w:val="en-GB"/>
              </w:rPr>
              <w:t>P</w:t>
            </w:r>
            <w:r>
              <w:rPr>
                <w:b/>
                <w:bCs/>
                <w:lang w:val="en-GB"/>
              </w:rPr>
              <w:t xml:space="preserve">roposal 2: Regarding the emulated SNR, to align the definition of high-SNR at each time instant under the </w:t>
            </w:r>
            <w:proofErr w:type="gramStart"/>
            <w:r>
              <w:rPr>
                <w:b/>
                <w:bCs/>
                <w:lang w:val="en-GB"/>
              </w:rPr>
              <w:t>fast fading</w:t>
            </w:r>
            <w:proofErr w:type="gramEnd"/>
            <w:r>
              <w:rPr>
                <w:b/>
                <w:bCs/>
                <w:lang w:val="en-GB"/>
              </w:rPr>
              <w:t xml:space="preserve"> channel condition, the following two solutions of controlling the noise/SNR can be done at TE</w:t>
            </w:r>
          </w:p>
          <w:p w14:paraId="6E0A568B" w14:textId="77777777" w:rsidR="00974EFC" w:rsidRDefault="00000000">
            <w:pPr>
              <w:pStyle w:val="ListParagraph"/>
              <w:numPr>
                <w:ilvl w:val="0"/>
                <w:numId w:val="44"/>
              </w:numPr>
              <w:spacing w:beforeLines="50" w:before="120" w:afterLines="50" w:after="120" w:line="300" w:lineRule="auto"/>
              <w:ind w:firstLineChars="0"/>
              <w:rPr>
                <w:rFonts w:eastAsia="SimSun"/>
                <w:b/>
                <w:bCs/>
                <w:lang w:eastAsia="zh-CN"/>
              </w:rPr>
            </w:pPr>
            <w:r>
              <w:rPr>
                <w:rFonts w:eastAsia="SimSun"/>
                <w:b/>
                <w:bCs/>
                <w:lang w:eastAsia="zh-CN"/>
              </w:rPr>
              <w:lastRenderedPageBreak/>
              <w:t>The upper bound of signal power as the maximum available Tx power transmitted from TE, then TE controls the level of artificial noise for target SNRs at different time instances</w:t>
            </w:r>
          </w:p>
          <w:p w14:paraId="1DA6FF25" w14:textId="77777777" w:rsidR="00974EFC" w:rsidRDefault="00000000">
            <w:pPr>
              <w:pStyle w:val="ListParagraph"/>
              <w:numPr>
                <w:ilvl w:val="0"/>
                <w:numId w:val="44"/>
              </w:numPr>
              <w:spacing w:beforeLines="50" w:before="120" w:afterLines="50" w:after="120" w:line="300" w:lineRule="auto"/>
              <w:ind w:firstLineChars="0"/>
              <w:rPr>
                <w:rFonts w:eastAsia="SimSun"/>
                <w:b/>
                <w:bCs/>
                <w:lang w:eastAsia="zh-CN"/>
              </w:rPr>
            </w:pPr>
            <w:r>
              <w:rPr>
                <w:rFonts w:eastAsia="SimSun"/>
                <w:b/>
                <w:lang w:eastAsia="zh-CN"/>
              </w:rPr>
              <w:t>C</w:t>
            </w:r>
            <w:r>
              <w:rPr>
                <w:rFonts w:eastAsia="SimSun"/>
                <w:b/>
                <w:bCs/>
                <w:lang w:eastAsia="zh-CN"/>
              </w:rPr>
              <w:t>ontrol the SNR and artificial noise dynamically with total power constraint for target SNRs at different time instances</w:t>
            </w:r>
          </w:p>
          <w:p w14:paraId="2A96F09B" w14:textId="77777777" w:rsidR="00974EFC" w:rsidRDefault="00000000">
            <w:pPr>
              <w:pStyle w:val="ListParagraph"/>
              <w:numPr>
                <w:ilvl w:val="1"/>
                <w:numId w:val="44"/>
              </w:numPr>
              <w:spacing w:beforeLines="50" w:before="120" w:afterLines="50" w:after="120" w:line="300" w:lineRule="auto"/>
              <w:ind w:firstLineChars="0"/>
              <w:rPr>
                <w:rFonts w:eastAsia="SimSun"/>
                <w:b/>
                <w:bCs/>
                <w:lang w:eastAsia="zh-CN"/>
              </w:rPr>
            </w:pPr>
            <w:r>
              <w:rPr>
                <w:rFonts w:eastAsia="SimSun"/>
                <w:b/>
                <w:bCs/>
                <w:lang w:eastAsia="zh-CN"/>
              </w:rPr>
              <w:t>The testable SNR range in the test system and the assessment of the range shall be discussed</w:t>
            </w:r>
          </w:p>
          <w:p w14:paraId="7B992CB1" w14:textId="77777777" w:rsidR="00974EFC" w:rsidRDefault="00000000">
            <w:pPr>
              <w:spacing w:beforeLines="50" w:before="120" w:afterLines="50" w:after="120" w:line="300" w:lineRule="auto"/>
              <w:rPr>
                <w:b/>
                <w:bCs/>
                <w:lang w:val="en-GB"/>
              </w:rPr>
            </w:pPr>
            <w:r>
              <w:rPr>
                <w:b/>
                <w:bCs/>
                <w:lang w:val="en-GB"/>
              </w:rPr>
              <w:t xml:space="preserve">Proposal 3: </w:t>
            </w:r>
            <w:r>
              <w:rPr>
                <w:b/>
                <w:lang w:val="en-GB"/>
              </w:rPr>
              <w:t>F</w:t>
            </w:r>
            <w:r>
              <w:rPr>
                <w:b/>
                <w:bCs/>
                <w:lang w:val="en-GB"/>
              </w:rPr>
              <w:t>or FR1 RSRP prediction accuracy testing, the ideal RSRP (i.e., the ground truth) can be of the transmit power settled by TE in noise-free/high SNR test condition.</w:t>
            </w:r>
          </w:p>
          <w:p w14:paraId="3E547FF5" w14:textId="77777777" w:rsidR="00974EFC" w:rsidRDefault="00000000">
            <w:pPr>
              <w:spacing w:beforeLines="50" w:before="120" w:afterLines="50" w:after="120" w:line="300" w:lineRule="auto"/>
              <w:rPr>
                <w:b/>
                <w:bCs/>
                <w:lang w:val="en-GB"/>
              </w:rPr>
            </w:pPr>
            <w:r>
              <w:rPr>
                <w:b/>
                <w:bCs/>
                <w:lang w:val="en-GB"/>
              </w:rPr>
              <w:t xml:space="preserve">Proposal 4: To make FR1 RSRP prediction accuracy test feasible, at least the following information </w:t>
            </w:r>
            <w:proofErr w:type="gramStart"/>
            <w:r>
              <w:rPr>
                <w:b/>
                <w:bCs/>
                <w:lang w:val="en-GB"/>
              </w:rPr>
              <w:t>should to</w:t>
            </w:r>
            <w:proofErr w:type="gramEnd"/>
            <w:r>
              <w:rPr>
                <w:b/>
                <w:bCs/>
                <w:lang w:val="en-GB"/>
              </w:rPr>
              <w:t xml:space="preserve"> know at TE</w:t>
            </w:r>
            <w:r>
              <w:rPr>
                <w:b/>
                <w:lang w:val="en-GB"/>
              </w:rPr>
              <w:t>：</w:t>
            </w:r>
          </w:p>
          <w:p w14:paraId="4ABDA502" w14:textId="77777777" w:rsidR="00974EFC" w:rsidRDefault="00000000">
            <w:pPr>
              <w:pStyle w:val="ListParagraph"/>
              <w:numPr>
                <w:ilvl w:val="0"/>
                <w:numId w:val="45"/>
              </w:numPr>
              <w:spacing w:beforeLines="50" w:before="120" w:afterLines="50" w:after="120" w:line="300" w:lineRule="auto"/>
              <w:ind w:firstLineChars="0"/>
              <w:rPr>
                <w:rFonts w:eastAsia="SimSun"/>
                <w:b/>
                <w:bCs/>
                <w:lang w:eastAsia="zh-CN"/>
              </w:rPr>
            </w:pPr>
            <w:r>
              <w:rPr>
                <w:rFonts w:eastAsia="SimSun"/>
                <w:b/>
                <w:bCs/>
                <w:lang w:eastAsia="zh-CN"/>
              </w:rPr>
              <w:t xml:space="preserve">Prediction related time, the time can be the absolute time UE performs the prediction and the relative prediction time </w:t>
            </w:r>
          </w:p>
          <w:p w14:paraId="687010BF" w14:textId="77777777" w:rsidR="00974EFC" w:rsidRDefault="00000000">
            <w:pPr>
              <w:pStyle w:val="ListParagraph"/>
              <w:numPr>
                <w:ilvl w:val="0"/>
                <w:numId w:val="45"/>
              </w:numPr>
              <w:spacing w:beforeLines="50" w:before="120" w:afterLines="50" w:after="120" w:line="300" w:lineRule="auto"/>
              <w:ind w:firstLineChars="0"/>
              <w:rPr>
                <w:rFonts w:eastAsia="SimSun"/>
                <w:b/>
                <w:bCs/>
                <w:lang w:eastAsia="zh-CN"/>
              </w:rPr>
            </w:pPr>
            <w:r>
              <w:rPr>
                <w:rFonts w:eastAsia="SimSun"/>
                <w:b/>
                <w:lang w:eastAsia="zh-CN"/>
              </w:rPr>
              <w:t>F</w:t>
            </w:r>
            <w:r>
              <w:rPr>
                <w:rFonts w:eastAsia="SimSun"/>
                <w:b/>
                <w:bCs/>
                <w:lang w:eastAsia="zh-CN"/>
              </w:rPr>
              <w:t>ast fading channel condition</w:t>
            </w:r>
          </w:p>
          <w:p w14:paraId="2E3F531E" w14:textId="77777777" w:rsidR="00974EFC" w:rsidRDefault="00000000">
            <w:pPr>
              <w:spacing w:beforeLines="50" w:before="120" w:afterLines="50" w:after="120" w:line="300" w:lineRule="auto"/>
              <w:rPr>
                <w:b/>
                <w:bCs/>
                <w:lang w:val="en-GB"/>
              </w:rPr>
            </w:pPr>
            <w:r>
              <w:rPr>
                <w:b/>
                <w:bCs/>
                <w:lang w:val="en-GB"/>
              </w:rPr>
              <w:t xml:space="preserve">Proposal 5: Suggest </w:t>
            </w:r>
            <w:proofErr w:type="gramStart"/>
            <w:r>
              <w:rPr>
                <w:b/>
                <w:bCs/>
                <w:lang w:val="en-GB"/>
              </w:rPr>
              <w:t>to keep</w:t>
            </w:r>
            <w:proofErr w:type="gramEnd"/>
            <w:r>
              <w:rPr>
                <w:b/>
                <w:bCs/>
                <w:lang w:val="en-GB"/>
              </w:rPr>
              <w:t xml:space="preserve"> UE measurement related parameter information including L3 filtering, L1 filtering and the timing UE performs and/or finishes the measurement transparent to TE</w:t>
            </w:r>
          </w:p>
          <w:p w14:paraId="4E6476AC" w14:textId="77777777" w:rsidR="00974EFC" w:rsidRDefault="00000000">
            <w:pPr>
              <w:pStyle w:val="ListParagraph"/>
              <w:numPr>
                <w:ilvl w:val="0"/>
                <w:numId w:val="45"/>
              </w:numPr>
              <w:spacing w:beforeLines="50" w:before="120" w:afterLines="50" w:after="120" w:line="300" w:lineRule="auto"/>
              <w:ind w:firstLineChars="0"/>
              <w:rPr>
                <w:rFonts w:eastAsia="SimSun"/>
                <w:b/>
                <w:bCs/>
                <w:lang w:eastAsia="zh-CN"/>
              </w:rPr>
            </w:pPr>
            <w:r>
              <w:rPr>
                <w:rFonts w:eastAsia="SimSun"/>
                <w:b/>
                <w:bCs/>
                <w:lang w:eastAsia="zh-CN"/>
              </w:rPr>
              <w:t xml:space="preserve">A suitable test tolerance range of predicted accuracy gain </w:t>
            </w:r>
            <w:proofErr w:type="gramStart"/>
            <w:r>
              <w:rPr>
                <w:rFonts w:eastAsia="SimSun"/>
                <w:b/>
                <w:bCs/>
                <w:lang w:eastAsia="zh-CN"/>
              </w:rPr>
              <w:t>should to</w:t>
            </w:r>
            <w:proofErr w:type="gramEnd"/>
            <w:r>
              <w:rPr>
                <w:rFonts w:eastAsia="SimSun"/>
                <w:b/>
                <w:bCs/>
                <w:lang w:eastAsia="zh-CN"/>
              </w:rPr>
              <w:t xml:space="preserve"> be defined to consider the uncertainties as much as possible and to ensure UE will not pass the testing easily in parallel</w:t>
            </w:r>
          </w:p>
          <w:p w14:paraId="7F2976FA" w14:textId="77777777" w:rsidR="00974EFC" w:rsidRDefault="00000000">
            <w:pPr>
              <w:spacing w:beforeLines="50" w:before="120" w:afterLines="50" w:after="120" w:line="300" w:lineRule="auto"/>
              <w:rPr>
                <w:b/>
                <w:bCs/>
                <w:lang w:val="en-GB"/>
              </w:rPr>
            </w:pPr>
            <w:r>
              <w:rPr>
                <w:b/>
                <w:lang w:val="en-GB"/>
              </w:rPr>
              <w:t>P</w:t>
            </w:r>
            <w:r>
              <w:rPr>
                <w:b/>
                <w:bCs/>
                <w:lang w:val="en-GB"/>
              </w:rPr>
              <w:t xml:space="preserve">roposal 6: If Ground truth for FR1 will be settled by measurement report, the SNR side condition requirement under the </w:t>
            </w:r>
            <w:proofErr w:type="gramStart"/>
            <w:r>
              <w:rPr>
                <w:b/>
                <w:bCs/>
                <w:lang w:val="en-GB"/>
              </w:rPr>
              <w:t>fast fading</w:t>
            </w:r>
            <w:proofErr w:type="gramEnd"/>
            <w:r>
              <w:rPr>
                <w:b/>
                <w:bCs/>
                <w:lang w:val="en-GB"/>
              </w:rPr>
              <w:t xml:space="preserve"> channel environment should be defined</w:t>
            </w:r>
          </w:p>
          <w:p w14:paraId="74C6547F" w14:textId="77777777" w:rsidR="00974EFC" w:rsidRDefault="00000000">
            <w:pPr>
              <w:spacing w:beforeLines="50" w:before="120" w:afterLines="50" w:after="120" w:line="300" w:lineRule="auto"/>
              <w:rPr>
                <w:b/>
                <w:bCs/>
              </w:rPr>
            </w:pPr>
            <w:r>
              <w:rPr>
                <w:b/>
              </w:rPr>
              <w:t>P</w:t>
            </w:r>
            <w:r>
              <w:rPr>
                <w:b/>
                <w:bCs/>
              </w:rPr>
              <w:t>roposal 7: For FR2 testing in AI/ML mobility, at least the following aspects can be studied:</w:t>
            </w:r>
          </w:p>
          <w:p w14:paraId="77A479C1"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bCs/>
              </w:rPr>
              <w:t>Emulation of the propagation conditions</w:t>
            </w:r>
          </w:p>
          <w:p w14:paraId="7BDFD76C" w14:textId="77777777" w:rsidR="00974EFC" w:rsidRDefault="00000000">
            <w:pPr>
              <w:pStyle w:val="ListParagraph"/>
              <w:numPr>
                <w:ilvl w:val="2"/>
                <w:numId w:val="46"/>
              </w:numPr>
              <w:spacing w:beforeLines="50" w:before="120" w:afterLines="50" w:after="120" w:line="300" w:lineRule="auto"/>
              <w:ind w:firstLineChars="0"/>
              <w:rPr>
                <w:rFonts w:eastAsia="SimSun"/>
                <w:b/>
                <w:bCs/>
              </w:rPr>
            </w:pPr>
            <w:r>
              <w:rPr>
                <w:rFonts w:eastAsia="SimSun"/>
                <w:b/>
                <w:bCs/>
              </w:rPr>
              <w:t>AWGN and TDL</w:t>
            </w:r>
          </w:p>
          <w:p w14:paraId="5558433E"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bCs/>
              </w:rPr>
              <w:t xml:space="preserve">Emulation of </w:t>
            </w:r>
            <w:r>
              <w:rPr>
                <w:rFonts w:eastAsia="SimSun"/>
                <w:b/>
                <w:bCs/>
                <w:lang w:eastAsia="zh-CN"/>
              </w:rPr>
              <w:t>c</w:t>
            </w:r>
            <w:r>
              <w:rPr>
                <w:rFonts w:eastAsia="SimSun"/>
                <w:b/>
                <w:bCs/>
              </w:rPr>
              <w:t>hannel models</w:t>
            </w:r>
          </w:p>
          <w:p w14:paraId="361888DA"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bCs/>
              </w:rPr>
              <w:t>The number of emulated transmission reception points (TRxP)</w:t>
            </w:r>
          </w:p>
          <w:p w14:paraId="6646D92D"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bCs/>
              </w:rPr>
              <w:t>Emulation of noise and EPRE</w:t>
            </w:r>
          </w:p>
          <w:p w14:paraId="47068636"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bCs/>
              </w:rPr>
              <w:t>AoA setup</w:t>
            </w:r>
          </w:p>
          <w:p w14:paraId="6057B0EA" w14:textId="77777777" w:rsidR="00974EFC" w:rsidRDefault="00000000">
            <w:pPr>
              <w:pStyle w:val="ListParagraph"/>
              <w:numPr>
                <w:ilvl w:val="0"/>
                <w:numId w:val="46"/>
              </w:numPr>
              <w:spacing w:beforeLines="50" w:before="120" w:afterLines="50" w:after="120" w:line="300" w:lineRule="auto"/>
              <w:ind w:firstLineChars="0"/>
              <w:rPr>
                <w:rFonts w:eastAsia="SimSun"/>
                <w:b/>
                <w:bCs/>
              </w:rPr>
            </w:pPr>
            <w:r>
              <w:rPr>
                <w:rFonts w:eastAsia="SimSun"/>
                <w:b/>
              </w:rPr>
              <w:t>R</w:t>
            </w:r>
            <w:r>
              <w:rPr>
                <w:rFonts w:eastAsia="SimSun"/>
                <w:b/>
                <w:bCs/>
              </w:rPr>
              <w:t>x beam direction assumption</w:t>
            </w:r>
          </w:p>
          <w:p w14:paraId="1F2ADF0C" w14:textId="77777777" w:rsidR="00974EFC" w:rsidRDefault="00000000">
            <w:pPr>
              <w:spacing w:beforeLines="50" w:before="120" w:afterLines="50" w:after="120" w:line="300" w:lineRule="auto"/>
              <w:rPr>
                <w:b/>
                <w:bCs/>
              </w:rPr>
            </w:pPr>
            <w:r>
              <w:rPr>
                <w:b/>
              </w:rPr>
              <w:t>P</w:t>
            </w:r>
            <w:r>
              <w:rPr>
                <w:b/>
                <w:bCs/>
              </w:rPr>
              <w:t>roposal 8: For FR2 testing in AI/ML mobility, multiple beam environment could be emulated</w:t>
            </w:r>
          </w:p>
          <w:p w14:paraId="4ABB8143" w14:textId="77777777" w:rsidR="00974EFC" w:rsidRDefault="00000000">
            <w:pPr>
              <w:spacing w:beforeLines="50" w:before="120" w:afterLines="50" w:after="120" w:line="300" w:lineRule="auto"/>
              <w:rPr>
                <w:b/>
                <w:bCs/>
              </w:rPr>
            </w:pPr>
            <w:r>
              <w:rPr>
                <w:b/>
              </w:rPr>
              <w:t>P</w:t>
            </w:r>
            <w:r>
              <w:rPr>
                <w:b/>
                <w:bCs/>
              </w:rPr>
              <w:t>roposal 9: For FR2 measurement prediction testing, RAN4 made for AI/ML-BM can be reused as a baseline</w:t>
            </w:r>
          </w:p>
          <w:p w14:paraId="165AC022" w14:textId="77777777" w:rsidR="00974EFC" w:rsidRDefault="00000000">
            <w:pPr>
              <w:pStyle w:val="ListParagraph"/>
              <w:numPr>
                <w:ilvl w:val="0"/>
                <w:numId w:val="47"/>
              </w:numPr>
              <w:spacing w:beforeLines="50" w:before="120" w:afterLines="50" w:after="120" w:line="300" w:lineRule="auto"/>
              <w:ind w:firstLineChars="0"/>
              <w:rPr>
                <w:rFonts w:eastAsia="SimSun"/>
                <w:b/>
                <w:bCs/>
              </w:rPr>
            </w:pPr>
            <w:r>
              <w:rPr>
                <w:rFonts w:eastAsia="SimSun"/>
                <w:b/>
              </w:rPr>
              <w:t>R</w:t>
            </w:r>
            <w:r>
              <w:rPr>
                <w:rFonts w:eastAsia="SimSun"/>
                <w:b/>
                <w:bCs/>
              </w:rPr>
              <w:t>AN4 to discuss what test parameters/methodologies on testability and interoperability for which AI/ML-PHY scenarios/cases could be reused to L3 cell level measurement prediction testing to avoid the duplicate study</w:t>
            </w:r>
            <w:r>
              <w:rPr>
                <w:b/>
                <w:bCs/>
              </w:rPr>
              <w:t xml:space="preserve"> </w:t>
            </w:r>
          </w:p>
          <w:p w14:paraId="32899532" w14:textId="77777777" w:rsidR="00974EFC" w:rsidRDefault="00000000">
            <w:pPr>
              <w:spacing w:beforeLines="50" w:before="120" w:afterLines="50" w:after="120" w:line="300" w:lineRule="auto"/>
              <w:rPr>
                <w:b/>
                <w:bCs/>
              </w:rPr>
            </w:pPr>
            <w:r>
              <w:rPr>
                <w:b/>
                <w:bCs/>
              </w:rPr>
              <w:lastRenderedPageBreak/>
              <w:t xml:space="preserve">Proposal 10: For FR2 testing in AI mobility, if the test is to </w:t>
            </w:r>
            <w:r>
              <w:rPr>
                <w:b/>
              </w:rPr>
              <w:t>mostly</w:t>
            </w:r>
            <w:r>
              <w:rPr>
                <w:b/>
                <w:bCs/>
              </w:rPr>
              <w:t xml:space="preserve"> verify the RRM RSRP prediction performance</w:t>
            </w:r>
            <w:r>
              <w:rPr>
                <w:b/>
              </w:rPr>
              <w:t>,</w:t>
            </w:r>
            <w:r>
              <w:rPr>
                <w:b/>
                <w:bCs/>
              </w:rPr>
              <w:t xml:space="preserve"> RAN4 to study the feasibility of testing in beam peak direction on the exact AoA to be used</w:t>
            </w:r>
          </w:p>
          <w:p w14:paraId="632D6585" w14:textId="77777777" w:rsidR="00974EFC" w:rsidRDefault="00000000">
            <w:pPr>
              <w:spacing w:beforeLines="50" w:before="120" w:afterLines="50" w:after="120" w:line="300" w:lineRule="auto"/>
              <w:rPr>
                <w:b/>
                <w:bCs/>
              </w:rPr>
            </w:pPr>
            <w:r>
              <w:rPr>
                <w:b/>
                <w:bCs/>
              </w:rPr>
              <w:t>Proposal 11: For Rel-19 AI/ML mobility, it is more necessary for RAN4 to study generalization related tests/requirements</w:t>
            </w:r>
          </w:p>
          <w:p w14:paraId="5F9C8EA9" w14:textId="77777777" w:rsidR="00974EFC" w:rsidRDefault="00000000">
            <w:pPr>
              <w:pStyle w:val="ListParagraph"/>
              <w:numPr>
                <w:ilvl w:val="0"/>
                <w:numId w:val="23"/>
              </w:numPr>
              <w:spacing w:beforeLines="50" w:before="120" w:afterLines="50" w:after="120" w:line="300" w:lineRule="auto"/>
              <w:ind w:firstLineChars="0"/>
              <w:rPr>
                <w:rFonts w:eastAsia="SimSun"/>
                <w:b/>
                <w:bCs/>
                <w:lang w:eastAsia="zh-CN"/>
              </w:rPr>
            </w:pPr>
            <w:r>
              <w:rPr>
                <w:rFonts w:eastAsia="SimSun"/>
                <w:b/>
                <w:bCs/>
                <w:lang w:eastAsia="zh-CN"/>
              </w:rPr>
              <w:t>Reuse the principle/methodologies/signallings on generalization achieved in AI/ML for NR air interface as much as possible</w:t>
            </w:r>
          </w:p>
          <w:p w14:paraId="59E2D6B4" w14:textId="77777777" w:rsidR="00974EFC" w:rsidRDefault="00974EFC">
            <w:pPr>
              <w:spacing w:beforeLines="50" w:before="120" w:afterLines="50" w:after="120" w:line="300" w:lineRule="auto"/>
              <w:rPr>
                <w:rFonts w:eastAsia="Yu Mincho"/>
                <w:b/>
                <w:bCs/>
              </w:rPr>
            </w:pPr>
          </w:p>
        </w:tc>
      </w:tr>
      <w:tr w:rsidR="00974EFC" w14:paraId="749D15A6" w14:textId="77777777">
        <w:trPr>
          <w:trHeight w:val="468"/>
        </w:trPr>
        <w:tc>
          <w:tcPr>
            <w:tcW w:w="1271" w:type="dxa"/>
          </w:tcPr>
          <w:p w14:paraId="31548BD1" w14:textId="77777777" w:rsidR="00974EFC" w:rsidRDefault="00000000">
            <w:pPr>
              <w:pStyle w:val="Header"/>
              <w:keepLines/>
              <w:tabs>
                <w:tab w:val="left" w:pos="5956"/>
                <w:tab w:val="right" w:pos="10440"/>
                <w:tab w:val="right" w:pos="13323"/>
              </w:tabs>
              <w:rPr>
                <w:rFonts w:ascii="Times New Roman" w:hAnsi="Times New Roman"/>
                <w:bCs/>
                <w:sz w:val="20"/>
                <w:lang w:eastAsia="zh-CN"/>
              </w:rPr>
            </w:pPr>
            <w:r>
              <w:rPr>
                <w:rFonts w:ascii="Times New Roman" w:hAnsi="Times New Roman"/>
                <w:bCs/>
                <w:sz w:val="20"/>
                <w:lang w:eastAsia="zh-CN"/>
              </w:rPr>
              <w:lastRenderedPageBreak/>
              <w:t>R4-2504526</w:t>
            </w:r>
          </w:p>
          <w:p w14:paraId="177E7008" w14:textId="77777777" w:rsidR="00974EFC" w:rsidRDefault="00974EFC">
            <w:pPr>
              <w:spacing w:before="120" w:after="120"/>
              <w:rPr>
                <w:rFonts w:eastAsia="Yu Mincho"/>
                <w:b/>
                <w:bCs/>
              </w:rPr>
            </w:pPr>
          </w:p>
        </w:tc>
        <w:tc>
          <w:tcPr>
            <w:tcW w:w="1370" w:type="dxa"/>
          </w:tcPr>
          <w:p w14:paraId="689C9422" w14:textId="77777777" w:rsidR="00974EFC" w:rsidRDefault="00000000">
            <w:pPr>
              <w:spacing w:before="120" w:after="120"/>
              <w:rPr>
                <w:rFonts w:eastAsia="Yu Mincho"/>
                <w:b/>
                <w:bCs/>
              </w:rPr>
            </w:pPr>
            <w:r>
              <w:rPr>
                <w:b/>
                <w:bCs/>
              </w:rPr>
              <w:t>Qualcomm Incorporated</w:t>
            </w:r>
          </w:p>
        </w:tc>
        <w:tc>
          <w:tcPr>
            <w:tcW w:w="7702" w:type="dxa"/>
          </w:tcPr>
          <w:p w14:paraId="1CAF180A" w14:textId="77777777" w:rsidR="00974EFC" w:rsidRDefault="00000000">
            <w:pPr>
              <w:rPr>
                <w:b/>
                <w:bCs/>
              </w:rPr>
            </w:pPr>
            <w:r>
              <w:rPr>
                <w:b/>
                <w:bCs/>
              </w:rPr>
              <w:t xml:space="preserve">Proposal </w:t>
            </w:r>
            <w:r>
              <w:rPr>
                <w:b/>
              </w:rPr>
              <w:t>1</w:t>
            </w:r>
            <w:r>
              <w:rPr>
                <w:b/>
                <w:bCs/>
              </w:rPr>
              <w:t>: The following measurement points should all be included in the scope of the testability study</w:t>
            </w:r>
            <w:r>
              <w:rPr>
                <w:b/>
              </w:rPr>
              <w:t>:</w:t>
            </w:r>
          </w:p>
          <w:p w14:paraId="0439F3E1"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bCs/>
              </w:rPr>
              <w:t>L3 cell level RSRP (Point C)</w:t>
            </w:r>
          </w:p>
          <w:p w14:paraId="3E4DB3B7"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bCs/>
              </w:rPr>
              <w:t>L3 beam-level (Point E)</w:t>
            </w:r>
          </w:p>
          <w:p w14:paraId="45F43711"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bCs/>
              </w:rPr>
              <w:t>L1 beam-level (Point A1)</w:t>
            </w:r>
            <w:r>
              <w:rPr>
                <w:b/>
              </w:rPr>
              <w:t xml:space="preserve"> </w:t>
            </w:r>
          </w:p>
          <w:p w14:paraId="44F15ADF" w14:textId="77777777" w:rsidR="00974EFC" w:rsidRDefault="00000000">
            <w:pPr>
              <w:rPr>
                <w:b/>
                <w:bCs/>
              </w:rPr>
            </w:pPr>
            <w:r>
              <w:rPr>
                <w:b/>
                <w:bCs/>
              </w:rPr>
              <w:t xml:space="preserve">Proposal </w:t>
            </w:r>
            <w:r>
              <w:rPr>
                <w:b/>
              </w:rPr>
              <w:t>2</w:t>
            </w:r>
            <w:r>
              <w:rPr>
                <w:b/>
                <w:bCs/>
              </w:rPr>
              <w:t xml:space="preserve">: RAN4 to further study the impact of time-varying channels and SNR due to fading and UE mobility on the definition of </w:t>
            </w:r>
            <w:r>
              <w:rPr>
                <w:b/>
              </w:rPr>
              <w:t>ground truth L3-RSRP</w:t>
            </w:r>
            <w:r>
              <w:rPr>
                <w:b/>
                <w:bCs/>
              </w:rPr>
              <w:t>.</w:t>
            </w:r>
          </w:p>
          <w:p w14:paraId="7A37F2BA" w14:textId="77777777" w:rsidR="00974EFC" w:rsidRDefault="00000000">
            <w:pPr>
              <w:rPr>
                <w:b/>
                <w:bCs/>
              </w:rPr>
            </w:pPr>
            <w:r>
              <w:rPr>
                <w:b/>
                <w:bCs/>
              </w:rPr>
              <w:t>Proposal 3: RAN4 to consider the following approaches to avoid UE from cheating the test, if the ground truth is defined based on the actual UE measurement report.</w:t>
            </w:r>
          </w:p>
          <w:p w14:paraId="4F67C1FB"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rPr>
              <w:t xml:space="preserve">Two neighbor cells: TE </w:t>
            </w:r>
            <w:r>
              <w:rPr>
                <w:b/>
                <w:bCs/>
              </w:rPr>
              <w:t>create</w:t>
            </w:r>
            <w:r>
              <w:rPr>
                <w:b/>
              </w:rPr>
              <w:t>s</w:t>
            </w:r>
            <w:r>
              <w:rPr>
                <w:b/>
                <w:bCs/>
              </w:rPr>
              <w:t xml:space="preserve"> another cell with the same radio conditions to the extent possible (e.g., large-scale fading) as the target cell for the L3-RSRP prediction</w:t>
            </w:r>
            <w:r>
              <w:rPr>
                <w:b/>
              </w:rPr>
              <w:t xml:space="preserve">. </w:t>
            </w:r>
            <w:r>
              <w:rPr>
                <w:b/>
                <w:bCs/>
              </w:rPr>
              <w:t xml:space="preserve">Note that the channels between the two neighbor cells with the same set of configurations may still realize different instantaneous channel profiles. Thus, the </w:t>
            </w:r>
            <w:r>
              <w:rPr>
                <w:b/>
              </w:rPr>
              <w:t xml:space="preserve">exact </w:t>
            </w:r>
            <w:r>
              <w:rPr>
                <w:b/>
                <w:bCs/>
              </w:rPr>
              <w:t xml:space="preserve">same </w:t>
            </w:r>
            <w:r>
              <w:rPr>
                <w:b/>
              </w:rPr>
              <w:t xml:space="preserve">instantaneous </w:t>
            </w:r>
            <w:r>
              <w:rPr>
                <w:b/>
                <w:bCs/>
              </w:rPr>
              <w:t>channel may need to be applied to both neighbor cells.</w:t>
            </w:r>
          </w:p>
          <w:p w14:paraId="5A899020"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rPr>
              <w:t>Two rounds of testing:</w:t>
            </w:r>
            <w:r>
              <w:rPr>
                <w:b/>
                <w:bCs/>
              </w:rPr>
              <w:t xml:space="preserve"> </w:t>
            </w:r>
            <w:r>
              <w:rPr>
                <w:b/>
              </w:rPr>
              <w:t xml:space="preserve">TE </w:t>
            </w:r>
            <w:r>
              <w:rPr>
                <w:b/>
                <w:bCs/>
              </w:rPr>
              <w:t>run</w:t>
            </w:r>
            <w:r>
              <w:rPr>
                <w:b/>
              </w:rPr>
              <w:t>s</w:t>
            </w:r>
            <w:r>
              <w:rPr>
                <w:b/>
                <w:bCs/>
              </w:rPr>
              <w:t xml:space="preserve"> two rounds of testing with the same configuration: one for the prediction-based L3-RSRP report and the other for the actual measurement-based L3-RSRP report.</w:t>
            </w:r>
          </w:p>
          <w:p w14:paraId="6A6B0293" w14:textId="77777777" w:rsidR="00974EFC" w:rsidRDefault="00000000">
            <w:pPr>
              <w:pStyle w:val="ListParagraph"/>
              <w:numPr>
                <w:ilvl w:val="0"/>
                <w:numId w:val="48"/>
              </w:numPr>
              <w:overflowPunct/>
              <w:autoSpaceDE/>
              <w:autoSpaceDN/>
              <w:adjustRightInd/>
              <w:ind w:firstLineChars="0"/>
              <w:contextualSpacing/>
              <w:textAlignment w:val="auto"/>
              <w:rPr>
                <w:b/>
                <w:bCs/>
              </w:rPr>
            </w:pPr>
            <w:r>
              <w:rPr>
                <w:b/>
                <w:bCs/>
              </w:rPr>
              <w:t>Note that the test framework also needs to consider how to verify UE LCM performance, if needed.</w:t>
            </w:r>
          </w:p>
          <w:p w14:paraId="264EB146" w14:textId="77777777" w:rsidR="00974EFC" w:rsidRDefault="00000000">
            <w:pPr>
              <w:rPr>
                <w:b/>
                <w:bCs/>
              </w:rPr>
            </w:pPr>
            <w:r>
              <w:rPr>
                <w:b/>
                <w:bCs/>
              </w:rPr>
              <w:t>Proposal 4: RAN4 to study how and to what extent data consistency during training and inference, and between serving cell configuration</w:t>
            </w:r>
            <w:r>
              <w:rPr>
                <w:b/>
              </w:rPr>
              <w:t xml:space="preserve"> (e.g. TCI state update, TA updates, etc)</w:t>
            </w:r>
            <w:r>
              <w:rPr>
                <w:b/>
                <w:bCs/>
              </w:rPr>
              <w:t xml:space="preserve"> and dynamic radio environment, needs to be ensured.</w:t>
            </w:r>
          </w:p>
          <w:p w14:paraId="33F3852D" w14:textId="77777777" w:rsidR="00974EFC" w:rsidRDefault="00000000">
            <w:pPr>
              <w:rPr>
                <w:b/>
                <w:bCs/>
              </w:rPr>
            </w:pPr>
            <w:r>
              <w:rPr>
                <w:b/>
                <w:bCs/>
              </w:rPr>
              <w:t>Proposal 5: Test framework for AI/ML based RRM measurement prediction should be defined in a way that the generalization or robustness of the model can be evaluated.</w:t>
            </w:r>
          </w:p>
          <w:p w14:paraId="28AFA015" w14:textId="77777777" w:rsidR="00974EFC" w:rsidRDefault="00974EFC">
            <w:pPr>
              <w:overflowPunct/>
              <w:autoSpaceDE/>
              <w:autoSpaceDN/>
              <w:adjustRightInd/>
              <w:spacing w:after="0"/>
              <w:contextualSpacing/>
              <w:textAlignment w:val="auto"/>
              <w:rPr>
                <w:rFonts w:eastAsia="Yu Mincho"/>
                <w:b/>
                <w:bCs/>
              </w:rPr>
            </w:pPr>
          </w:p>
        </w:tc>
      </w:tr>
    </w:tbl>
    <w:p w14:paraId="08764A90" w14:textId="77777777" w:rsidR="00974EFC" w:rsidRDefault="00974EFC"/>
    <w:p w14:paraId="3D171E1A" w14:textId="77777777" w:rsidR="00974EFC" w:rsidRDefault="00000000">
      <w:pPr>
        <w:pStyle w:val="Heading2"/>
      </w:pPr>
      <w:r>
        <w:t>Open issues summary</w:t>
      </w:r>
    </w:p>
    <w:p w14:paraId="3AEA9BBB" w14:textId="77777777" w:rsidR="00974EFC" w:rsidRDefault="00000000">
      <w:pPr>
        <w:rPr>
          <w:i/>
          <w:color w:val="0070C0"/>
        </w:rPr>
      </w:pPr>
      <w:r>
        <w:rPr>
          <w:i/>
          <w:color w:val="0070C0"/>
        </w:rPr>
        <w:t>Before Meeting, moderators shall summarize list of open issues, candidate options and possible WF (if applicable) based on companies’ contributions.</w:t>
      </w:r>
    </w:p>
    <w:p w14:paraId="79B2D29D" w14:textId="77777777" w:rsidR="00974EFC" w:rsidRDefault="00000000">
      <w:pPr>
        <w:pStyle w:val="Heading3"/>
        <w:rPr>
          <w:sz w:val="24"/>
          <w:szCs w:val="16"/>
          <w:lang w:val="en-US"/>
        </w:rPr>
      </w:pPr>
      <w:r>
        <w:rPr>
          <w:sz w:val="24"/>
          <w:szCs w:val="16"/>
          <w:lang w:val="en-US"/>
        </w:rPr>
        <w:t>Sub-topic 4-1: New Testability aspects</w:t>
      </w:r>
    </w:p>
    <w:p w14:paraId="5C46D701" w14:textId="77777777" w:rsidR="00974EFC" w:rsidRDefault="00000000">
      <w:pPr>
        <w:rPr>
          <w:i/>
          <w:color w:val="0070C0"/>
          <w:lang w:eastAsia="zh-CN"/>
        </w:rPr>
      </w:pPr>
      <w:r>
        <w:rPr>
          <w:i/>
          <w:color w:val="0070C0"/>
          <w:lang w:eastAsia="zh-CN"/>
        </w:rPr>
        <w:t>Sub-topic description:</w:t>
      </w:r>
    </w:p>
    <w:p w14:paraId="24B338E0" w14:textId="77777777" w:rsidR="00974EFC" w:rsidRDefault="00000000">
      <w:pPr>
        <w:spacing w:after="120"/>
        <w:rPr>
          <w:lang w:eastAsia="zh-CN"/>
        </w:rPr>
      </w:pPr>
      <w:r>
        <w:rPr>
          <w:lang w:eastAsia="zh-CN"/>
        </w:rPr>
        <w:t>In this sub-topic the company proposals about the testability aspects for AI/ML Mobility use cases are summarized.</w:t>
      </w:r>
    </w:p>
    <w:p w14:paraId="0A99B85A" w14:textId="77777777" w:rsidR="00974EFC" w:rsidRDefault="00974EFC"/>
    <w:p w14:paraId="46421968" w14:textId="77777777" w:rsidR="00974EFC" w:rsidRDefault="00000000">
      <w:pPr>
        <w:pStyle w:val="Heading4"/>
      </w:pPr>
      <w:r>
        <w:t>Issue 4-1-1: Testing Setup in FR1</w:t>
      </w:r>
    </w:p>
    <w:p w14:paraId="70D573E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7CC9646" w14:textId="77777777" w:rsidR="00974EFC" w:rsidRDefault="00000000">
      <w:pPr>
        <w:pStyle w:val="ListParagraph"/>
        <w:numPr>
          <w:ilvl w:val="1"/>
          <w:numId w:val="7"/>
        </w:numPr>
        <w:spacing w:before="120" w:after="120"/>
        <w:ind w:left="1656" w:firstLineChars="0"/>
        <w:rPr>
          <w:rFonts w:eastAsia="Yu Mincho"/>
        </w:rPr>
      </w:pPr>
      <w:r>
        <w:rPr>
          <w:rFonts w:eastAsiaTheme="minorEastAsia" w:hint="eastAsia"/>
          <w:lang w:eastAsia="zh-CN"/>
        </w:rPr>
        <w:lastRenderedPageBreak/>
        <w:t xml:space="preserve">Proposal </w:t>
      </w:r>
      <w:r>
        <w:rPr>
          <w:rFonts w:eastAsiaTheme="minorEastAsia"/>
          <w:lang w:eastAsia="zh-CN"/>
        </w:rPr>
        <w:t>1</w:t>
      </w:r>
      <w:r>
        <w:rPr>
          <w:rFonts w:eastAsiaTheme="minorEastAsia" w:hint="eastAsia"/>
          <w:lang w:eastAsia="zh-CN"/>
        </w:rPr>
        <w:t xml:space="preserve"> (</w:t>
      </w:r>
      <w:r>
        <w:rPr>
          <w:rFonts w:eastAsiaTheme="minorEastAsia"/>
          <w:lang w:eastAsia="zh-CN"/>
        </w:rPr>
        <w:t>Huawei</w:t>
      </w:r>
      <w:r>
        <w:rPr>
          <w:rFonts w:eastAsiaTheme="minorEastAsia" w:hint="eastAsia"/>
          <w:lang w:eastAsia="zh-CN"/>
        </w:rPr>
        <w:t xml:space="preserve">): </w:t>
      </w:r>
    </w:p>
    <w:p w14:paraId="51FB38AF"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w:t>
      </w:r>
      <w:proofErr w:type="gramStart"/>
      <w:r>
        <w:rPr>
          <w:rFonts w:eastAsia="Yu Mincho"/>
        </w:rPr>
        <w:t>FR1 to FR1</w:t>
      </w:r>
      <w:proofErr w:type="gramEnd"/>
      <w:r>
        <w:rPr>
          <w:rFonts w:eastAsia="Yu Mincho"/>
        </w:rPr>
        <w:t xml:space="preserve"> prediction testing, consider (i) 1 Tx at TE as a starting point and (ii) channel models to be AWGN or TDL. Reuse RAN4 legacy test setup for cases where one cell to be measured and one cell to be predicted.</w:t>
      </w:r>
    </w:p>
    <w:p w14:paraId="15B68846" w14:textId="77777777" w:rsidR="00974EFC" w:rsidRDefault="00000000">
      <w:pPr>
        <w:pStyle w:val="ListParagraph"/>
        <w:numPr>
          <w:ilvl w:val="1"/>
          <w:numId w:val="7"/>
        </w:numPr>
        <w:spacing w:before="120" w:after="120"/>
        <w:ind w:left="1656" w:firstLineChars="0"/>
        <w:rPr>
          <w:rFonts w:eastAsia="Yu Mincho"/>
        </w:rPr>
      </w:pPr>
      <w:r>
        <w:rPr>
          <w:rFonts w:eastAsia="Yu Mincho"/>
        </w:rPr>
        <w:t xml:space="preserve">Proposal 2 (Nokia): </w:t>
      </w:r>
    </w:p>
    <w:p w14:paraId="4EEB5C10" w14:textId="77777777" w:rsidR="00974EFC" w:rsidRDefault="00000000">
      <w:pPr>
        <w:pStyle w:val="ListParagraph"/>
        <w:numPr>
          <w:ilvl w:val="2"/>
          <w:numId w:val="7"/>
        </w:numPr>
        <w:spacing w:before="120" w:after="120"/>
        <w:ind w:firstLineChars="0"/>
        <w:rPr>
          <w:rFonts w:eastAsia="Yu Mincho"/>
        </w:rPr>
      </w:pPr>
      <w:r>
        <w:rPr>
          <w:rFonts w:eastAsia="Yu Mincho"/>
        </w:rPr>
        <w:t xml:space="preserve">Consider L3 filtering and multi-beam scenarios </w:t>
      </w:r>
    </w:p>
    <w:p w14:paraId="61830767" w14:textId="77777777" w:rsidR="00974EFC" w:rsidRDefault="00000000">
      <w:pPr>
        <w:pStyle w:val="ListParagraph"/>
        <w:numPr>
          <w:ilvl w:val="2"/>
          <w:numId w:val="7"/>
        </w:numPr>
        <w:spacing w:before="120" w:after="120"/>
        <w:ind w:firstLineChars="0"/>
        <w:rPr>
          <w:rFonts w:eastAsia="Yu Mincho"/>
        </w:rPr>
      </w:pPr>
      <w:r>
        <w:rPr>
          <w:rFonts w:eastAsia="Yu Mincho"/>
        </w:rPr>
        <w:t xml:space="preserve">Emulation the radio channel variations by considering fading channels such as CDL or TDL to test and evaluate the prediction accuracy of the AIML models/ functionalities </w:t>
      </w:r>
    </w:p>
    <w:p w14:paraId="21DFA838" w14:textId="77777777" w:rsidR="00974EFC" w:rsidRDefault="00000000">
      <w:pPr>
        <w:pStyle w:val="ListParagraph"/>
        <w:numPr>
          <w:ilvl w:val="2"/>
          <w:numId w:val="7"/>
        </w:numPr>
        <w:spacing w:before="120" w:after="120"/>
        <w:ind w:firstLineChars="0"/>
        <w:rPr>
          <w:rFonts w:eastAsia="Yu Mincho"/>
        </w:rPr>
      </w:pPr>
      <w:r>
        <w:rPr>
          <w:rFonts w:eastAsia="Yu Mincho"/>
        </w:rPr>
        <w:t>TE considers the delays to acquire prediction and corresponding Ground Truth as some UEs might not be capable of doing both concurrently</w:t>
      </w:r>
    </w:p>
    <w:p w14:paraId="6B0CD504" w14:textId="77777777" w:rsidR="00974EFC" w:rsidRDefault="00000000">
      <w:pPr>
        <w:pStyle w:val="ListParagraph"/>
        <w:numPr>
          <w:ilvl w:val="2"/>
          <w:numId w:val="7"/>
        </w:numPr>
        <w:spacing w:before="120" w:after="120"/>
        <w:ind w:firstLineChars="0"/>
        <w:rPr>
          <w:rFonts w:eastAsia="Yu Mincho"/>
        </w:rPr>
      </w:pPr>
      <w:r>
        <w:rPr>
          <w:rFonts w:eastAsia="Yu Mincho"/>
        </w:rPr>
        <w:t xml:space="preserve">Use the skipping pattern indication agreed in RAN2 </w:t>
      </w:r>
    </w:p>
    <w:p w14:paraId="1696A0B3" w14:textId="77777777" w:rsidR="00974EFC" w:rsidRDefault="00000000">
      <w:pPr>
        <w:pStyle w:val="ListParagraph"/>
        <w:numPr>
          <w:ilvl w:val="2"/>
          <w:numId w:val="7"/>
        </w:numPr>
        <w:spacing w:before="120" w:after="120"/>
        <w:ind w:firstLineChars="0"/>
        <w:rPr>
          <w:rFonts w:eastAsia="Yu Mincho"/>
        </w:rPr>
      </w:pPr>
      <w:r>
        <w:rPr>
          <w:rFonts w:eastAsia="Yu Mincho"/>
        </w:rPr>
        <w:t xml:space="preserve">Legacy test setup may be considered as baseline for intra cell scenarios (i.e. scenarios 2 and 4 with sub-use case 2). </w:t>
      </w:r>
    </w:p>
    <w:p w14:paraId="2AA8E7A9" w14:textId="77777777" w:rsidR="00974EFC" w:rsidRDefault="00000000">
      <w:pPr>
        <w:pStyle w:val="ListParagraph"/>
        <w:numPr>
          <w:ilvl w:val="2"/>
          <w:numId w:val="7"/>
        </w:numPr>
        <w:spacing w:before="120" w:after="120"/>
        <w:ind w:firstLineChars="0"/>
        <w:rPr>
          <w:rFonts w:eastAsia="Yu Mincho"/>
        </w:rPr>
      </w:pPr>
      <w:r>
        <w:rPr>
          <w:rFonts w:eastAsia="Yu Mincho"/>
        </w:rPr>
        <w:t>Consider L3 filtering and multi-beam scenarios while studying the test cases for AI/ML mobility uses cases.</w:t>
      </w:r>
    </w:p>
    <w:p w14:paraId="2CCC0D38"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(Vivo):</w:t>
      </w:r>
    </w:p>
    <w:p w14:paraId="0F1E0CEA"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Consider using AWGN/TDL channel model as the baseline for testing.</w:t>
      </w:r>
    </w:p>
    <w:p w14:paraId="2BF91EA7"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Consider modelling reference UE trajectory for OTA testing and to emulate the dynamic channel by changing the doppler, changing the SNR, rotate UE in turnable, and change probe power</w:t>
      </w:r>
      <w:r>
        <w:rPr>
          <w:rFonts w:eastAsia="Malgun Gothic" w:hint="eastAsia"/>
          <w:lang w:eastAsia="ko-KR"/>
        </w:rPr>
        <w:t xml:space="preserve"> </w:t>
      </w:r>
    </w:p>
    <w:p w14:paraId="27CA4C04"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Consider potential testability setups in FR1</w:t>
      </w:r>
    </w:p>
    <w:tbl>
      <w:tblPr>
        <w:tblStyle w:val="SGSTableBasic11"/>
        <w:tblW w:w="8813" w:type="dxa"/>
        <w:jc w:val="center"/>
        <w:tblLook w:val="04A0" w:firstRow="1" w:lastRow="0" w:firstColumn="1" w:lastColumn="0" w:noHBand="0" w:noVBand="1"/>
      </w:tblPr>
      <w:tblGrid>
        <w:gridCol w:w="859"/>
        <w:gridCol w:w="816"/>
        <w:gridCol w:w="676"/>
        <w:gridCol w:w="996"/>
        <w:gridCol w:w="1206"/>
        <w:gridCol w:w="1367"/>
        <w:gridCol w:w="766"/>
        <w:gridCol w:w="866"/>
        <w:gridCol w:w="1261"/>
      </w:tblGrid>
      <w:tr w:rsidR="00974EFC" w14:paraId="0F54ED26" w14:textId="77777777">
        <w:trPr>
          <w:jc w:val="center"/>
        </w:trPr>
        <w:tc>
          <w:tcPr>
            <w:tcW w:w="859" w:type="dxa"/>
            <w:tcBorders>
              <w:top w:val="single" w:sz="4" w:space="0" w:color="auto"/>
              <w:left w:val="single" w:sz="4" w:space="0" w:color="auto"/>
              <w:bottom w:val="single" w:sz="4" w:space="0" w:color="auto"/>
              <w:right w:val="single" w:sz="4" w:space="0" w:color="auto"/>
            </w:tcBorders>
            <w:vAlign w:val="center"/>
          </w:tcPr>
          <w:p w14:paraId="4F1DA21D" w14:textId="77777777" w:rsidR="00974EFC" w:rsidRDefault="00000000">
            <w:pPr>
              <w:snapToGrid w:val="0"/>
              <w:spacing w:after="120"/>
              <w:jc w:val="right"/>
              <w:rPr>
                <w:rFonts w:eastAsia="Malgun Gothic"/>
                <w:bCs/>
                <w:sz w:val="18"/>
                <w:szCs w:val="18"/>
                <w:lang w:eastAsia="ko-KR"/>
              </w:rPr>
            </w:pPr>
            <w:r>
              <w:rPr>
                <w:rFonts w:eastAsia="Malgun Gothic"/>
                <w:bCs/>
                <w:sz w:val="18"/>
                <w:szCs w:val="18"/>
                <w:lang w:eastAsia="ko-KR"/>
              </w:rPr>
              <w:t>Scenario</w:t>
            </w:r>
            <w:r>
              <w:rPr>
                <w:rFonts w:eastAsia="Malgun Gothic" w:hint="eastAsia"/>
                <w:bCs/>
                <w:sz w:val="18"/>
                <w:szCs w:val="18"/>
                <w:lang w:eastAsia="ko-KR"/>
              </w:rPr>
              <w:t xml:space="preserve"> </w:t>
            </w:r>
            <w:r>
              <w:rPr>
                <w:rFonts w:eastAsia="Malgun Gothic"/>
                <w:bCs/>
                <w:sz w:val="18"/>
                <w:szCs w:val="18"/>
                <w:lang w:eastAsia="ko-KR"/>
              </w:rPr>
              <w:t>number</w:t>
            </w:r>
          </w:p>
        </w:tc>
        <w:tc>
          <w:tcPr>
            <w:tcW w:w="816" w:type="dxa"/>
            <w:tcBorders>
              <w:top w:val="single" w:sz="4" w:space="0" w:color="auto"/>
              <w:left w:val="single" w:sz="4" w:space="0" w:color="auto"/>
              <w:bottom w:val="single" w:sz="4" w:space="0" w:color="auto"/>
              <w:right w:val="single" w:sz="4" w:space="0" w:color="auto"/>
            </w:tcBorders>
            <w:vAlign w:val="center"/>
          </w:tcPr>
          <w:p w14:paraId="3EE10063" w14:textId="77777777" w:rsidR="00974EFC" w:rsidRDefault="00000000">
            <w:pPr>
              <w:snapToGrid w:val="0"/>
              <w:spacing w:after="120"/>
              <w:rPr>
                <w:bCs/>
                <w:sz w:val="18"/>
                <w:szCs w:val="18"/>
              </w:rPr>
            </w:pPr>
            <w:r>
              <w:rPr>
                <w:rFonts w:ascii="New York" w:hAnsi="New York"/>
                <w:bCs/>
                <w:sz w:val="18"/>
                <w:szCs w:val="18"/>
              </w:rPr>
              <w:t>Sub-scenario</w:t>
            </w:r>
          </w:p>
        </w:tc>
        <w:tc>
          <w:tcPr>
            <w:tcW w:w="676" w:type="dxa"/>
            <w:tcBorders>
              <w:top w:val="single" w:sz="4" w:space="0" w:color="auto"/>
              <w:left w:val="single" w:sz="4" w:space="0" w:color="auto"/>
              <w:bottom w:val="single" w:sz="4" w:space="0" w:color="auto"/>
              <w:right w:val="single" w:sz="4" w:space="0" w:color="auto"/>
            </w:tcBorders>
            <w:vAlign w:val="center"/>
          </w:tcPr>
          <w:p w14:paraId="58D8A53D" w14:textId="77777777" w:rsidR="00974EFC" w:rsidRDefault="00000000">
            <w:pPr>
              <w:snapToGrid w:val="0"/>
              <w:spacing w:after="120"/>
              <w:rPr>
                <w:bCs/>
                <w:sz w:val="18"/>
                <w:szCs w:val="18"/>
              </w:rPr>
            </w:pPr>
            <w:r>
              <w:rPr>
                <w:rFonts w:ascii="New York" w:hAnsi="New York"/>
                <w:bCs/>
                <w:sz w:val="18"/>
                <w:szCs w:val="18"/>
              </w:rPr>
              <w:t>Freq Range</w:t>
            </w:r>
          </w:p>
        </w:tc>
        <w:tc>
          <w:tcPr>
            <w:tcW w:w="996" w:type="dxa"/>
            <w:tcBorders>
              <w:top w:val="single" w:sz="4" w:space="0" w:color="auto"/>
              <w:left w:val="single" w:sz="4" w:space="0" w:color="auto"/>
              <w:bottom w:val="single" w:sz="4" w:space="0" w:color="auto"/>
              <w:right w:val="single" w:sz="4" w:space="0" w:color="auto"/>
            </w:tcBorders>
            <w:vAlign w:val="center"/>
          </w:tcPr>
          <w:p w14:paraId="0A47F5BF" w14:textId="77777777" w:rsidR="00974EFC" w:rsidRDefault="00000000">
            <w:pPr>
              <w:snapToGrid w:val="0"/>
              <w:spacing w:after="120"/>
              <w:rPr>
                <w:bCs/>
                <w:sz w:val="18"/>
                <w:szCs w:val="18"/>
              </w:rPr>
            </w:pPr>
            <w:r>
              <w:rPr>
                <w:rFonts w:ascii="New York" w:hAnsi="New York"/>
                <w:bCs/>
                <w:sz w:val="18"/>
                <w:szCs w:val="18"/>
              </w:rPr>
              <w:t>Test</w:t>
            </w:r>
            <w:r>
              <w:rPr>
                <w:rFonts w:eastAsia="Malgun Gothic"/>
                <w:bCs/>
                <w:sz w:val="18"/>
                <w:szCs w:val="18"/>
                <w:lang w:eastAsia="ko-KR"/>
              </w:rPr>
              <w:br/>
            </w:r>
            <w:r>
              <w:rPr>
                <w:rFonts w:ascii="New York" w:hAnsi="New York"/>
                <w:bCs/>
                <w:sz w:val="18"/>
                <w:szCs w:val="18"/>
              </w:rPr>
              <w:t>method</w:t>
            </w:r>
          </w:p>
        </w:tc>
        <w:tc>
          <w:tcPr>
            <w:tcW w:w="1206" w:type="dxa"/>
            <w:tcBorders>
              <w:top w:val="single" w:sz="4" w:space="0" w:color="auto"/>
              <w:left w:val="single" w:sz="4" w:space="0" w:color="auto"/>
              <w:bottom w:val="single" w:sz="4" w:space="0" w:color="auto"/>
              <w:right w:val="single" w:sz="4" w:space="0" w:color="auto"/>
            </w:tcBorders>
            <w:vAlign w:val="center"/>
          </w:tcPr>
          <w:p w14:paraId="05AB5909" w14:textId="77777777" w:rsidR="00974EFC" w:rsidRDefault="00000000">
            <w:pPr>
              <w:snapToGrid w:val="0"/>
              <w:spacing w:after="120"/>
              <w:rPr>
                <w:bCs/>
                <w:sz w:val="18"/>
                <w:szCs w:val="18"/>
              </w:rPr>
            </w:pPr>
            <w:r>
              <w:rPr>
                <w:rFonts w:ascii="New York" w:hAnsi="New York"/>
                <w:bCs/>
                <w:sz w:val="18"/>
                <w:szCs w:val="18"/>
              </w:rPr>
              <w:t>Channel model</w:t>
            </w:r>
            <w:r>
              <w:rPr>
                <w:rFonts w:eastAsia="Malgun Gothic"/>
                <w:bCs/>
                <w:sz w:val="18"/>
                <w:szCs w:val="18"/>
                <w:lang w:eastAsia="ko-KR"/>
              </w:rPr>
              <w:br/>
            </w:r>
            <w:r>
              <w:rPr>
                <w:rFonts w:ascii="New York" w:hAnsi="New York"/>
                <w:bCs/>
                <w:sz w:val="18"/>
                <w:szCs w:val="18"/>
              </w:rPr>
              <w:t>(as start point)</w:t>
            </w:r>
          </w:p>
        </w:tc>
        <w:tc>
          <w:tcPr>
            <w:tcW w:w="1367" w:type="dxa"/>
            <w:tcBorders>
              <w:top w:val="single" w:sz="4" w:space="0" w:color="auto"/>
              <w:left w:val="single" w:sz="4" w:space="0" w:color="auto"/>
              <w:bottom w:val="single" w:sz="4" w:space="0" w:color="auto"/>
              <w:right w:val="single" w:sz="4" w:space="0" w:color="auto"/>
            </w:tcBorders>
            <w:vAlign w:val="center"/>
          </w:tcPr>
          <w:p w14:paraId="19836E09" w14:textId="77777777" w:rsidR="00974EFC" w:rsidRDefault="00000000">
            <w:pPr>
              <w:snapToGrid w:val="0"/>
              <w:spacing w:after="120"/>
              <w:rPr>
                <w:bCs/>
                <w:sz w:val="18"/>
                <w:szCs w:val="18"/>
              </w:rPr>
            </w:pPr>
            <w:r>
              <w:rPr>
                <w:rFonts w:ascii="New York" w:hAnsi="New York"/>
                <w:bCs/>
                <w:sz w:val="18"/>
                <w:szCs w:val="18"/>
              </w:rPr>
              <w:t>Min</w:t>
            </w:r>
            <w:r>
              <w:rPr>
                <w:rFonts w:eastAsia="Malgun Gothic"/>
                <w:bCs/>
                <w:sz w:val="18"/>
                <w:szCs w:val="18"/>
                <w:lang w:eastAsia="ko-KR"/>
              </w:rPr>
              <w:br/>
            </w:r>
            <w:r>
              <w:rPr>
                <w:rFonts w:ascii="New York" w:hAnsi="New York"/>
                <w:bCs/>
                <w:sz w:val="18"/>
                <w:szCs w:val="18"/>
              </w:rPr>
              <w:t>cell</w:t>
            </w:r>
            <w:r>
              <w:rPr>
                <w:rFonts w:eastAsia="Malgun Gothic"/>
                <w:bCs/>
                <w:sz w:val="18"/>
                <w:szCs w:val="18"/>
                <w:lang w:eastAsia="ko-KR"/>
              </w:rPr>
              <w:br/>
            </w:r>
            <w:r>
              <w:rPr>
                <w:rFonts w:ascii="New York" w:hAnsi="New York"/>
                <w:bCs/>
                <w:sz w:val="18"/>
                <w:szCs w:val="18"/>
              </w:rPr>
              <w:t>number</w:t>
            </w:r>
          </w:p>
        </w:tc>
        <w:tc>
          <w:tcPr>
            <w:tcW w:w="766" w:type="dxa"/>
            <w:tcBorders>
              <w:top w:val="single" w:sz="4" w:space="0" w:color="auto"/>
              <w:left w:val="single" w:sz="4" w:space="0" w:color="auto"/>
              <w:bottom w:val="single" w:sz="4" w:space="0" w:color="auto"/>
              <w:right w:val="single" w:sz="4" w:space="0" w:color="auto"/>
            </w:tcBorders>
            <w:vAlign w:val="center"/>
          </w:tcPr>
          <w:p w14:paraId="622118D9" w14:textId="77777777" w:rsidR="00974EFC" w:rsidRDefault="00000000">
            <w:pPr>
              <w:snapToGrid w:val="0"/>
              <w:spacing w:after="120"/>
              <w:rPr>
                <w:bCs/>
                <w:sz w:val="18"/>
                <w:szCs w:val="18"/>
              </w:rPr>
            </w:pPr>
            <w:r>
              <w:rPr>
                <w:rFonts w:ascii="New York" w:hAnsi="New York"/>
                <w:bCs/>
                <w:sz w:val="18"/>
                <w:szCs w:val="18"/>
              </w:rPr>
              <w:t>Min</w:t>
            </w:r>
            <w:r>
              <w:rPr>
                <w:rFonts w:eastAsia="Malgun Gothic" w:hint="eastAsia"/>
                <w:bCs/>
                <w:sz w:val="18"/>
                <w:szCs w:val="18"/>
                <w:lang w:eastAsia="ko-KR"/>
              </w:rPr>
              <w:t>.</w:t>
            </w:r>
            <w:r>
              <w:rPr>
                <w:rFonts w:ascii="New York" w:hAnsi="New York"/>
                <w:bCs/>
                <w:sz w:val="18"/>
                <w:szCs w:val="18"/>
              </w:rPr>
              <w:t xml:space="preserve"> probe number</w:t>
            </w:r>
          </w:p>
        </w:tc>
        <w:tc>
          <w:tcPr>
            <w:tcW w:w="866" w:type="dxa"/>
            <w:tcBorders>
              <w:top w:val="single" w:sz="4" w:space="0" w:color="auto"/>
              <w:left w:val="single" w:sz="4" w:space="0" w:color="auto"/>
              <w:bottom w:val="single" w:sz="4" w:space="0" w:color="auto"/>
              <w:right w:val="single" w:sz="4" w:space="0" w:color="auto"/>
            </w:tcBorders>
            <w:vAlign w:val="center"/>
          </w:tcPr>
          <w:p w14:paraId="2AC324E9" w14:textId="77777777" w:rsidR="00974EFC" w:rsidRDefault="00000000">
            <w:pPr>
              <w:snapToGrid w:val="0"/>
              <w:spacing w:after="120"/>
              <w:jc w:val="center"/>
              <w:rPr>
                <w:rFonts w:eastAsia="Malgun Gothic"/>
                <w:bCs/>
                <w:sz w:val="18"/>
                <w:szCs w:val="18"/>
                <w:lang w:eastAsia="ko-KR"/>
              </w:rPr>
            </w:pPr>
            <w:r>
              <w:rPr>
                <w:rFonts w:ascii="New York" w:hAnsi="New York"/>
                <w:bCs/>
                <w:sz w:val="18"/>
                <w:szCs w:val="18"/>
              </w:rPr>
              <w:t>SNR</w:t>
            </w:r>
          </w:p>
        </w:tc>
        <w:tc>
          <w:tcPr>
            <w:tcW w:w="1261" w:type="dxa"/>
            <w:tcBorders>
              <w:top w:val="single" w:sz="4" w:space="0" w:color="auto"/>
              <w:left w:val="single" w:sz="4" w:space="0" w:color="auto"/>
              <w:bottom w:val="single" w:sz="4" w:space="0" w:color="auto"/>
              <w:right w:val="single" w:sz="4" w:space="0" w:color="auto"/>
            </w:tcBorders>
            <w:vAlign w:val="center"/>
          </w:tcPr>
          <w:p w14:paraId="1B6BBD96" w14:textId="77777777" w:rsidR="00974EFC" w:rsidRDefault="00000000">
            <w:pPr>
              <w:snapToGrid w:val="0"/>
              <w:spacing w:after="120"/>
              <w:jc w:val="center"/>
              <w:rPr>
                <w:bCs/>
                <w:sz w:val="18"/>
                <w:szCs w:val="18"/>
              </w:rPr>
            </w:pPr>
            <w:r>
              <w:rPr>
                <w:rFonts w:ascii="New York" w:hAnsi="New York"/>
                <w:bCs/>
                <w:sz w:val="18"/>
                <w:szCs w:val="18"/>
              </w:rPr>
              <w:t>UE trajectory</w:t>
            </w:r>
          </w:p>
        </w:tc>
      </w:tr>
      <w:tr w:rsidR="00974EFC" w14:paraId="6D1BC85F" w14:textId="77777777">
        <w:trPr>
          <w:trHeight w:val="285"/>
          <w:jc w:val="center"/>
        </w:trPr>
        <w:tc>
          <w:tcPr>
            <w:tcW w:w="859" w:type="dxa"/>
            <w:vMerge w:val="restart"/>
            <w:tcBorders>
              <w:top w:val="single" w:sz="4" w:space="0" w:color="auto"/>
              <w:left w:val="single" w:sz="4" w:space="0" w:color="auto"/>
              <w:right w:val="single" w:sz="4" w:space="0" w:color="auto"/>
            </w:tcBorders>
            <w:vAlign w:val="center"/>
          </w:tcPr>
          <w:p w14:paraId="481A937C" w14:textId="77777777" w:rsidR="00974EFC" w:rsidRDefault="00000000">
            <w:pPr>
              <w:snapToGrid w:val="0"/>
              <w:spacing w:after="120"/>
              <w:jc w:val="center"/>
              <w:rPr>
                <w:bCs/>
                <w:sz w:val="18"/>
                <w:szCs w:val="18"/>
              </w:rPr>
            </w:pPr>
            <w:r>
              <w:rPr>
                <w:rFonts w:ascii="New York" w:hAnsi="New York"/>
                <w:bCs/>
                <w:sz w:val="18"/>
                <w:szCs w:val="18"/>
              </w:rPr>
              <w:t>2</w:t>
            </w:r>
          </w:p>
        </w:tc>
        <w:tc>
          <w:tcPr>
            <w:tcW w:w="816" w:type="dxa"/>
            <w:tcBorders>
              <w:top w:val="single" w:sz="4" w:space="0" w:color="auto"/>
              <w:left w:val="single" w:sz="4" w:space="0" w:color="auto"/>
              <w:bottom w:val="single" w:sz="4" w:space="0" w:color="auto"/>
              <w:right w:val="single" w:sz="4" w:space="0" w:color="auto"/>
            </w:tcBorders>
            <w:vAlign w:val="center"/>
          </w:tcPr>
          <w:p w14:paraId="3E98DD3B" w14:textId="77777777" w:rsidR="00974EFC" w:rsidRDefault="00000000">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096BEA77" w14:textId="77777777" w:rsidR="00974EFC" w:rsidRDefault="00000000">
            <w:pPr>
              <w:snapToGrid w:val="0"/>
              <w:spacing w:after="120"/>
              <w:jc w:val="center"/>
              <w:rPr>
                <w:bCs/>
                <w:sz w:val="18"/>
                <w:szCs w:val="18"/>
              </w:rPr>
            </w:pPr>
            <w:r>
              <w:rPr>
                <w:rFonts w:ascii="New York" w:hAnsi="New York"/>
                <w:bCs/>
                <w:sz w:val="18"/>
                <w:szCs w:val="18"/>
              </w:rPr>
              <w:t>FR1</w:t>
            </w:r>
          </w:p>
        </w:tc>
        <w:tc>
          <w:tcPr>
            <w:tcW w:w="996" w:type="dxa"/>
            <w:vMerge w:val="restart"/>
            <w:tcBorders>
              <w:top w:val="single" w:sz="4" w:space="0" w:color="auto"/>
              <w:left w:val="single" w:sz="4" w:space="0" w:color="auto"/>
              <w:right w:val="single" w:sz="4" w:space="0" w:color="auto"/>
            </w:tcBorders>
            <w:vAlign w:val="center"/>
          </w:tcPr>
          <w:p w14:paraId="0C0E9C65" w14:textId="77777777" w:rsidR="00974EFC" w:rsidRDefault="00000000">
            <w:pPr>
              <w:snapToGrid w:val="0"/>
              <w:spacing w:after="120"/>
              <w:jc w:val="center"/>
              <w:rPr>
                <w:bCs/>
                <w:sz w:val="18"/>
                <w:szCs w:val="18"/>
              </w:rPr>
            </w:pPr>
            <w:r>
              <w:rPr>
                <w:rFonts w:ascii="New York" w:hAnsi="New York"/>
                <w:bCs/>
                <w:sz w:val="18"/>
                <w:szCs w:val="18"/>
              </w:rPr>
              <w:t>Conducted</w:t>
            </w:r>
          </w:p>
        </w:tc>
        <w:tc>
          <w:tcPr>
            <w:tcW w:w="1206" w:type="dxa"/>
            <w:vMerge w:val="restart"/>
            <w:tcBorders>
              <w:top w:val="single" w:sz="4" w:space="0" w:color="auto"/>
              <w:left w:val="single" w:sz="4" w:space="0" w:color="auto"/>
              <w:right w:val="single" w:sz="4" w:space="0" w:color="auto"/>
            </w:tcBorders>
            <w:vAlign w:val="center"/>
          </w:tcPr>
          <w:p w14:paraId="279274E8" w14:textId="77777777" w:rsidR="00974EFC" w:rsidRDefault="00000000">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389BB42F" w14:textId="77777777" w:rsidR="00974EFC" w:rsidRDefault="00000000">
            <w:pPr>
              <w:snapToGrid w:val="0"/>
              <w:spacing w:after="120"/>
              <w:jc w:val="center"/>
              <w:rPr>
                <w:bCs/>
                <w:sz w:val="18"/>
                <w:szCs w:val="18"/>
              </w:rPr>
            </w:pPr>
            <w:r>
              <w:rPr>
                <w:rFonts w:ascii="New York" w:hAnsi="New York"/>
                <w:bCs/>
                <w:sz w:val="18"/>
                <w:szCs w:val="18"/>
              </w:rPr>
              <w:t>1 serving cell</w:t>
            </w:r>
          </w:p>
        </w:tc>
        <w:tc>
          <w:tcPr>
            <w:tcW w:w="766" w:type="dxa"/>
            <w:vMerge w:val="restart"/>
            <w:tcBorders>
              <w:top w:val="single" w:sz="4" w:space="0" w:color="auto"/>
              <w:left w:val="single" w:sz="4" w:space="0" w:color="auto"/>
              <w:right w:val="single" w:sz="4" w:space="0" w:color="auto"/>
            </w:tcBorders>
            <w:vAlign w:val="center"/>
          </w:tcPr>
          <w:p w14:paraId="485C48FD" w14:textId="77777777" w:rsidR="00974EFC" w:rsidRDefault="00000000">
            <w:pPr>
              <w:snapToGrid w:val="0"/>
              <w:spacing w:after="120"/>
              <w:jc w:val="center"/>
              <w:rPr>
                <w:bCs/>
                <w:sz w:val="18"/>
                <w:szCs w:val="18"/>
              </w:rPr>
            </w:pPr>
            <w:r>
              <w:rPr>
                <w:rFonts w:ascii="New York" w:hAnsi="New York"/>
                <w:bCs/>
                <w:sz w:val="18"/>
                <w:szCs w:val="18"/>
              </w:rPr>
              <w:t>N/A</w:t>
            </w:r>
          </w:p>
        </w:tc>
        <w:tc>
          <w:tcPr>
            <w:tcW w:w="866" w:type="dxa"/>
            <w:vMerge w:val="restart"/>
            <w:tcBorders>
              <w:top w:val="single" w:sz="4" w:space="0" w:color="auto"/>
              <w:left w:val="single" w:sz="4" w:space="0" w:color="auto"/>
              <w:right w:val="single" w:sz="4" w:space="0" w:color="auto"/>
            </w:tcBorders>
            <w:vAlign w:val="center"/>
          </w:tcPr>
          <w:p w14:paraId="1768EA8E" w14:textId="77777777" w:rsidR="00974EFC" w:rsidRDefault="00000000">
            <w:pPr>
              <w:snapToGrid w:val="0"/>
              <w:spacing w:after="120"/>
              <w:jc w:val="center"/>
              <w:rPr>
                <w:bCs/>
                <w:sz w:val="18"/>
                <w:szCs w:val="18"/>
              </w:rPr>
            </w:pPr>
            <w:r>
              <w:rPr>
                <w:rFonts w:ascii="New York" w:hAnsi="New York"/>
                <w:bCs/>
                <w:sz w:val="18"/>
                <w:szCs w:val="18"/>
              </w:rPr>
              <w:t>legacy SNR</w:t>
            </w:r>
          </w:p>
        </w:tc>
        <w:tc>
          <w:tcPr>
            <w:tcW w:w="1261" w:type="dxa"/>
            <w:vMerge w:val="restart"/>
            <w:tcBorders>
              <w:top w:val="single" w:sz="4" w:space="0" w:color="auto"/>
              <w:left w:val="single" w:sz="4" w:space="0" w:color="auto"/>
              <w:right w:val="single" w:sz="4" w:space="0" w:color="auto"/>
            </w:tcBorders>
            <w:vAlign w:val="center"/>
          </w:tcPr>
          <w:p w14:paraId="2EFAF87E" w14:textId="77777777" w:rsidR="00974EFC" w:rsidRDefault="00000000">
            <w:pPr>
              <w:snapToGrid w:val="0"/>
              <w:spacing w:after="120"/>
              <w:jc w:val="center"/>
              <w:rPr>
                <w:bCs/>
                <w:sz w:val="18"/>
                <w:szCs w:val="18"/>
              </w:rPr>
            </w:pPr>
            <w:r>
              <w:rPr>
                <w:rFonts w:ascii="New York" w:hAnsi="New York"/>
                <w:bCs/>
                <w:sz w:val="18"/>
                <w:szCs w:val="18"/>
              </w:rPr>
              <w:t>Change doppler and SNR</w:t>
            </w:r>
          </w:p>
        </w:tc>
      </w:tr>
      <w:tr w:rsidR="00974EFC" w14:paraId="6F0CF64F" w14:textId="77777777">
        <w:trPr>
          <w:trHeight w:val="285"/>
          <w:jc w:val="center"/>
        </w:trPr>
        <w:tc>
          <w:tcPr>
            <w:tcW w:w="859" w:type="dxa"/>
            <w:vMerge/>
            <w:tcBorders>
              <w:left w:val="single" w:sz="4" w:space="0" w:color="auto"/>
              <w:bottom w:val="single" w:sz="4" w:space="0" w:color="auto"/>
              <w:right w:val="single" w:sz="4" w:space="0" w:color="auto"/>
            </w:tcBorders>
            <w:vAlign w:val="center"/>
          </w:tcPr>
          <w:p w14:paraId="5DE2D31B" w14:textId="77777777" w:rsidR="00974EFC" w:rsidRDefault="00974EFC">
            <w:pPr>
              <w:snapToGrid w:val="0"/>
              <w:spacing w:after="120"/>
              <w:jc w:val="center"/>
              <w:rPr>
                <w:bCs/>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61C9908B" w14:textId="77777777" w:rsidR="00974EFC" w:rsidRDefault="00000000">
            <w:pPr>
              <w:snapToGrid w:val="0"/>
              <w:spacing w:after="120"/>
              <w:jc w:val="center"/>
              <w:rPr>
                <w:bCs/>
                <w:sz w:val="18"/>
                <w:szCs w:val="18"/>
              </w:rPr>
            </w:pPr>
            <w:r>
              <w:rPr>
                <w:rFonts w:ascii="New York" w:hAnsi="New York"/>
                <w:bCs/>
                <w:sz w:val="18"/>
                <w:szCs w:val="18"/>
              </w:rPr>
              <w:t>2</w:t>
            </w:r>
          </w:p>
        </w:tc>
        <w:tc>
          <w:tcPr>
            <w:tcW w:w="676" w:type="dxa"/>
            <w:vMerge/>
            <w:tcBorders>
              <w:left w:val="single" w:sz="4" w:space="0" w:color="auto"/>
              <w:bottom w:val="single" w:sz="4" w:space="0" w:color="auto"/>
              <w:right w:val="single" w:sz="4" w:space="0" w:color="auto"/>
            </w:tcBorders>
            <w:vAlign w:val="center"/>
          </w:tcPr>
          <w:p w14:paraId="0CBB0741" w14:textId="77777777" w:rsidR="00974EFC" w:rsidRDefault="00974EFC">
            <w:pPr>
              <w:snapToGrid w:val="0"/>
              <w:spacing w:after="120"/>
              <w:jc w:val="center"/>
              <w:rPr>
                <w:bCs/>
                <w:sz w:val="18"/>
                <w:szCs w:val="18"/>
              </w:rPr>
            </w:pPr>
          </w:p>
        </w:tc>
        <w:tc>
          <w:tcPr>
            <w:tcW w:w="996" w:type="dxa"/>
            <w:vMerge/>
            <w:tcBorders>
              <w:left w:val="single" w:sz="4" w:space="0" w:color="auto"/>
              <w:bottom w:val="single" w:sz="4" w:space="0" w:color="auto"/>
              <w:right w:val="single" w:sz="4" w:space="0" w:color="auto"/>
            </w:tcBorders>
            <w:vAlign w:val="center"/>
          </w:tcPr>
          <w:p w14:paraId="7E120B85" w14:textId="77777777" w:rsidR="00974EFC" w:rsidRDefault="00974EFC">
            <w:pPr>
              <w:snapToGrid w:val="0"/>
              <w:spacing w:after="120"/>
              <w:jc w:val="center"/>
              <w:rPr>
                <w:bCs/>
                <w:sz w:val="18"/>
                <w:szCs w:val="18"/>
              </w:rPr>
            </w:pPr>
          </w:p>
        </w:tc>
        <w:tc>
          <w:tcPr>
            <w:tcW w:w="1206" w:type="dxa"/>
            <w:vMerge/>
            <w:tcBorders>
              <w:left w:val="single" w:sz="4" w:space="0" w:color="auto"/>
              <w:bottom w:val="single" w:sz="4" w:space="0" w:color="auto"/>
              <w:right w:val="single" w:sz="4" w:space="0" w:color="auto"/>
            </w:tcBorders>
            <w:vAlign w:val="center"/>
          </w:tcPr>
          <w:p w14:paraId="1550F564" w14:textId="77777777" w:rsidR="00974EFC" w:rsidRDefault="00974EFC">
            <w:pPr>
              <w:snapToGrid w:val="0"/>
              <w:spacing w:after="120"/>
              <w:jc w:val="center"/>
              <w:rPr>
                <w:bCs/>
                <w:sz w:val="18"/>
                <w:szCs w:val="18"/>
              </w:rPr>
            </w:pPr>
          </w:p>
        </w:tc>
        <w:tc>
          <w:tcPr>
            <w:tcW w:w="1367" w:type="dxa"/>
            <w:tcBorders>
              <w:left w:val="single" w:sz="4" w:space="0" w:color="auto"/>
              <w:bottom w:val="single" w:sz="4" w:space="0" w:color="auto"/>
              <w:right w:val="single" w:sz="4" w:space="0" w:color="auto"/>
            </w:tcBorders>
            <w:vAlign w:val="center"/>
          </w:tcPr>
          <w:p w14:paraId="5DE2AB68" w14:textId="77777777" w:rsidR="00974EFC" w:rsidRDefault="00000000">
            <w:pPr>
              <w:snapToGrid w:val="0"/>
              <w:spacing w:after="120"/>
              <w:jc w:val="center"/>
              <w:rPr>
                <w:bCs/>
                <w:sz w:val="18"/>
                <w:szCs w:val="18"/>
              </w:rPr>
            </w:pPr>
            <w:r>
              <w:rPr>
                <w:rFonts w:ascii="New York" w:hAnsi="New York"/>
                <w:bCs/>
                <w:sz w:val="18"/>
                <w:szCs w:val="18"/>
              </w:rPr>
              <w:t xml:space="preserve">2 (1 serving cell, 1 </w:t>
            </w:r>
            <w:r>
              <w:rPr>
                <w:bCs/>
                <w:sz w:val="18"/>
                <w:szCs w:val="18"/>
              </w:rPr>
              <w:t>neighbor</w:t>
            </w:r>
            <w:r>
              <w:rPr>
                <w:rFonts w:ascii="New York" w:hAnsi="New York"/>
                <w:bCs/>
                <w:sz w:val="18"/>
                <w:szCs w:val="18"/>
              </w:rPr>
              <w:t xml:space="preserve"> cell)</w:t>
            </w:r>
          </w:p>
        </w:tc>
        <w:tc>
          <w:tcPr>
            <w:tcW w:w="766" w:type="dxa"/>
            <w:vMerge/>
            <w:tcBorders>
              <w:left w:val="single" w:sz="4" w:space="0" w:color="auto"/>
              <w:bottom w:val="single" w:sz="4" w:space="0" w:color="auto"/>
              <w:right w:val="single" w:sz="4" w:space="0" w:color="auto"/>
            </w:tcBorders>
            <w:vAlign w:val="center"/>
          </w:tcPr>
          <w:p w14:paraId="5BD6A9D1" w14:textId="77777777" w:rsidR="00974EFC" w:rsidRDefault="00974EFC">
            <w:pPr>
              <w:snapToGrid w:val="0"/>
              <w:spacing w:after="120"/>
              <w:jc w:val="center"/>
              <w:rPr>
                <w:bCs/>
                <w:sz w:val="18"/>
                <w:szCs w:val="18"/>
              </w:rPr>
            </w:pPr>
          </w:p>
        </w:tc>
        <w:tc>
          <w:tcPr>
            <w:tcW w:w="866" w:type="dxa"/>
            <w:vMerge/>
            <w:tcBorders>
              <w:left w:val="single" w:sz="4" w:space="0" w:color="auto"/>
              <w:bottom w:val="single" w:sz="4" w:space="0" w:color="auto"/>
              <w:right w:val="single" w:sz="4" w:space="0" w:color="auto"/>
            </w:tcBorders>
            <w:vAlign w:val="center"/>
          </w:tcPr>
          <w:p w14:paraId="553DAC7D" w14:textId="77777777" w:rsidR="00974EFC" w:rsidRDefault="00974EFC">
            <w:pPr>
              <w:snapToGrid w:val="0"/>
              <w:spacing w:after="120"/>
              <w:jc w:val="center"/>
              <w:rPr>
                <w:bCs/>
                <w:sz w:val="18"/>
                <w:szCs w:val="18"/>
              </w:rPr>
            </w:pPr>
          </w:p>
        </w:tc>
        <w:tc>
          <w:tcPr>
            <w:tcW w:w="1261" w:type="dxa"/>
            <w:vMerge/>
            <w:tcBorders>
              <w:left w:val="single" w:sz="4" w:space="0" w:color="auto"/>
              <w:bottom w:val="single" w:sz="4" w:space="0" w:color="auto"/>
              <w:right w:val="single" w:sz="4" w:space="0" w:color="auto"/>
            </w:tcBorders>
            <w:vAlign w:val="center"/>
          </w:tcPr>
          <w:p w14:paraId="3A0F1106" w14:textId="77777777" w:rsidR="00974EFC" w:rsidRDefault="00974EFC">
            <w:pPr>
              <w:snapToGrid w:val="0"/>
              <w:spacing w:after="120"/>
              <w:jc w:val="center"/>
              <w:rPr>
                <w:bCs/>
                <w:sz w:val="18"/>
                <w:szCs w:val="18"/>
              </w:rPr>
            </w:pPr>
          </w:p>
        </w:tc>
      </w:tr>
      <w:tr w:rsidR="00974EFC" w14:paraId="1FA6A9B5" w14:textId="77777777">
        <w:trPr>
          <w:trHeight w:val="285"/>
          <w:jc w:val="center"/>
        </w:trPr>
        <w:tc>
          <w:tcPr>
            <w:tcW w:w="859" w:type="dxa"/>
            <w:vMerge w:val="restart"/>
            <w:tcBorders>
              <w:top w:val="single" w:sz="4" w:space="0" w:color="auto"/>
              <w:left w:val="single" w:sz="4" w:space="0" w:color="auto"/>
              <w:right w:val="single" w:sz="4" w:space="0" w:color="auto"/>
            </w:tcBorders>
            <w:vAlign w:val="center"/>
          </w:tcPr>
          <w:p w14:paraId="5F521A73" w14:textId="77777777" w:rsidR="00974EFC" w:rsidRDefault="00000000">
            <w:pPr>
              <w:snapToGrid w:val="0"/>
              <w:spacing w:after="120"/>
              <w:jc w:val="center"/>
              <w:rPr>
                <w:bCs/>
                <w:sz w:val="18"/>
                <w:szCs w:val="18"/>
              </w:rPr>
            </w:pPr>
            <w:r>
              <w:rPr>
                <w:rFonts w:ascii="New York" w:hAnsi="New York"/>
                <w:bCs/>
                <w:sz w:val="18"/>
                <w:szCs w:val="18"/>
              </w:rPr>
              <w:t>3</w:t>
            </w:r>
          </w:p>
        </w:tc>
        <w:tc>
          <w:tcPr>
            <w:tcW w:w="816" w:type="dxa"/>
            <w:tcBorders>
              <w:top w:val="single" w:sz="4" w:space="0" w:color="auto"/>
              <w:left w:val="single" w:sz="4" w:space="0" w:color="auto"/>
              <w:bottom w:val="single" w:sz="4" w:space="0" w:color="auto"/>
              <w:right w:val="single" w:sz="4" w:space="0" w:color="auto"/>
            </w:tcBorders>
            <w:vAlign w:val="center"/>
          </w:tcPr>
          <w:p w14:paraId="6BCDA164" w14:textId="77777777" w:rsidR="00974EFC" w:rsidRDefault="00000000">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4AB55D95" w14:textId="77777777" w:rsidR="00974EFC" w:rsidRDefault="00000000">
            <w:pPr>
              <w:snapToGrid w:val="0"/>
              <w:spacing w:after="120"/>
              <w:jc w:val="center"/>
              <w:rPr>
                <w:bCs/>
                <w:sz w:val="18"/>
                <w:szCs w:val="18"/>
              </w:rPr>
            </w:pPr>
            <w:r>
              <w:rPr>
                <w:rFonts w:ascii="New York" w:hAnsi="New York"/>
                <w:bCs/>
                <w:sz w:val="18"/>
                <w:szCs w:val="18"/>
              </w:rPr>
              <w:t>FR1</w:t>
            </w:r>
          </w:p>
        </w:tc>
        <w:tc>
          <w:tcPr>
            <w:tcW w:w="996" w:type="dxa"/>
            <w:vMerge w:val="restart"/>
            <w:tcBorders>
              <w:top w:val="single" w:sz="4" w:space="0" w:color="auto"/>
              <w:left w:val="single" w:sz="4" w:space="0" w:color="auto"/>
              <w:right w:val="single" w:sz="4" w:space="0" w:color="auto"/>
            </w:tcBorders>
            <w:vAlign w:val="center"/>
          </w:tcPr>
          <w:p w14:paraId="2AD3F878" w14:textId="77777777" w:rsidR="00974EFC" w:rsidRDefault="00000000">
            <w:pPr>
              <w:snapToGrid w:val="0"/>
              <w:spacing w:after="120"/>
              <w:jc w:val="center"/>
              <w:rPr>
                <w:bCs/>
                <w:sz w:val="18"/>
                <w:szCs w:val="18"/>
              </w:rPr>
            </w:pPr>
            <w:r>
              <w:rPr>
                <w:rFonts w:ascii="New York" w:hAnsi="New York"/>
                <w:bCs/>
                <w:sz w:val="18"/>
                <w:szCs w:val="18"/>
              </w:rPr>
              <w:t>Conducted</w:t>
            </w:r>
          </w:p>
        </w:tc>
        <w:tc>
          <w:tcPr>
            <w:tcW w:w="1206" w:type="dxa"/>
            <w:vMerge w:val="restart"/>
            <w:tcBorders>
              <w:top w:val="single" w:sz="4" w:space="0" w:color="auto"/>
              <w:left w:val="single" w:sz="4" w:space="0" w:color="auto"/>
              <w:right w:val="single" w:sz="4" w:space="0" w:color="auto"/>
            </w:tcBorders>
            <w:vAlign w:val="center"/>
          </w:tcPr>
          <w:p w14:paraId="20EFD72E" w14:textId="77777777" w:rsidR="00974EFC" w:rsidRDefault="00000000">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2C1ED368" w14:textId="77777777" w:rsidR="00974EFC" w:rsidRDefault="00000000">
            <w:pPr>
              <w:snapToGrid w:val="0"/>
              <w:spacing w:after="120"/>
              <w:jc w:val="center"/>
              <w:rPr>
                <w:bCs/>
                <w:sz w:val="18"/>
                <w:szCs w:val="18"/>
              </w:rPr>
            </w:pPr>
            <w:r>
              <w:rPr>
                <w:rFonts w:ascii="New York" w:hAnsi="New York"/>
                <w:bCs/>
                <w:sz w:val="18"/>
                <w:szCs w:val="18"/>
              </w:rPr>
              <w:t xml:space="preserve">2 (1 serving cell, 1 </w:t>
            </w:r>
            <w:r>
              <w:rPr>
                <w:bCs/>
                <w:sz w:val="18"/>
                <w:szCs w:val="18"/>
              </w:rPr>
              <w:t>neighbor</w:t>
            </w:r>
            <w:r>
              <w:rPr>
                <w:rFonts w:ascii="New York" w:hAnsi="New York"/>
                <w:bCs/>
                <w:sz w:val="18"/>
                <w:szCs w:val="18"/>
              </w:rPr>
              <w:t xml:space="preserve"> cell)</w:t>
            </w:r>
          </w:p>
        </w:tc>
        <w:tc>
          <w:tcPr>
            <w:tcW w:w="766" w:type="dxa"/>
            <w:vMerge w:val="restart"/>
            <w:tcBorders>
              <w:top w:val="single" w:sz="4" w:space="0" w:color="auto"/>
              <w:left w:val="single" w:sz="4" w:space="0" w:color="auto"/>
              <w:right w:val="single" w:sz="4" w:space="0" w:color="auto"/>
            </w:tcBorders>
            <w:vAlign w:val="center"/>
          </w:tcPr>
          <w:p w14:paraId="35A11280" w14:textId="77777777" w:rsidR="00974EFC" w:rsidRDefault="00000000">
            <w:pPr>
              <w:snapToGrid w:val="0"/>
              <w:spacing w:after="120"/>
              <w:jc w:val="center"/>
              <w:rPr>
                <w:bCs/>
                <w:sz w:val="18"/>
                <w:szCs w:val="18"/>
              </w:rPr>
            </w:pPr>
            <w:r>
              <w:rPr>
                <w:rFonts w:ascii="New York" w:hAnsi="New York"/>
                <w:bCs/>
                <w:sz w:val="18"/>
                <w:szCs w:val="18"/>
              </w:rPr>
              <w:t>N/A</w:t>
            </w:r>
          </w:p>
        </w:tc>
        <w:tc>
          <w:tcPr>
            <w:tcW w:w="866" w:type="dxa"/>
            <w:vMerge w:val="restart"/>
            <w:tcBorders>
              <w:top w:val="single" w:sz="4" w:space="0" w:color="auto"/>
              <w:left w:val="single" w:sz="4" w:space="0" w:color="auto"/>
              <w:right w:val="single" w:sz="4" w:space="0" w:color="auto"/>
            </w:tcBorders>
            <w:vAlign w:val="center"/>
          </w:tcPr>
          <w:p w14:paraId="7F4F8A8B" w14:textId="77777777" w:rsidR="00974EFC" w:rsidRDefault="00000000">
            <w:pPr>
              <w:snapToGrid w:val="0"/>
              <w:spacing w:after="120"/>
              <w:jc w:val="center"/>
              <w:rPr>
                <w:bCs/>
                <w:sz w:val="18"/>
                <w:szCs w:val="18"/>
              </w:rPr>
            </w:pPr>
            <w:r>
              <w:rPr>
                <w:rFonts w:ascii="New York" w:hAnsi="New York"/>
                <w:bCs/>
                <w:sz w:val="18"/>
                <w:szCs w:val="18"/>
              </w:rPr>
              <w:t>legacy SNR</w:t>
            </w:r>
          </w:p>
        </w:tc>
        <w:tc>
          <w:tcPr>
            <w:tcW w:w="1261" w:type="dxa"/>
            <w:vMerge w:val="restart"/>
            <w:tcBorders>
              <w:top w:val="single" w:sz="4" w:space="0" w:color="auto"/>
              <w:left w:val="single" w:sz="4" w:space="0" w:color="auto"/>
              <w:right w:val="single" w:sz="4" w:space="0" w:color="auto"/>
            </w:tcBorders>
            <w:vAlign w:val="center"/>
          </w:tcPr>
          <w:p w14:paraId="2982F2BB" w14:textId="77777777" w:rsidR="00974EFC" w:rsidRDefault="00000000">
            <w:pPr>
              <w:snapToGrid w:val="0"/>
              <w:spacing w:after="120"/>
              <w:jc w:val="center"/>
              <w:rPr>
                <w:bCs/>
                <w:sz w:val="18"/>
                <w:szCs w:val="18"/>
              </w:rPr>
            </w:pPr>
            <w:r>
              <w:rPr>
                <w:rFonts w:ascii="New York" w:hAnsi="New York"/>
                <w:bCs/>
                <w:sz w:val="18"/>
                <w:szCs w:val="18"/>
              </w:rPr>
              <w:t>Change doppler and SNR</w:t>
            </w:r>
          </w:p>
        </w:tc>
      </w:tr>
      <w:tr w:rsidR="00974EFC" w14:paraId="774A3091" w14:textId="77777777">
        <w:trPr>
          <w:trHeight w:val="285"/>
          <w:jc w:val="center"/>
        </w:trPr>
        <w:tc>
          <w:tcPr>
            <w:tcW w:w="859" w:type="dxa"/>
            <w:vMerge/>
            <w:tcBorders>
              <w:left w:val="single" w:sz="4" w:space="0" w:color="auto"/>
              <w:bottom w:val="single" w:sz="4" w:space="0" w:color="auto"/>
              <w:right w:val="single" w:sz="4" w:space="0" w:color="auto"/>
            </w:tcBorders>
            <w:vAlign w:val="center"/>
          </w:tcPr>
          <w:p w14:paraId="57C939F4" w14:textId="77777777" w:rsidR="00974EFC" w:rsidRDefault="00974EFC">
            <w:pPr>
              <w:snapToGrid w:val="0"/>
              <w:spacing w:after="120"/>
              <w:jc w:val="center"/>
              <w:rPr>
                <w:bCs/>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5DC11E21" w14:textId="77777777" w:rsidR="00974EFC" w:rsidRDefault="00000000">
            <w:pPr>
              <w:snapToGrid w:val="0"/>
              <w:spacing w:after="120"/>
              <w:jc w:val="center"/>
              <w:rPr>
                <w:bCs/>
                <w:sz w:val="18"/>
                <w:szCs w:val="18"/>
              </w:rPr>
            </w:pPr>
            <w:r>
              <w:rPr>
                <w:rFonts w:ascii="New York" w:hAnsi="New York"/>
                <w:bCs/>
                <w:sz w:val="18"/>
                <w:szCs w:val="18"/>
              </w:rPr>
              <w:t>2</w:t>
            </w:r>
          </w:p>
        </w:tc>
        <w:tc>
          <w:tcPr>
            <w:tcW w:w="676" w:type="dxa"/>
            <w:vMerge/>
            <w:tcBorders>
              <w:left w:val="single" w:sz="4" w:space="0" w:color="auto"/>
              <w:bottom w:val="single" w:sz="4" w:space="0" w:color="auto"/>
              <w:right w:val="single" w:sz="4" w:space="0" w:color="auto"/>
            </w:tcBorders>
            <w:vAlign w:val="center"/>
          </w:tcPr>
          <w:p w14:paraId="54ADC5AF" w14:textId="77777777" w:rsidR="00974EFC" w:rsidRDefault="00974EFC">
            <w:pPr>
              <w:snapToGrid w:val="0"/>
              <w:spacing w:after="120"/>
              <w:jc w:val="center"/>
              <w:rPr>
                <w:bCs/>
                <w:sz w:val="18"/>
                <w:szCs w:val="18"/>
              </w:rPr>
            </w:pPr>
          </w:p>
        </w:tc>
        <w:tc>
          <w:tcPr>
            <w:tcW w:w="996" w:type="dxa"/>
            <w:vMerge/>
            <w:tcBorders>
              <w:left w:val="single" w:sz="4" w:space="0" w:color="auto"/>
              <w:bottom w:val="single" w:sz="4" w:space="0" w:color="auto"/>
              <w:right w:val="single" w:sz="4" w:space="0" w:color="auto"/>
            </w:tcBorders>
            <w:vAlign w:val="center"/>
          </w:tcPr>
          <w:p w14:paraId="2985A16B" w14:textId="77777777" w:rsidR="00974EFC" w:rsidRDefault="00974EFC">
            <w:pPr>
              <w:snapToGrid w:val="0"/>
              <w:spacing w:after="120"/>
              <w:jc w:val="center"/>
              <w:rPr>
                <w:bCs/>
                <w:sz w:val="18"/>
                <w:szCs w:val="18"/>
              </w:rPr>
            </w:pPr>
          </w:p>
        </w:tc>
        <w:tc>
          <w:tcPr>
            <w:tcW w:w="1206" w:type="dxa"/>
            <w:vMerge/>
            <w:tcBorders>
              <w:left w:val="single" w:sz="4" w:space="0" w:color="auto"/>
              <w:bottom w:val="single" w:sz="4" w:space="0" w:color="auto"/>
              <w:right w:val="single" w:sz="4" w:space="0" w:color="auto"/>
            </w:tcBorders>
            <w:vAlign w:val="center"/>
          </w:tcPr>
          <w:p w14:paraId="068E4D5B" w14:textId="77777777" w:rsidR="00974EFC" w:rsidRDefault="00974EFC">
            <w:pPr>
              <w:snapToGrid w:val="0"/>
              <w:spacing w:after="120"/>
              <w:jc w:val="center"/>
              <w:rPr>
                <w:bCs/>
                <w:sz w:val="18"/>
                <w:szCs w:val="18"/>
              </w:rPr>
            </w:pPr>
          </w:p>
        </w:tc>
        <w:tc>
          <w:tcPr>
            <w:tcW w:w="1367" w:type="dxa"/>
            <w:tcBorders>
              <w:left w:val="single" w:sz="4" w:space="0" w:color="auto"/>
              <w:bottom w:val="single" w:sz="4" w:space="0" w:color="auto"/>
              <w:right w:val="single" w:sz="4" w:space="0" w:color="auto"/>
            </w:tcBorders>
            <w:vAlign w:val="center"/>
          </w:tcPr>
          <w:p w14:paraId="1C3A5A7A" w14:textId="77777777" w:rsidR="00974EFC" w:rsidRDefault="00000000">
            <w:pPr>
              <w:snapToGrid w:val="0"/>
              <w:spacing w:after="120"/>
              <w:jc w:val="center"/>
              <w:rPr>
                <w:bCs/>
                <w:sz w:val="18"/>
                <w:szCs w:val="18"/>
              </w:rPr>
            </w:pPr>
            <w:r>
              <w:rPr>
                <w:rFonts w:ascii="New York" w:hAnsi="New York"/>
                <w:bCs/>
                <w:sz w:val="18"/>
                <w:szCs w:val="18"/>
              </w:rPr>
              <w:t xml:space="preserve">3 (2 co-located </w:t>
            </w:r>
            <w:r>
              <w:rPr>
                <w:bCs/>
                <w:sz w:val="18"/>
                <w:szCs w:val="18"/>
              </w:rPr>
              <w:t>neighbor</w:t>
            </w:r>
            <w:r>
              <w:rPr>
                <w:rFonts w:ascii="New York" w:hAnsi="New York"/>
                <w:bCs/>
                <w:sz w:val="18"/>
                <w:szCs w:val="18"/>
              </w:rPr>
              <w:t xml:space="preserve"> cell, 1 serving cell)</w:t>
            </w:r>
          </w:p>
        </w:tc>
        <w:tc>
          <w:tcPr>
            <w:tcW w:w="766" w:type="dxa"/>
            <w:vMerge/>
            <w:tcBorders>
              <w:left w:val="single" w:sz="4" w:space="0" w:color="auto"/>
              <w:bottom w:val="single" w:sz="4" w:space="0" w:color="auto"/>
              <w:right w:val="single" w:sz="4" w:space="0" w:color="auto"/>
            </w:tcBorders>
            <w:vAlign w:val="center"/>
          </w:tcPr>
          <w:p w14:paraId="05ADB990" w14:textId="77777777" w:rsidR="00974EFC" w:rsidRDefault="00974EFC">
            <w:pPr>
              <w:snapToGrid w:val="0"/>
              <w:spacing w:after="120"/>
              <w:jc w:val="center"/>
              <w:rPr>
                <w:bCs/>
                <w:sz w:val="18"/>
                <w:szCs w:val="18"/>
              </w:rPr>
            </w:pPr>
          </w:p>
        </w:tc>
        <w:tc>
          <w:tcPr>
            <w:tcW w:w="866" w:type="dxa"/>
            <w:vMerge/>
            <w:tcBorders>
              <w:left w:val="single" w:sz="4" w:space="0" w:color="auto"/>
              <w:bottom w:val="single" w:sz="4" w:space="0" w:color="auto"/>
              <w:right w:val="single" w:sz="4" w:space="0" w:color="auto"/>
            </w:tcBorders>
            <w:vAlign w:val="center"/>
          </w:tcPr>
          <w:p w14:paraId="74B48879" w14:textId="77777777" w:rsidR="00974EFC" w:rsidRDefault="00974EFC">
            <w:pPr>
              <w:snapToGrid w:val="0"/>
              <w:spacing w:after="120"/>
              <w:jc w:val="center"/>
              <w:rPr>
                <w:bCs/>
                <w:sz w:val="18"/>
                <w:szCs w:val="18"/>
              </w:rPr>
            </w:pPr>
          </w:p>
        </w:tc>
        <w:tc>
          <w:tcPr>
            <w:tcW w:w="1261" w:type="dxa"/>
            <w:vMerge/>
            <w:tcBorders>
              <w:left w:val="single" w:sz="4" w:space="0" w:color="auto"/>
              <w:bottom w:val="single" w:sz="4" w:space="0" w:color="auto"/>
              <w:right w:val="single" w:sz="4" w:space="0" w:color="auto"/>
            </w:tcBorders>
            <w:vAlign w:val="center"/>
          </w:tcPr>
          <w:p w14:paraId="4CE48EE1" w14:textId="77777777" w:rsidR="00974EFC" w:rsidRDefault="00974EFC">
            <w:pPr>
              <w:snapToGrid w:val="0"/>
              <w:spacing w:after="120"/>
              <w:jc w:val="center"/>
              <w:rPr>
                <w:bCs/>
                <w:sz w:val="18"/>
                <w:szCs w:val="18"/>
              </w:rPr>
            </w:pPr>
          </w:p>
        </w:tc>
      </w:tr>
    </w:tbl>
    <w:p w14:paraId="0DBA86F8" w14:textId="77777777" w:rsidR="00974EFC" w:rsidRDefault="00974EFC"/>
    <w:p w14:paraId="4756B725"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4 </w:t>
      </w:r>
      <w:r>
        <w:rPr>
          <w:rFonts w:eastAsia="Malgun Gothic" w:hint="eastAsia"/>
          <w:lang w:eastAsia="ko-KR"/>
        </w:rPr>
        <w:t>(Apple):</w:t>
      </w:r>
    </w:p>
    <w:p w14:paraId="64BCEC31" w14:textId="77777777" w:rsidR="00974EFC" w:rsidRDefault="00000000">
      <w:pPr>
        <w:pStyle w:val="ListParagraph"/>
        <w:numPr>
          <w:ilvl w:val="2"/>
          <w:numId w:val="7"/>
        </w:numPr>
        <w:spacing w:before="120" w:after="120"/>
        <w:ind w:firstLineChars="0"/>
        <w:rPr>
          <w:rFonts w:eastAsia="Yu Mincho"/>
        </w:rPr>
      </w:pPr>
      <w:r>
        <w:rPr>
          <w:rFonts w:eastAsia="Yu Mincho"/>
        </w:rPr>
        <w:t>Define multiple test iterations, each designed to reflect unique, time-varying conditions such as reception power and SNR influenced by UE trajectory, to ensure coverage of potential conditions in AI/ML-assisted mobility scenarios</w:t>
      </w:r>
    </w:p>
    <w:p w14:paraId="3EBE0744"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5 </w:t>
      </w:r>
      <w:r>
        <w:rPr>
          <w:rFonts w:eastAsia="Malgun Gothic" w:hint="eastAsia"/>
          <w:lang w:eastAsia="ko-KR"/>
        </w:rPr>
        <w:t>(ZTE):</w:t>
      </w:r>
    </w:p>
    <w:p w14:paraId="40171C90" w14:textId="77777777" w:rsidR="00974EFC" w:rsidRDefault="00000000">
      <w:pPr>
        <w:pStyle w:val="ListParagraph"/>
        <w:numPr>
          <w:ilvl w:val="2"/>
          <w:numId w:val="7"/>
        </w:numPr>
        <w:spacing w:before="120" w:after="120"/>
        <w:ind w:firstLineChars="0"/>
        <w:rPr>
          <w:rFonts w:eastAsia="Yu Mincho"/>
        </w:rPr>
      </w:pPr>
      <w:r>
        <w:rPr>
          <w:rFonts w:eastAsia="Yu Mincho"/>
        </w:rPr>
        <w:t>The testability discussion of sub-use-case 1 (L1-L1) and sub-use-case 3 (L1-L3) should wait the progress of the testability study in AI-BM. And RAN4 can start the discussion on sub-use-case 2 (L3-L3).</w:t>
      </w:r>
      <w:r>
        <w:t xml:space="preserve"> </w:t>
      </w:r>
    </w:p>
    <w:p w14:paraId="1B71A106" w14:textId="77777777" w:rsidR="00974EFC" w:rsidRDefault="00000000">
      <w:pPr>
        <w:pStyle w:val="ListParagraph"/>
        <w:numPr>
          <w:ilvl w:val="2"/>
          <w:numId w:val="7"/>
        </w:numPr>
        <w:spacing w:before="120" w:after="120"/>
        <w:ind w:firstLineChars="0"/>
        <w:rPr>
          <w:rFonts w:eastAsia="Yu Mincho"/>
        </w:rPr>
      </w:pPr>
      <w:r>
        <w:lastRenderedPageBreak/>
        <w:t>U</w:t>
      </w:r>
      <w:r>
        <w:rPr>
          <w:rFonts w:eastAsia="Yu Mincho"/>
        </w:rPr>
        <w:t>se AWGN/TDL channel model as baseline.</w:t>
      </w:r>
    </w:p>
    <w:p w14:paraId="68445E23" w14:textId="77777777" w:rsidR="00974EFC" w:rsidRDefault="00000000">
      <w:pPr>
        <w:pStyle w:val="ListParagraph"/>
        <w:numPr>
          <w:ilvl w:val="2"/>
          <w:numId w:val="7"/>
        </w:numPr>
        <w:spacing w:before="120" w:after="120"/>
        <w:ind w:firstLineChars="0"/>
        <w:rPr>
          <w:rFonts w:eastAsia="Yu Mincho"/>
        </w:rPr>
      </w:pPr>
      <w:r>
        <w:rPr>
          <w:rFonts w:eastAsia="Yu Mincho"/>
        </w:rPr>
        <w:t>Discuss how to reflect randomness and variability in the testing process, such as reception power and SNR influenced by mobility</w:t>
      </w:r>
    </w:p>
    <w:p w14:paraId="13A844D2" w14:textId="77777777" w:rsidR="00974EFC" w:rsidRDefault="00000000">
      <w:pPr>
        <w:pStyle w:val="ListParagraph"/>
        <w:numPr>
          <w:ilvl w:val="2"/>
          <w:numId w:val="7"/>
        </w:numPr>
        <w:spacing w:before="120" w:after="120"/>
        <w:ind w:firstLineChars="0"/>
        <w:rPr>
          <w:rFonts w:eastAsia="Yu Mincho"/>
        </w:rPr>
      </w:pPr>
      <w:r>
        <w:rPr>
          <w:rFonts w:eastAsia="Yu Mincho"/>
        </w:rPr>
        <w:t>Consider core part and performance part requirements, i.e. measurement delay and measurement accuracy</w:t>
      </w:r>
    </w:p>
    <w:p w14:paraId="516A7116" w14:textId="77777777" w:rsidR="00974EFC" w:rsidRDefault="00000000">
      <w:pPr>
        <w:pStyle w:val="ListParagraph"/>
        <w:numPr>
          <w:ilvl w:val="2"/>
          <w:numId w:val="7"/>
        </w:numPr>
        <w:spacing w:before="120" w:after="120"/>
        <w:ind w:firstLineChars="0"/>
        <w:rPr>
          <w:rFonts w:eastAsia="Yu Mincho"/>
        </w:rPr>
      </w:pPr>
      <w:r>
        <w:rPr>
          <w:rFonts w:eastAsia="Yu Mincho"/>
        </w:rPr>
        <w:t xml:space="preserve">Discuss numbers of Tx beam/SSBs to be configured and the number of </w:t>
      </w:r>
      <w:proofErr w:type="gramStart"/>
      <w:r>
        <w:rPr>
          <w:rFonts w:eastAsia="Yu Mincho"/>
        </w:rPr>
        <w:t>cell</w:t>
      </w:r>
      <w:proofErr w:type="gramEnd"/>
      <w:r>
        <w:rPr>
          <w:rFonts w:eastAsia="Yu Mincho"/>
        </w:rPr>
        <w:t xml:space="preserve"> to be measured for AI/ML mobility</w:t>
      </w:r>
    </w:p>
    <w:p w14:paraId="31613216"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6 </w:t>
      </w:r>
      <w:r>
        <w:rPr>
          <w:rFonts w:eastAsia="Malgun Gothic" w:hint="eastAsia"/>
          <w:lang w:eastAsia="ko-KR"/>
        </w:rPr>
        <w:t>(MediaTek):</w:t>
      </w:r>
    </w:p>
    <w:p w14:paraId="78CB4B8F"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Adopt computer simulations alike test setup for AI mobility test, e.g., the power transmitted at TE on each cell is determined, and the TE transmits the signals of cell 1, 2, 3 with time-variance following a certain channel model.</w:t>
      </w:r>
    </w:p>
    <w:p w14:paraId="2A1E976D"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7 </w:t>
      </w:r>
      <w:r>
        <w:rPr>
          <w:rFonts w:eastAsia="Malgun Gothic" w:hint="eastAsia"/>
          <w:lang w:eastAsia="ko-KR"/>
        </w:rPr>
        <w:t>(Xiaomi):</w:t>
      </w:r>
    </w:p>
    <w:p w14:paraId="4D2DCE9F" w14:textId="77777777" w:rsidR="00974EFC" w:rsidRDefault="00000000">
      <w:pPr>
        <w:pStyle w:val="ListParagraph"/>
        <w:numPr>
          <w:ilvl w:val="2"/>
          <w:numId w:val="7"/>
        </w:numPr>
        <w:spacing w:before="120" w:after="120"/>
        <w:ind w:firstLineChars="0"/>
        <w:rPr>
          <w:rFonts w:eastAsia="Yu Mincho"/>
        </w:rPr>
      </w:pPr>
      <w:r>
        <w:rPr>
          <w:rFonts w:eastAsia="Yu Mincho"/>
        </w:rPr>
        <w:t>For testing in FR1 RRM measurement prediction, the configuration of TDL channel model can be considered.</w:t>
      </w:r>
    </w:p>
    <w:p w14:paraId="15183714"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8 </w:t>
      </w:r>
      <w:r>
        <w:rPr>
          <w:rFonts w:eastAsia="Malgun Gothic" w:hint="eastAsia"/>
          <w:iCs/>
          <w:lang w:val="en-GB" w:eastAsia="ko-KR"/>
        </w:rPr>
        <w:t>(CATT):</w:t>
      </w:r>
    </w:p>
    <w:p w14:paraId="1D5D3C09"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 xml:space="preserve">RAN4 configures one SSB per cell and the measured RSRP results are regarded as cell-level RSRPs </w:t>
      </w:r>
    </w:p>
    <w:p w14:paraId="3C82B3BB"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AWGN or TDL channel can be used in FR1 conducted test</w:t>
      </w:r>
    </w:p>
    <w:p w14:paraId="7D35F29C" w14:textId="34AE1970"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9 </w:t>
      </w:r>
      <w:r>
        <w:rPr>
          <w:rFonts w:eastAsia="Malgun Gothic" w:hint="eastAsia"/>
          <w:lang w:eastAsia="ko-KR"/>
        </w:rPr>
        <w:t>(</w:t>
      </w:r>
      <w:r>
        <w:rPr>
          <w:rFonts w:eastAsia="Malgun Gothic"/>
          <w:lang w:eastAsia="ko-KR"/>
        </w:rPr>
        <w:t>OPPO</w:t>
      </w:r>
      <w:r>
        <w:rPr>
          <w:rFonts w:eastAsia="Malgun Gothic" w:hint="eastAsia"/>
          <w:lang w:eastAsia="ko-KR"/>
        </w:rPr>
        <w:t>):</w:t>
      </w:r>
    </w:p>
    <w:p w14:paraId="0DE34BCC"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Include L3 filter coefficient as part of the testing side conditions</w:t>
      </w:r>
      <w:r>
        <w:rPr>
          <w:rFonts w:eastAsia="Malgun Gothic" w:hint="eastAsia"/>
          <w:lang w:eastAsia="ko-KR"/>
        </w:rPr>
        <w:t xml:space="preserve"> </w:t>
      </w:r>
    </w:p>
    <w:p w14:paraId="6AD0ED81" w14:textId="77777777" w:rsidR="00974EFC" w:rsidRDefault="00000000">
      <w:pPr>
        <w:pStyle w:val="ListParagraph"/>
        <w:numPr>
          <w:ilvl w:val="2"/>
          <w:numId w:val="7"/>
        </w:numPr>
        <w:spacing w:before="120" w:after="120"/>
        <w:ind w:firstLineChars="0"/>
        <w:rPr>
          <w:rFonts w:eastAsia="Yu Mincho"/>
        </w:rPr>
      </w:pPr>
      <w:r>
        <w:rPr>
          <w:rFonts w:eastAsia="Malgun Gothic" w:hint="eastAsia"/>
          <w:lang w:eastAsia="ko-KR"/>
        </w:rPr>
        <w:t>Discuss</w:t>
      </w:r>
      <w:r>
        <w:rPr>
          <w:rFonts w:eastAsia="Yu Mincho"/>
        </w:rPr>
        <w:t xml:space="preserve"> how to setup the measurement configurations (</w:t>
      </w:r>
      <w:bookmarkStart w:id="12" w:name="_Hlk194568035"/>
      <w:r>
        <w:rPr>
          <w:rFonts w:eastAsia="Yu Mincho"/>
        </w:rPr>
        <w:t>e.g., OW, PW, MRRT, etc.</w:t>
      </w:r>
      <w:bookmarkEnd w:id="12"/>
      <w:r>
        <w:rPr>
          <w:rFonts w:eastAsia="Yu Mincho"/>
        </w:rPr>
        <w:t>) in the tests based on the sets of requirements.</w:t>
      </w:r>
    </w:p>
    <w:p w14:paraId="2D14B4E9" w14:textId="77777777" w:rsidR="00974EFC" w:rsidRDefault="00000000">
      <w:pPr>
        <w:pStyle w:val="ListParagraph"/>
        <w:numPr>
          <w:ilvl w:val="2"/>
          <w:numId w:val="7"/>
        </w:numPr>
        <w:spacing w:after="120"/>
        <w:ind w:firstLineChars="0"/>
        <w:rPr>
          <w:rFonts w:eastAsia="Yu Mincho"/>
        </w:rPr>
      </w:pPr>
      <w:r>
        <w:rPr>
          <w:rFonts w:eastAsia="Yu Mincho"/>
        </w:rPr>
        <w:t xml:space="preserve">For intra frequency measurement prediction, consider 2 cells (serving cell and one neighbor cell) in the testing setup. </w:t>
      </w:r>
    </w:p>
    <w:p w14:paraId="70BF1199" w14:textId="77777777" w:rsidR="00974EFC" w:rsidRDefault="00000000">
      <w:pPr>
        <w:pStyle w:val="ListParagraph"/>
        <w:numPr>
          <w:ilvl w:val="2"/>
          <w:numId w:val="7"/>
        </w:numPr>
        <w:spacing w:after="120"/>
        <w:ind w:firstLineChars="0"/>
        <w:rPr>
          <w:rFonts w:eastAsia="Yu Mincho"/>
        </w:rPr>
      </w:pPr>
      <w:r>
        <w:rPr>
          <w:rFonts w:eastAsia="Yu Mincho"/>
        </w:rPr>
        <w:t xml:space="preserve">For inter frequency measurement prediction, more than 3 cells are needed if cluster approach is </w:t>
      </w:r>
      <w:proofErr w:type="gramStart"/>
      <w:r>
        <w:rPr>
          <w:rFonts w:eastAsia="Yu Mincho"/>
        </w:rPr>
        <w:t>assumed</w:t>
      </w:r>
      <w:proofErr w:type="gramEnd"/>
      <w:r>
        <w:rPr>
          <w:rFonts w:eastAsia="Yu Mincho"/>
        </w:rPr>
        <w:t xml:space="preserve"> and the exact number can be decided in WI stage according to the requirements discussion. </w:t>
      </w:r>
    </w:p>
    <w:p w14:paraId="2D6D4D9A"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10 </w:t>
      </w:r>
      <w:r>
        <w:rPr>
          <w:rFonts w:eastAsia="Malgun Gothic" w:hint="eastAsia"/>
          <w:lang w:eastAsia="ko-KR"/>
        </w:rPr>
        <w:t>(CMCC):</w:t>
      </w:r>
    </w:p>
    <w:p w14:paraId="11819CF4" w14:textId="77777777" w:rsidR="00974EFC" w:rsidRDefault="00000000">
      <w:pPr>
        <w:pStyle w:val="ListParagraph"/>
        <w:numPr>
          <w:ilvl w:val="2"/>
          <w:numId w:val="7"/>
        </w:numPr>
        <w:spacing w:before="120" w:after="120"/>
        <w:ind w:firstLineChars="0"/>
        <w:rPr>
          <w:rFonts w:eastAsia="Yu Mincho"/>
        </w:rPr>
      </w:pPr>
      <w:r>
        <w:rPr>
          <w:rFonts w:eastAsia="Yu Mincho"/>
        </w:rPr>
        <w:t>For test on intra-frequency temporal domain prediction (scenario 2 and 4), the test setup for legacy mobility can be used as baseline but with modification, since test setup for legacy mobility is based on two cells while AI/ML test targets for intra-cell</w:t>
      </w:r>
    </w:p>
    <w:p w14:paraId="46D82159"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test on inter-frequency frequency domain prediction (scenario 3), it is proposed to discuss how to update leagcy test setup based on two cells, since RAN2 agree to focus on frequency domain for </w:t>
      </w:r>
      <w:proofErr w:type="gramStart"/>
      <w:r>
        <w:rPr>
          <w:rFonts w:eastAsia="Yu Mincho"/>
        </w:rPr>
        <w:t>cluster based</w:t>
      </w:r>
      <w:proofErr w:type="gramEnd"/>
      <w:r>
        <w:rPr>
          <w:rFonts w:eastAsia="Yu Mincho"/>
        </w:rPr>
        <w:t xml:space="preserve"> approach.   </w:t>
      </w:r>
    </w:p>
    <w:p w14:paraId="57668519"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11 </w:t>
      </w:r>
      <w:r>
        <w:rPr>
          <w:rFonts w:eastAsia="Malgun Gothic" w:hint="eastAsia"/>
          <w:lang w:eastAsia="ko-KR"/>
        </w:rPr>
        <w:t>(Samsung):</w:t>
      </w:r>
    </w:p>
    <w:p w14:paraId="3F5366AC" w14:textId="77777777" w:rsidR="00974EFC" w:rsidRDefault="00000000">
      <w:pPr>
        <w:pStyle w:val="ListParagraph"/>
        <w:numPr>
          <w:ilvl w:val="2"/>
          <w:numId w:val="7"/>
        </w:numPr>
        <w:spacing w:before="120" w:after="120"/>
        <w:ind w:firstLineChars="0"/>
        <w:rPr>
          <w:rFonts w:eastAsia="Malgun Gothic"/>
          <w:lang w:eastAsia="ko-KR"/>
        </w:rPr>
      </w:pPr>
      <w:r>
        <w:rPr>
          <w:rFonts w:eastAsia="Malgun Gothic"/>
          <w:lang w:eastAsia="ko-KR"/>
        </w:rPr>
        <w:t>Emulate SNR to align the definition of high-SNR at each time instant under the fast-fading channel condition, the following two solutions of controlling the noise/SNR can be done at TE</w:t>
      </w:r>
    </w:p>
    <w:p w14:paraId="7D96BCA2"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t>The upper bound of signal power as the maximum available Tx power transmitted from TE, then TE controls the level of artificial noise for target SNRs at different time instances</w:t>
      </w:r>
    </w:p>
    <w:p w14:paraId="1ACF7F20"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t>Control the SNR and artificial noise dynamically with total power constraint for target SNRs at different time instances</w:t>
      </w:r>
    </w:p>
    <w:p w14:paraId="56A228EC"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Discuss testable SNR range in the test system and the assessment of the range </w:t>
      </w:r>
    </w:p>
    <w:p w14:paraId="7214ED4A" w14:textId="77777777" w:rsidR="00974EFC" w:rsidRDefault="00974EFC">
      <w:pPr>
        <w:pStyle w:val="ListParagraph"/>
        <w:numPr>
          <w:ilvl w:val="2"/>
          <w:numId w:val="7"/>
        </w:numPr>
        <w:spacing w:before="120" w:after="120"/>
        <w:ind w:firstLineChars="0"/>
        <w:rPr>
          <w:rFonts w:eastAsia="Yu Mincho"/>
        </w:rPr>
      </w:pPr>
    </w:p>
    <w:p w14:paraId="27E03329"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12 </w:t>
      </w:r>
      <w:r>
        <w:rPr>
          <w:rFonts w:eastAsia="Malgun Gothic" w:hint="eastAsia"/>
          <w:lang w:eastAsia="ko-KR"/>
        </w:rPr>
        <w:t>(Ericsson):</w:t>
      </w:r>
    </w:p>
    <w:p w14:paraId="4ACE6AA7" w14:textId="77777777" w:rsidR="00974EFC" w:rsidRDefault="00000000">
      <w:pPr>
        <w:pStyle w:val="ListParagraph"/>
        <w:numPr>
          <w:ilvl w:val="2"/>
          <w:numId w:val="7"/>
        </w:numPr>
        <w:spacing w:after="120"/>
        <w:ind w:firstLineChars="0"/>
        <w:rPr>
          <w:rFonts w:eastAsia="Yu Mincho"/>
        </w:rPr>
      </w:pPr>
      <w:r>
        <w:rPr>
          <w:rFonts w:eastAsia="Yu Mincho"/>
        </w:rPr>
        <w:lastRenderedPageBreak/>
        <w:t xml:space="preserve">Test setup for testing the AI/ML model deployed at UE to support intra-cell temporal prediction scenario is based on two-cell setup, </w:t>
      </w:r>
      <w:proofErr w:type="gramStart"/>
      <w:r>
        <w:rPr>
          <w:rFonts w:eastAsia="Yu Mincho"/>
        </w:rPr>
        <w:t>similar to</w:t>
      </w:r>
      <w:proofErr w:type="gramEnd"/>
      <w:r>
        <w:rPr>
          <w:rFonts w:eastAsia="Yu Mincho"/>
        </w:rPr>
        <w:t xml:space="preserve"> the test setup for legacy L3-based mobility.</w:t>
      </w:r>
    </w:p>
    <w:p w14:paraId="7B107019" w14:textId="77777777" w:rsidR="00974EFC" w:rsidRDefault="00000000">
      <w:pPr>
        <w:pStyle w:val="ListParagraph"/>
        <w:numPr>
          <w:ilvl w:val="2"/>
          <w:numId w:val="7"/>
        </w:numPr>
        <w:spacing w:after="120"/>
        <w:ind w:firstLineChars="0"/>
        <w:rPr>
          <w:rFonts w:eastAsia="Yu Mincho"/>
        </w:rPr>
      </w:pPr>
      <w:r>
        <w:rPr>
          <w:rFonts w:eastAsia="Yu Mincho"/>
        </w:rPr>
        <w:t xml:space="preserve">Existing test setup defined to validate requirements for inter-frequency measurements is re-used or used as a baseline for discussion on testing AI/ML based mobility for scenario 3. </w:t>
      </w:r>
    </w:p>
    <w:p w14:paraId="40A9561C" w14:textId="77777777" w:rsidR="00974EFC" w:rsidRDefault="00000000">
      <w:pPr>
        <w:pStyle w:val="ListParagraph"/>
        <w:numPr>
          <w:ilvl w:val="3"/>
          <w:numId w:val="7"/>
        </w:numPr>
        <w:spacing w:after="120"/>
        <w:ind w:firstLineChars="0"/>
        <w:rPr>
          <w:rFonts w:eastAsia="Yu Mincho"/>
        </w:rPr>
      </w:pPr>
      <w:r>
        <w:rPr>
          <w:rFonts w:eastAsia="Yu Mincho"/>
        </w:rPr>
        <w:t xml:space="preserve">Cell 1 in the test can be considered as the cell for measurement. </w:t>
      </w:r>
    </w:p>
    <w:p w14:paraId="3B5940B8" w14:textId="77777777" w:rsidR="00974EFC" w:rsidRDefault="00000000">
      <w:pPr>
        <w:pStyle w:val="ListParagraph"/>
        <w:numPr>
          <w:ilvl w:val="3"/>
          <w:numId w:val="7"/>
        </w:numPr>
        <w:spacing w:after="120"/>
        <w:ind w:firstLineChars="0"/>
        <w:rPr>
          <w:rFonts w:eastAsia="Yu Mincho"/>
        </w:rPr>
      </w:pPr>
      <w:r>
        <w:rPr>
          <w:rFonts w:eastAsia="Yu Mincho"/>
        </w:rPr>
        <w:t>Cell 2 in the test can be considered as the target cell for measurement prediction.</w:t>
      </w:r>
    </w:p>
    <w:p w14:paraId="44F4D14B" w14:textId="77777777" w:rsidR="007F23A1" w:rsidRDefault="007F23A1" w:rsidP="007F23A1">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13 </w:t>
      </w:r>
      <w:r>
        <w:rPr>
          <w:rFonts w:eastAsia="Malgun Gothic" w:hint="eastAsia"/>
          <w:lang w:eastAsia="ko-KR"/>
        </w:rPr>
        <w:t>(</w:t>
      </w:r>
      <w:r>
        <w:rPr>
          <w:rFonts w:eastAsia="Malgun Gothic"/>
          <w:lang w:eastAsia="ko-KR"/>
        </w:rPr>
        <w:t>Qualcomm</w:t>
      </w:r>
      <w:r>
        <w:rPr>
          <w:rFonts w:eastAsia="Malgun Gothic" w:hint="eastAsia"/>
          <w:lang w:eastAsia="ko-KR"/>
        </w:rPr>
        <w:t>):</w:t>
      </w:r>
    </w:p>
    <w:p w14:paraId="7F0E043B" w14:textId="77777777" w:rsidR="007F23A1" w:rsidRDefault="007F23A1" w:rsidP="007F23A1">
      <w:pPr>
        <w:pStyle w:val="ListParagraph"/>
        <w:numPr>
          <w:ilvl w:val="2"/>
          <w:numId w:val="7"/>
        </w:numPr>
        <w:spacing w:after="120"/>
        <w:ind w:firstLineChars="0"/>
        <w:rPr>
          <w:rFonts w:eastAsia="Yu Mincho"/>
        </w:rPr>
      </w:pPr>
      <w:r w:rsidRPr="00CC7A5A">
        <w:rPr>
          <w:rFonts w:eastAsia="Yu Mincho"/>
        </w:rPr>
        <w:t>Test framework for AI/ML based RRM measurement prediction should be defined in a way that the generalization or robustness of the model can be evaluated</w:t>
      </w:r>
      <w:r>
        <w:rPr>
          <w:rFonts w:eastAsia="Yu Mincho"/>
        </w:rPr>
        <w:t>.</w:t>
      </w:r>
    </w:p>
    <w:p w14:paraId="488D5889" w14:textId="77777777" w:rsidR="00974EFC" w:rsidRDefault="00974EFC">
      <w:pPr>
        <w:spacing w:before="120" w:after="120"/>
        <w:rPr>
          <w:rFonts w:eastAsia="Malgun Gothic"/>
          <w:lang w:eastAsia="ko-KR"/>
        </w:rPr>
      </w:pPr>
    </w:p>
    <w:p w14:paraId="718A60B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729C3D2"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1: Discuss the channel model for testing: AWGN, TDL, and/or CDL </w:t>
      </w:r>
    </w:p>
    <w:p w14:paraId="7322600B"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Consider multi-beam scenarios</w:t>
      </w:r>
    </w:p>
    <w:p w14:paraId="08CB7EC9"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3: Study how legacy testing setup for L3 measurements can be reused </w:t>
      </w:r>
    </w:p>
    <w:p w14:paraId="3A90CF59"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rFonts w:eastAsiaTheme="minorEastAsia"/>
          <w:color w:val="000000" w:themeColor="text1"/>
          <w:szCs w:val="24"/>
          <w:lang w:eastAsia="zh-CN"/>
        </w:rPr>
        <w:t xml:space="preserve">Option 4: </w:t>
      </w:r>
      <w:r>
        <w:rPr>
          <w:rFonts w:eastAsiaTheme="minorEastAsia" w:hint="eastAsia"/>
          <w:color w:val="000000" w:themeColor="text1"/>
          <w:szCs w:val="24"/>
          <w:lang w:eastAsia="zh-CN"/>
        </w:rPr>
        <w:t>consider</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AI</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specific</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configurations</w:t>
      </w:r>
      <w:r>
        <w:rPr>
          <w:rFonts w:eastAsiaTheme="minorEastAsia"/>
          <w:color w:val="000000" w:themeColor="text1"/>
          <w:szCs w:val="24"/>
          <w:lang w:eastAsia="zh-CN"/>
        </w:rPr>
        <w:t xml:space="preserve"> (e.g., L3 filter coefficient, OW, PW, MRRT, etc.)</w:t>
      </w:r>
    </w:p>
    <w:p w14:paraId="31AAAE7B"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rFonts w:eastAsiaTheme="minorEastAsia"/>
          <w:color w:val="000000" w:themeColor="text1"/>
          <w:szCs w:val="24"/>
          <w:lang w:eastAsia="zh-CN"/>
        </w:rPr>
        <w:t xml:space="preserve">Option 5: Discuss the SNR for testing </w:t>
      </w:r>
    </w:p>
    <w:p w14:paraId="01CB9102" w14:textId="77777777" w:rsidR="00974EFC" w:rsidRDefault="00974EFC">
      <w:pPr>
        <w:spacing w:after="120"/>
        <w:ind w:left="2016"/>
        <w:rPr>
          <w:color w:val="0070C0"/>
          <w:szCs w:val="24"/>
          <w:lang w:eastAsia="zh-CN"/>
        </w:rPr>
      </w:pPr>
    </w:p>
    <w:p w14:paraId="79869EBD"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84AE86"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492830CF" w14:textId="77777777" w:rsidR="00974EFC" w:rsidRDefault="00974EFC"/>
    <w:p w14:paraId="66A6405E" w14:textId="77777777" w:rsidR="00974EFC" w:rsidRDefault="00000000">
      <w:pPr>
        <w:pStyle w:val="Heading4"/>
      </w:pPr>
      <w:r>
        <w:t xml:space="preserve">Issue 4-1-2: </w:t>
      </w:r>
      <w:bookmarkStart w:id="13" w:name="_Hlk184405593"/>
      <w:r>
        <w:t>Prediction consistency in time domain</w:t>
      </w:r>
      <w:bookmarkEnd w:id="13"/>
    </w:p>
    <w:p w14:paraId="13003B74"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AF59ACC" w14:textId="77777777" w:rsidR="00974EFC" w:rsidRDefault="00000000">
      <w:pPr>
        <w:pStyle w:val="ListParagraph"/>
        <w:numPr>
          <w:ilvl w:val="1"/>
          <w:numId w:val="7"/>
        </w:numPr>
        <w:spacing w:before="120" w:after="120"/>
        <w:ind w:left="1656" w:firstLineChars="0"/>
        <w:rPr>
          <w:rFonts w:eastAsia="Yu Mincho"/>
        </w:rPr>
      </w:pPr>
      <w:r>
        <w:rPr>
          <w:rFonts w:eastAsia="Malgun Gothic"/>
          <w:lang w:eastAsia="ko-KR"/>
        </w:rPr>
        <w:t>P</w:t>
      </w:r>
      <w:r>
        <w:rPr>
          <w:rFonts w:eastAsia="Malgun Gothic" w:hint="eastAsia"/>
          <w:lang w:eastAsia="ko-KR"/>
        </w:rPr>
        <w:t xml:space="preserve">roposal </w:t>
      </w:r>
      <w:r>
        <w:rPr>
          <w:rFonts w:eastAsia="Malgun Gothic"/>
          <w:lang w:eastAsia="ko-KR"/>
        </w:rPr>
        <w:t xml:space="preserve">1 </w:t>
      </w:r>
      <w:r>
        <w:rPr>
          <w:rFonts w:eastAsia="Malgun Gothic" w:hint="eastAsia"/>
          <w:lang w:eastAsia="ko-KR"/>
        </w:rPr>
        <w:t>(Apple):</w:t>
      </w:r>
    </w:p>
    <w:p w14:paraId="6035437D" w14:textId="77777777" w:rsidR="00974EFC" w:rsidRDefault="00000000">
      <w:pPr>
        <w:numPr>
          <w:ilvl w:val="2"/>
          <w:numId w:val="7"/>
        </w:numPr>
        <w:autoSpaceDE w:val="0"/>
        <w:autoSpaceDN w:val="0"/>
        <w:adjustRightInd w:val="0"/>
        <w:snapToGrid w:val="0"/>
        <w:spacing w:before="120" w:after="120"/>
        <w:jc w:val="both"/>
        <w:rPr>
          <w:iCs/>
          <w:lang w:val="en-GB"/>
        </w:rPr>
      </w:pPr>
      <w:r>
        <w:rPr>
          <w:rFonts w:eastAsia="Malgun Gothic"/>
          <w:iCs/>
          <w:lang w:val="en-GB" w:eastAsia="ko-KR"/>
        </w:rPr>
        <w:t xml:space="preserve">For temporal domain prediction, to investigate whether legacy test setups can serve as a baseline and how to introduce controlled randomness and time-domain variation/correlation to validate testing objectives comparing predicted versus actual outcomes. </w:t>
      </w:r>
    </w:p>
    <w:p w14:paraId="3CCEC291"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2 </w:t>
      </w:r>
      <w:r>
        <w:rPr>
          <w:rFonts w:eastAsia="Malgun Gothic" w:hint="eastAsia"/>
          <w:iCs/>
          <w:lang w:val="en-GB" w:eastAsia="ko-KR"/>
        </w:rPr>
        <w:t>(MediaTek):</w:t>
      </w:r>
    </w:p>
    <w:p w14:paraId="630AFEB4" w14:textId="77777777" w:rsidR="00974EFC" w:rsidRDefault="00000000">
      <w:pPr>
        <w:numPr>
          <w:ilvl w:val="2"/>
          <w:numId w:val="7"/>
        </w:numPr>
        <w:autoSpaceDE w:val="0"/>
        <w:autoSpaceDN w:val="0"/>
        <w:adjustRightInd w:val="0"/>
        <w:snapToGrid w:val="0"/>
        <w:spacing w:before="120" w:after="120"/>
        <w:jc w:val="both"/>
        <w:rPr>
          <w:iCs/>
          <w:lang w:val="en-GB"/>
        </w:rPr>
      </w:pPr>
      <w:r>
        <w:rPr>
          <w:rFonts w:eastAsia="Malgun Gothic"/>
          <w:lang w:eastAsia="ko-KR"/>
        </w:rPr>
        <w:t>Check whether it is possible to change Tx power every symbol at TE using conductive test in FR1 for AI/ML mobility</w:t>
      </w:r>
      <w:r>
        <w:rPr>
          <w:rFonts w:eastAsia="Malgun Gothic" w:hint="eastAsia"/>
          <w:lang w:eastAsia="ko-KR"/>
        </w:rPr>
        <w:t xml:space="preserve"> </w:t>
      </w:r>
    </w:p>
    <w:p w14:paraId="57A18965"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3 (Nokia):</w:t>
      </w:r>
    </w:p>
    <w:p w14:paraId="3743D3A8" w14:textId="77777777" w:rsidR="00974EFC" w:rsidRDefault="00000000">
      <w:pPr>
        <w:pStyle w:val="ListParagraph"/>
        <w:numPr>
          <w:ilvl w:val="2"/>
          <w:numId w:val="7"/>
        </w:numPr>
        <w:ind w:firstLineChars="0"/>
        <w:rPr>
          <w:rFonts w:eastAsia="Yu Mincho"/>
        </w:rPr>
      </w:pPr>
      <w:r>
        <w:rPr>
          <w:rFonts w:eastAsia="Yu Mincho"/>
        </w:rPr>
        <w:t>Study how to ensure consistency between different carriers</w:t>
      </w:r>
    </w:p>
    <w:p w14:paraId="6B20C19A" w14:textId="77777777" w:rsidR="00974EFC" w:rsidRDefault="00000000">
      <w:pPr>
        <w:pStyle w:val="ListParagraph"/>
        <w:numPr>
          <w:ilvl w:val="2"/>
          <w:numId w:val="7"/>
        </w:numPr>
        <w:ind w:firstLineChars="0"/>
        <w:rPr>
          <w:rFonts w:eastAsia="Yu Mincho"/>
        </w:rPr>
      </w:pPr>
      <w:r>
        <w:rPr>
          <w:rFonts w:eastAsia="Yu Mincho"/>
        </w:rPr>
        <w:t>Consider how to model different non-static channel characteristics per cell/site due to moving UE trajectories and to emulate channel variations during the test.</w:t>
      </w:r>
    </w:p>
    <w:p w14:paraId="62B02FF2"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4 (CATT):</w:t>
      </w:r>
    </w:p>
    <w:p w14:paraId="1C2C52A0" w14:textId="77777777" w:rsidR="00974EFC" w:rsidRDefault="00000000">
      <w:pPr>
        <w:pStyle w:val="ListParagraph"/>
        <w:numPr>
          <w:ilvl w:val="2"/>
          <w:numId w:val="7"/>
        </w:numPr>
        <w:ind w:firstLineChars="0"/>
        <w:rPr>
          <w:rFonts w:eastAsia="Yu Mincho"/>
        </w:rPr>
      </w:pPr>
      <w:r>
        <w:rPr>
          <w:rFonts w:eastAsia="Yu Mincho"/>
        </w:rPr>
        <w:t xml:space="preserve">TE randomly adjusts the transmitting power of SSBs from all cells to model time-variant RSRP changes. The range of TX power can be FFS. </w:t>
      </w:r>
    </w:p>
    <w:p w14:paraId="6B6A7354"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5 (</w:t>
      </w:r>
      <w:r>
        <w:rPr>
          <w:rFonts w:eastAsia="Yu Mincho" w:hint="eastAsia"/>
        </w:rPr>
        <w:t>OPPO</w:t>
      </w:r>
      <w:r>
        <w:rPr>
          <w:rFonts w:eastAsia="Yu Mincho"/>
        </w:rPr>
        <w:t>):</w:t>
      </w:r>
    </w:p>
    <w:p w14:paraId="224A0CBB"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Discuss how to model the time-varying characteristics for temporal prediction (e.g., according to UE trajectories or changing the channel model with a stable transmission power). </w:t>
      </w:r>
    </w:p>
    <w:p w14:paraId="6E46A18E" w14:textId="77777777" w:rsidR="007F23A1" w:rsidRPr="00BA31A7" w:rsidRDefault="007F23A1" w:rsidP="007F23A1">
      <w:pPr>
        <w:pStyle w:val="ListParagraph"/>
        <w:numPr>
          <w:ilvl w:val="1"/>
          <w:numId w:val="7"/>
        </w:numPr>
        <w:spacing w:before="120" w:after="120"/>
        <w:ind w:left="1656" w:firstLineChars="0"/>
        <w:rPr>
          <w:rFonts w:eastAsia="Yu Mincho"/>
        </w:rPr>
      </w:pPr>
      <w:r w:rsidRPr="00BA31A7">
        <w:rPr>
          <w:rFonts w:eastAsia="Yu Mincho"/>
        </w:rPr>
        <w:t>Proposal</w:t>
      </w:r>
      <w:r>
        <w:rPr>
          <w:rFonts w:eastAsia="Yu Mincho"/>
        </w:rPr>
        <w:t>6</w:t>
      </w:r>
      <w:r w:rsidRPr="00BA31A7">
        <w:rPr>
          <w:rFonts w:eastAsia="Yu Mincho"/>
        </w:rPr>
        <w:t xml:space="preserve"> (Qualcomm):</w:t>
      </w:r>
    </w:p>
    <w:p w14:paraId="26B0B355" w14:textId="77777777" w:rsidR="007F23A1" w:rsidRDefault="007F23A1" w:rsidP="007F23A1">
      <w:pPr>
        <w:pStyle w:val="ListParagraph"/>
        <w:numPr>
          <w:ilvl w:val="2"/>
          <w:numId w:val="7"/>
        </w:numPr>
        <w:spacing w:before="120" w:after="120"/>
        <w:ind w:firstLineChars="0"/>
        <w:rPr>
          <w:rFonts w:eastAsia="Yu Mincho"/>
        </w:rPr>
      </w:pPr>
      <w:r w:rsidRPr="00BA31A7">
        <w:rPr>
          <w:rFonts w:eastAsia="Yu Mincho"/>
        </w:rPr>
        <w:lastRenderedPageBreak/>
        <w:t>RAN4 to study how and to what extent data consistency during training and inference, and between serving cell configuration (e.g. TCI state update, TA updates, etc) and dynamic radio environment, needs to be ensured.</w:t>
      </w:r>
    </w:p>
    <w:p w14:paraId="76F1931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7B4300B"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1: Discuss how to model different time-varying characteristics per cell/site due to moving UE trajectories </w:t>
      </w:r>
    </w:p>
    <w:p w14:paraId="4D183F3A"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Discuss how to incorporate controlled randomness and the extent of time-domain variation and correlation</w:t>
      </w:r>
    </w:p>
    <w:p w14:paraId="363E7ADF" w14:textId="77777777" w:rsidR="00974EFC" w:rsidRDefault="00000000">
      <w:pPr>
        <w:pStyle w:val="ListParagraph"/>
        <w:numPr>
          <w:ilvl w:val="2"/>
          <w:numId w:val="7"/>
        </w:numPr>
        <w:overflowPunct/>
        <w:autoSpaceDE/>
        <w:autoSpaceDN/>
        <w:adjustRightInd/>
        <w:spacing w:after="120"/>
        <w:ind w:firstLineChars="0"/>
        <w:textAlignment w:val="auto"/>
        <w:rPr>
          <w:lang w:eastAsia="zh-CN"/>
        </w:rPr>
      </w:pPr>
      <w:r>
        <w:rPr>
          <w:color w:val="000000" w:themeColor="text1"/>
          <w:szCs w:val="24"/>
          <w:lang w:eastAsia="zh-CN"/>
        </w:rPr>
        <w:t xml:space="preserve">Option 3: Model time-variant RSRP changes by randomly adjusting TE’s transmitting power of SSBs from all cells </w:t>
      </w:r>
    </w:p>
    <w:p w14:paraId="15FC9EF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6A6CE7"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68E09C3A" w14:textId="77777777" w:rsidR="00974EFC" w:rsidRDefault="00974EFC"/>
    <w:p w14:paraId="0BD653C3" w14:textId="77777777" w:rsidR="00974EFC" w:rsidRDefault="00000000">
      <w:pPr>
        <w:pStyle w:val="Heading4"/>
      </w:pPr>
      <w:r>
        <w:t>Issue 4-1-3: Multiple cells in the testing setup</w:t>
      </w:r>
    </w:p>
    <w:p w14:paraId="3858088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44BEEB9"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1</w:t>
      </w:r>
      <w:r>
        <w:rPr>
          <w:rFonts w:eastAsia="Malgun Gothic" w:hint="eastAsia"/>
          <w:lang w:eastAsia="ko-KR"/>
        </w:rPr>
        <w:t xml:space="preserve"> (Xiaomi):</w:t>
      </w:r>
    </w:p>
    <w:p w14:paraId="37D27572"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FFS for multi-cells prediction. For the scenario of </w:t>
      </w:r>
      <w:proofErr w:type="gramStart"/>
      <w:r>
        <w:rPr>
          <w:rFonts w:eastAsia="Yu Mincho"/>
        </w:rPr>
        <w:t>FR1 to FR1</w:t>
      </w:r>
      <w:proofErr w:type="gramEnd"/>
      <w:r>
        <w:rPr>
          <w:rFonts w:eastAsia="Yu Mincho"/>
        </w:rPr>
        <w:t xml:space="preserve"> inter-frequency inter-cell frequency domain scenario, the legacy test procedure can be taken as baseline for single cell prediction.</w:t>
      </w:r>
    </w:p>
    <w:p w14:paraId="1BD2C6FD"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(CATT):</w:t>
      </w:r>
    </w:p>
    <w:p w14:paraId="695B43F8" w14:textId="77777777" w:rsidR="00974EFC" w:rsidRDefault="00000000">
      <w:pPr>
        <w:pStyle w:val="ListParagraph"/>
        <w:numPr>
          <w:ilvl w:val="2"/>
          <w:numId w:val="7"/>
        </w:numPr>
        <w:spacing w:before="120" w:after="120"/>
        <w:ind w:firstLineChars="0"/>
        <w:rPr>
          <w:rFonts w:eastAsia="Malgun Gothic"/>
          <w:lang w:eastAsia="ko-KR"/>
        </w:rPr>
      </w:pPr>
      <w:r>
        <w:rPr>
          <w:rFonts w:eastAsia="Malgun Gothic"/>
          <w:lang w:eastAsia="ko-KR"/>
        </w:rPr>
        <w:t>Baseline for the number of configured cells in FR1 HO performance test:</w:t>
      </w:r>
    </w:p>
    <w:p w14:paraId="6D4B712F"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t>[9] cells for intra-frequency predictions</w:t>
      </w:r>
    </w:p>
    <w:p w14:paraId="02420E17" w14:textId="77777777" w:rsidR="00974EFC" w:rsidRDefault="00000000">
      <w:pPr>
        <w:pStyle w:val="ListParagraph"/>
        <w:numPr>
          <w:ilvl w:val="3"/>
          <w:numId w:val="7"/>
        </w:numPr>
        <w:spacing w:before="120" w:after="120"/>
        <w:ind w:firstLineChars="0"/>
        <w:rPr>
          <w:rFonts w:eastAsia="Malgun Gothic"/>
          <w:lang w:eastAsia="ko-KR"/>
        </w:rPr>
      </w:pPr>
      <w:r>
        <w:rPr>
          <w:rFonts w:eastAsia="Malgun Gothic"/>
          <w:lang w:eastAsia="ko-KR"/>
        </w:rPr>
        <w:t>[5] cells for inter-frequency predictions</w:t>
      </w:r>
    </w:p>
    <w:p w14:paraId="16FFBEA8" w14:textId="77777777" w:rsidR="00974EFC" w:rsidRDefault="00000000">
      <w:pPr>
        <w:pStyle w:val="ListParagraph"/>
        <w:numPr>
          <w:ilvl w:val="3"/>
          <w:numId w:val="7"/>
        </w:numPr>
        <w:spacing w:before="120" w:after="120"/>
        <w:ind w:firstLineChars="0"/>
        <w:rPr>
          <w:rFonts w:eastAsia="Yu Mincho"/>
        </w:rPr>
      </w:pPr>
      <w:r>
        <w:rPr>
          <w:rFonts w:eastAsia="Yu Mincho"/>
        </w:rPr>
        <w:t>For measurement reduction test, less cells can be set up in test, e.g., [3] cells.</w:t>
      </w:r>
    </w:p>
    <w:p w14:paraId="0FCE8B83"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Later determine number of carrier frequencies </w:t>
      </w:r>
    </w:p>
    <w:p w14:paraId="01CAE6A7"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(Samsung):</w:t>
      </w:r>
    </w:p>
    <w:p w14:paraId="18F96F22"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Consider serving and neighbor cells with robust cell configurations</w:t>
      </w:r>
    </w:p>
    <w:p w14:paraId="3FF4E8A6" w14:textId="77777777" w:rsidR="00974EFC" w:rsidRDefault="00000000">
      <w:pPr>
        <w:pStyle w:val="ListParagraph"/>
        <w:numPr>
          <w:ilvl w:val="2"/>
          <w:numId w:val="7"/>
        </w:numPr>
        <w:ind w:firstLineChars="0"/>
        <w:rPr>
          <w:rFonts w:eastAsia="Yu Mincho"/>
        </w:rPr>
      </w:pPr>
      <w:r>
        <w:rPr>
          <w:rFonts w:eastAsia="Yu Mincho"/>
        </w:rPr>
        <w:t>Generalization across cells for intra-frequency and/or across frequencies should be guaranteed</w:t>
      </w:r>
    </w:p>
    <w:p w14:paraId="5E8B301B"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Multi-cell setup and number of cells to measure: the legacy number of cells per carrier that the UE </w:t>
      </w:r>
      <w:proofErr w:type="gramStart"/>
      <w:r>
        <w:rPr>
          <w:rFonts w:eastAsia="Malgun Gothic"/>
          <w:lang w:eastAsia="ko-KR"/>
        </w:rPr>
        <w:t>is able to</w:t>
      </w:r>
      <w:proofErr w:type="gramEnd"/>
      <w:r>
        <w:rPr>
          <w:rFonts w:eastAsia="Malgun Gothic"/>
          <w:lang w:eastAsia="ko-KR"/>
        </w:rPr>
        <w:t xml:space="preserve"> monitor for intra-frequency and inter-frequency can be considered as the baseline</w:t>
      </w:r>
    </w:p>
    <w:p w14:paraId="1CC17139"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4 (Apple):</w:t>
      </w:r>
    </w:p>
    <w:p w14:paraId="4874E8A7" w14:textId="77777777" w:rsidR="00974EFC" w:rsidRDefault="00000000">
      <w:pPr>
        <w:pStyle w:val="ListParagraph"/>
        <w:numPr>
          <w:ilvl w:val="2"/>
          <w:numId w:val="7"/>
        </w:numPr>
        <w:ind w:firstLineChars="0"/>
        <w:rPr>
          <w:rFonts w:eastAsia="Yu Mincho"/>
        </w:rPr>
      </w:pPr>
      <w:r>
        <w:rPr>
          <w:rFonts w:eastAsia="Yu Mincho"/>
        </w:rPr>
        <w:t xml:space="preserve">Investigate the side conditions for RSRP prediction pertinent to AI/ML mobility, along with network assistance information required to guarantee generalization and effective operation across multiple target cells and different frequency layers. </w:t>
      </w:r>
    </w:p>
    <w:p w14:paraId="4FEE91F9" w14:textId="77777777" w:rsidR="00974EFC" w:rsidRDefault="00000000">
      <w:pPr>
        <w:pStyle w:val="ListParagraph"/>
        <w:numPr>
          <w:ilvl w:val="1"/>
          <w:numId w:val="7"/>
        </w:numPr>
        <w:ind w:left="1656" w:firstLineChars="0"/>
        <w:rPr>
          <w:rFonts w:eastAsia="Yu Mincho"/>
        </w:rPr>
      </w:pPr>
      <w:r>
        <w:rPr>
          <w:rFonts w:eastAsia="Yu Mincho"/>
        </w:rPr>
        <w:t>Proposal 5 (Nokia):</w:t>
      </w:r>
    </w:p>
    <w:p w14:paraId="7D04845C" w14:textId="77777777" w:rsidR="00974EFC" w:rsidRDefault="00000000">
      <w:pPr>
        <w:pStyle w:val="ListParagraph"/>
        <w:numPr>
          <w:ilvl w:val="2"/>
          <w:numId w:val="7"/>
        </w:numPr>
        <w:ind w:firstLineChars="0"/>
        <w:rPr>
          <w:rFonts w:eastAsia="Yu Mincho"/>
        </w:rPr>
      </w:pPr>
      <w:r>
        <w:rPr>
          <w:rFonts w:eastAsia="Yu Mincho"/>
        </w:rPr>
        <w:t>Consider higher number of cells for inter-frequency inter-cell scenario (i.e. scenario 3)</w:t>
      </w:r>
    </w:p>
    <w:p w14:paraId="2EB20214" w14:textId="77777777" w:rsidR="00974EFC" w:rsidRDefault="00000000">
      <w:pPr>
        <w:pStyle w:val="ListParagraph"/>
        <w:numPr>
          <w:ilvl w:val="2"/>
          <w:numId w:val="7"/>
        </w:numPr>
        <w:spacing w:before="120" w:after="120"/>
        <w:ind w:firstLineChars="0"/>
        <w:rPr>
          <w:rFonts w:eastAsia="Yu Mincho"/>
        </w:rPr>
      </w:pPr>
      <w:r>
        <w:rPr>
          <w:rFonts w:eastAsia="Yu Mincho"/>
        </w:rPr>
        <w:t>Define test setups considering L1 or L3 measurements from serving and neighboring cells with related configuration (inputs, prediction horizon).</w:t>
      </w:r>
    </w:p>
    <w:p w14:paraId="389A0999"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6 (Oppo):</w:t>
      </w:r>
    </w:p>
    <w:p w14:paraId="5C205431" w14:textId="77777777" w:rsidR="00974EFC" w:rsidRDefault="00000000">
      <w:pPr>
        <w:pStyle w:val="ListParagraph"/>
        <w:numPr>
          <w:ilvl w:val="2"/>
          <w:numId w:val="7"/>
        </w:numPr>
        <w:spacing w:before="120" w:after="120"/>
        <w:ind w:firstLineChars="0"/>
        <w:rPr>
          <w:rFonts w:eastAsia="Yu Mincho"/>
        </w:rPr>
      </w:pPr>
      <w:r>
        <w:rPr>
          <w:rFonts w:eastAsia="Yu Mincho"/>
        </w:rPr>
        <w:t>For intra frequency measurement prediction, consider 2 cells (serving cell and one neighbour cell) in the testing setup.</w:t>
      </w:r>
    </w:p>
    <w:p w14:paraId="7083A335" w14:textId="77777777" w:rsidR="00974EFC" w:rsidRDefault="00000000">
      <w:pPr>
        <w:pStyle w:val="ListParagraph"/>
        <w:numPr>
          <w:ilvl w:val="2"/>
          <w:numId w:val="7"/>
        </w:numPr>
        <w:spacing w:before="120" w:after="120"/>
        <w:ind w:firstLineChars="0"/>
        <w:rPr>
          <w:rFonts w:eastAsia="Yu Mincho"/>
        </w:rPr>
      </w:pPr>
      <w:r>
        <w:rPr>
          <w:rFonts w:eastAsia="Yu Mincho"/>
        </w:rPr>
        <w:lastRenderedPageBreak/>
        <w:t>For inter frequency measurement prediction, more than 3 cells are needed if cluster approach is assumed, and the exact number can be decided in WI stage according to the requirements discussion.</w:t>
      </w:r>
    </w:p>
    <w:p w14:paraId="1573FB17" w14:textId="77777777" w:rsidR="00974EFC" w:rsidRDefault="00000000">
      <w:pPr>
        <w:pStyle w:val="ListParagraph"/>
        <w:numPr>
          <w:ilvl w:val="1"/>
          <w:numId w:val="7"/>
        </w:numPr>
        <w:ind w:left="1656" w:firstLineChars="0"/>
        <w:rPr>
          <w:rFonts w:eastAsia="Yu Mincho"/>
        </w:rPr>
      </w:pPr>
      <w:r>
        <w:rPr>
          <w:rFonts w:eastAsia="Yu Mincho"/>
        </w:rPr>
        <w:t>Proposal 7 (ZTE):</w:t>
      </w:r>
    </w:p>
    <w:p w14:paraId="67125541" w14:textId="77777777" w:rsidR="00974EFC" w:rsidRDefault="00000000">
      <w:pPr>
        <w:pStyle w:val="ListParagraph"/>
        <w:numPr>
          <w:ilvl w:val="2"/>
          <w:numId w:val="7"/>
        </w:numPr>
        <w:spacing w:before="120" w:after="120"/>
        <w:ind w:firstLineChars="0"/>
        <w:rPr>
          <w:color w:val="0070C0"/>
          <w:szCs w:val="24"/>
          <w:lang w:eastAsia="zh-CN"/>
        </w:rPr>
      </w:pPr>
      <w:r>
        <w:rPr>
          <w:rFonts w:eastAsia="Yu Mincho"/>
        </w:rPr>
        <w:t>Tests on inter-frequency predictions consider multi-cell setup including serving cell and neighbor cells.</w:t>
      </w:r>
    </w:p>
    <w:p w14:paraId="6F9D6AE1" w14:textId="77777777" w:rsidR="00974EFC" w:rsidRDefault="00000000">
      <w:pPr>
        <w:pStyle w:val="ListParagraph"/>
        <w:numPr>
          <w:ilvl w:val="1"/>
          <w:numId w:val="7"/>
        </w:numPr>
        <w:spacing w:after="0"/>
        <w:ind w:left="1656" w:firstLineChars="0"/>
        <w:rPr>
          <w:color w:val="0070C0"/>
          <w:szCs w:val="24"/>
          <w:lang w:eastAsia="zh-CN"/>
        </w:rPr>
      </w:pPr>
      <w:r>
        <w:rPr>
          <w:rFonts w:eastAsia="Yu Mincho"/>
        </w:rPr>
        <w:t xml:space="preserve">Proposal </w:t>
      </w:r>
      <w:r>
        <w:rPr>
          <w:rFonts w:eastAsia="SimSun" w:hint="eastAsia"/>
          <w:lang w:eastAsia="zh-CN"/>
        </w:rPr>
        <w:t>8</w:t>
      </w:r>
      <w:r>
        <w:rPr>
          <w:rFonts w:eastAsia="Yu Mincho"/>
        </w:rPr>
        <w:t xml:space="preserve"> (</w:t>
      </w:r>
      <w:r>
        <w:rPr>
          <w:rFonts w:eastAsia="SimSun" w:hint="eastAsia"/>
          <w:lang w:eastAsia="zh-CN"/>
        </w:rPr>
        <w:t>CMCC</w:t>
      </w:r>
      <w:r>
        <w:rPr>
          <w:rFonts w:eastAsia="Yu Mincho"/>
        </w:rPr>
        <w:t>):</w:t>
      </w:r>
    </w:p>
    <w:p w14:paraId="5553DAF7" w14:textId="77777777" w:rsidR="00974EFC" w:rsidRPr="002A0DC4" w:rsidRDefault="00000000">
      <w:pPr>
        <w:pStyle w:val="ListParagraph"/>
        <w:numPr>
          <w:ilvl w:val="2"/>
          <w:numId w:val="7"/>
        </w:numPr>
        <w:spacing w:before="120" w:after="120"/>
        <w:ind w:firstLineChars="0"/>
        <w:rPr>
          <w:szCs w:val="24"/>
          <w:lang w:eastAsia="zh-CN"/>
        </w:rPr>
      </w:pPr>
      <w:r w:rsidRPr="002A0DC4">
        <w:rPr>
          <w:rFonts w:hint="eastAsia"/>
          <w:szCs w:val="24"/>
          <w:lang w:eastAsia="zh-CN"/>
        </w:rPr>
        <w:t xml:space="preserve"> for test on inter-frequency frequency domain prediction (scenario 3), it is proposed to discuss how to update leagcy test setup, since RAN2 agree to focus on frequency domain for </w:t>
      </w:r>
      <w:proofErr w:type="gramStart"/>
      <w:r w:rsidRPr="002A0DC4">
        <w:rPr>
          <w:rFonts w:hint="eastAsia"/>
          <w:szCs w:val="24"/>
          <w:lang w:eastAsia="zh-CN"/>
        </w:rPr>
        <w:t>cluster based</w:t>
      </w:r>
      <w:proofErr w:type="gramEnd"/>
      <w:r w:rsidRPr="002A0DC4">
        <w:rPr>
          <w:rFonts w:hint="eastAsia"/>
          <w:szCs w:val="24"/>
          <w:lang w:eastAsia="zh-CN"/>
        </w:rPr>
        <w:t xml:space="preserve"> approach.</w:t>
      </w:r>
    </w:p>
    <w:p w14:paraId="455D7E4D"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2EC318BB" w14:textId="77777777" w:rsidR="00974EFC" w:rsidRDefault="00000000">
      <w:pPr>
        <w:pStyle w:val="ListParagraph"/>
        <w:numPr>
          <w:ilvl w:val="2"/>
          <w:numId w:val="7"/>
        </w:numPr>
        <w:spacing w:after="120"/>
        <w:ind w:firstLineChars="0"/>
        <w:rPr>
          <w:color w:val="000000" w:themeColor="text1"/>
          <w:szCs w:val="24"/>
          <w:lang w:eastAsia="zh-CN"/>
        </w:rPr>
      </w:pPr>
      <w:r>
        <w:rPr>
          <w:color w:val="000000" w:themeColor="text1"/>
          <w:szCs w:val="24"/>
          <w:lang w:eastAsia="zh-CN"/>
        </w:rPr>
        <w:t>Option 1: Study multi-cell setup in the test for inter-frequency predictions</w:t>
      </w:r>
    </w:p>
    <w:p w14:paraId="0D987FB9" w14:textId="77777777" w:rsidR="00974EFC" w:rsidRDefault="00000000">
      <w:pPr>
        <w:pStyle w:val="ListParagraph"/>
        <w:numPr>
          <w:ilvl w:val="2"/>
          <w:numId w:val="7"/>
        </w:numPr>
        <w:spacing w:after="120"/>
        <w:ind w:firstLineChars="0"/>
        <w:rPr>
          <w:color w:val="000000" w:themeColor="text1"/>
          <w:szCs w:val="24"/>
          <w:lang w:eastAsia="zh-CN"/>
        </w:rPr>
      </w:pPr>
      <w:r>
        <w:rPr>
          <w:color w:val="000000" w:themeColor="text1"/>
          <w:szCs w:val="24"/>
          <w:lang w:eastAsia="zh-CN"/>
        </w:rPr>
        <w:t>Option 2: Consider at least two cells: serving cell and another/targe cell for inter-cell measurement prediction</w:t>
      </w:r>
    </w:p>
    <w:p w14:paraId="2E68A21E" w14:textId="77777777" w:rsidR="00974EFC" w:rsidRDefault="00000000">
      <w:pPr>
        <w:pStyle w:val="ListParagraph"/>
        <w:numPr>
          <w:ilvl w:val="2"/>
          <w:numId w:val="7"/>
        </w:numPr>
        <w:spacing w:after="120"/>
        <w:ind w:firstLineChars="0"/>
        <w:rPr>
          <w:color w:val="000000" w:themeColor="text1"/>
          <w:szCs w:val="24"/>
          <w:lang w:eastAsia="zh-CN"/>
        </w:rPr>
      </w:pPr>
      <w:r>
        <w:rPr>
          <w:color w:val="000000" w:themeColor="text1"/>
          <w:szCs w:val="24"/>
          <w:lang w:eastAsia="zh-CN"/>
        </w:rPr>
        <w:t>Option 3: Specify that [9] cells for intra-frequency predictions; [5] cells for inter-frequency predictions.</w:t>
      </w:r>
      <w:r>
        <w:rPr>
          <w:rFonts w:eastAsiaTheme="minorEastAsia" w:hint="eastAsia"/>
          <w:color w:val="000000" w:themeColor="text1"/>
          <w:szCs w:val="24"/>
          <w:lang w:eastAsia="zh-CN"/>
        </w:rPr>
        <w:t xml:space="preserve"> </w:t>
      </w:r>
      <w:r>
        <w:rPr>
          <w:rFonts w:eastAsia="Yu Mincho"/>
        </w:rPr>
        <w:t>For measurement reduction test, less cells can be set up in test, e.g., [3] cells.</w:t>
      </w:r>
      <w:r>
        <w:rPr>
          <w:rFonts w:eastAsiaTheme="minorEastAsia" w:hint="eastAsia"/>
          <w:lang w:eastAsia="zh-CN"/>
        </w:rPr>
        <w:t xml:space="preserve"> </w:t>
      </w:r>
    </w:p>
    <w:p w14:paraId="7F201E6E"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4: Consider any side condition for multiple cells</w:t>
      </w:r>
    </w:p>
    <w:p w14:paraId="0E3C5162"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0AD3F9"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2972DA37" w14:textId="77777777" w:rsidR="00974EFC" w:rsidRDefault="00974EFC"/>
    <w:p w14:paraId="362A32E4" w14:textId="77777777" w:rsidR="00974EFC" w:rsidRDefault="00000000">
      <w:pPr>
        <w:pStyle w:val="Heading4"/>
      </w:pPr>
      <w:r>
        <w:t>Issue 4-1-4: Ground Truth derivation in FR1</w:t>
      </w:r>
    </w:p>
    <w:p w14:paraId="0BEF368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730BFA36"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 </w:t>
      </w:r>
      <w:r>
        <w:rPr>
          <w:rFonts w:eastAsia="Malgun Gothic" w:hint="eastAsia"/>
          <w:lang w:eastAsia="ko-KR"/>
        </w:rPr>
        <w:t>(OPPO):</w:t>
      </w:r>
    </w:p>
    <w:p w14:paraId="44145369"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Regarding the ground truth derivation in tests, the actual measurement report based on legacy procedure can be used. </w:t>
      </w:r>
    </w:p>
    <w:p w14:paraId="438CA261"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(CMCC):</w:t>
      </w:r>
    </w:p>
    <w:p w14:paraId="053E4ACB"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The ground truth is available at TE.  </w:t>
      </w:r>
    </w:p>
    <w:p w14:paraId="45870466"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3 (Xiaomi):</w:t>
      </w:r>
    </w:p>
    <w:p w14:paraId="5B38F66E" w14:textId="77777777" w:rsidR="00974EFC" w:rsidRDefault="00000000">
      <w:pPr>
        <w:pStyle w:val="ListParagraph"/>
        <w:numPr>
          <w:ilvl w:val="2"/>
          <w:numId w:val="7"/>
        </w:numPr>
        <w:spacing w:before="120" w:after="120"/>
        <w:ind w:firstLineChars="0"/>
        <w:rPr>
          <w:rFonts w:eastAsia="Yu Mincho"/>
        </w:rPr>
      </w:pPr>
      <w:r>
        <w:rPr>
          <w:rFonts w:eastAsia="Yu Mincho"/>
        </w:rPr>
        <w:t>For testing in FR1 RRM measurement prediction, the way the ground truth is extracted has impact on the testing procedure:</w:t>
      </w:r>
    </w:p>
    <w:p w14:paraId="3352BB98" w14:textId="77777777" w:rsidR="00974EFC" w:rsidRDefault="00000000">
      <w:pPr>
        <w:pStyle w:val="ListParagraph"/>
        <w:numPr>
          <w:ilvl w:val="3"/>
          <w:numId w:val="7"/>
        </w:numPr>
        <w:spacing w:before="120" w:after="120"/>
        <w:ind w:firstLineChars="0"/>
        <w:rPr>
          <w:rFonts w:eastAsia="Yu Mincho"/>
        </w:rPr>
      </w:pPr>
      <w:r>
        <w:rPr>
          <w:rFonts w:eastAsia="Yu Mincho"/>
        </w:rPr>
        <w:t>If the ground truth of L3-RSRP is calculated by TE, new test procedure on how TE determine the ideal L3-RSRP need to be further studied.</w:t>
      </w:r>
    </w:p>
    <w:p w14:paraId="749E3646" w14:textId="77777777" w:rsidR="00974EFC" w:rsidRDefault="00000000">
      <w:pPr>
        <w:pStyle w:val="ListParagraph"/>
        <w:numPr>
          <w:ilvl w:val="3"/>
          <w:numId w:val="7"/>
        </w:numPr>
        <w:spacing w:before="120" w:after="120"/>
        <w:ind w:firstLineChars="0"/>
        <w:rPr>
          <w:rFonts w:eastAsia="Yu Mincho"/>
        </w:rPr>
      </w:pPr>
      <w:r>
        <w:rPr>
          <w:rFonts w:eastAsia="Yu Mincho"/>
        </w:rPr>
        <w:t>If the ground truth of L3-RSRP is reported by UE, the legacy test procedure can be taken as baseline.</w:t>
      </w:r>
    </w:p>
    <w:p w14:paraId="6318F8F9"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4 (Samsung):</w:t>
      </w:r>
    </w:p>
    <w:p w14:paraId="30B4B9EF"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FR1 RSRP prediction accuracy testing, the ideal RSRP (i.e., the ground truth) can be of the transmit power settled by TE in noise-free/high SNR test condition </w:t>
      </w:r>
    </w:p>
    <w:p w14:paraId="4E7BC44D"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5 </w:t>
      </w:r>
      <w:r>
        <w:rPr>
          <w:rFonts w:eastAsia="Malgun Gothic" w:hint="eastAsia"/>
          <w:lang w:eastAsia="ko-KR"/>
        </w:rPr>
        <w:t>(Ericsson):</w:t>
      </w:r>
    </w:p>
    <w:p w14:paraId="7D269E07"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Ground truth in FR1 testing is the calculated value based on transmitted power known at the TE. Other parameters that may have an impact on ground truth calculation are not precluded</w:t>
      </w:r>
      <w:r>
        <w:rPr>
          <w:rFonts w:eastAsia="Malgun Gothic" w:hint="eastAsia"/>
          <w:lang w:eastAsia="ko-KR"/>
        </w:rPr>
        <w:t xml:space="preserve"> </w:t>
      </w:r>
    </w:p>
    <w:p w14:paraId="4D896D80"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6 </w:t>
      </w:r>
      <w:r>
        <w:rPr>
          <w:rFonts w:eastAsia="Malgun Gothic" w:hint="eastAsia"/>
          <w:iCs/>
          <w:lang w:val="en-GB" w:eastAsia="ko-KR"/>
        </w:rPr>
        <w:t>(Qualcomm):</w:t>
      </w:r>
    </w:p>
    <w:p w14:paraId="7EF922B6"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Study the impact of time-varying channels and SNR due to fading and UE mobility on the definition of ground truth L3-RSRP</w:t>
      </w:r>
    </w:p>
    <w:p w14:paraId="22DB8B41" w14:textId="77777777" w:rsidR="007F23A1" w:rsidRDefault="007F23A1" w:rsidP="007F23A1">
      <w:pPr>
        <w:pStyle w:val="ListParagraph"/>
        <w:numPr>
          <w:ilvl w:val="2"/>
          <w:numId w:val="7"/>
        </w:numPr>
        <w:spacing w:before="120" w:after="120"/>
        <w:ind w:firstLineChars="0"/>
        <w:rPr>
          <w:rFonts w:eastAsia="Yu Mincho"/>
        </w:rPr>
      </w:pPr>
      <w:r>
        <w:rPr>
          <w:rFonts w:eastAsia="Yu Mincho"/>
        </w:rPr>
        <w:lastRenderedPageBreak/>
        <w:t>Test consider the following approaches to avoid UE from cheating the test, if the ground truth is defined based on the actual UE measurement report.</w:t>
      </w:r>
    </w:p>
    <w:p w14:paraId="5B7A122E" w14:textId="77777777" w:rsidR="007F23A1" w:rsidRDefault="007F23A1" w:rsidP="007F23A1">
      <w:pPr>
        <w:pStyle w:val="ListParagraph"/>
        <w:numPr>
          <w:ilvl w:val="3"/>
          <w:numId w:val="7"/>
        </w:numPr>
        <w:spacing w:before="120" w:after="120"/>
        <w:ind w:firstLineChars="0"/>
        <w:rPr>
          <w:rFonts w:eastAsia="Yu Mincho"/>
        </w:rPr>
      </w:pPr>
      <w:r>
        <w:rPr>
          <w:rFonts w:eastAsia="Yu Mincho"/>
        </w:rPr>
        <w:t>Two neighbor cells: TE creates another cell with the same radio conditions to the extent possible (e.g., large-scale fading) as the target cell for the L3-RSRP prediction. Note that the channels between the two neighbor cells with the same set of configurations may still realize different instantaneous channel profiles. Thus, the exact same instantaneous channel may need to be applied to both neighbor cells.</w:t>
      </w:r>
    </w:p>
    <w:p w14:paraId="7518592E" w14:textId="77777777" w:rsidR="007F23A1" w:rsidRDefault="007F23A1" w:rsidP="007F23A1">
      <w:pPr>
        <w:pStyle w:val="ListParagraph"/>
        <w:numPr>
          <w:ilvl w:val="3"/>
          <w:numId w:val="7"/>
        </w:numPr>
        <w:spacing w:before="120" w:after="120"/>
        <w:ind w:firstLineChars="0"/>
        <w:rPr>
          <w:rFonts w:eastAsia="Yu Mincho"/>
        </w:rPr>
      </w:pPr>
      <w:r>
        <w:rPr>
          <w:rFonts w:eastAsia="Yu Mincho"/>
        </w:rPr>
        <w:t>Two rounds of testing: TE runs two rounds of testing with the same configuration: one for the prediction-based L3-RSRP report and the other for the actual measurement-based L3-RSRP report.</w:t>
      </w:r>
    </w:p>
    <w:p w14:paraId="6EA7A109"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7 (CATT):</w:t>
      </w:r>
    </w:p>
    <w:p w14:paraId="2FD9D1D4" w14:textId="77777777" w:rsidR="00974EFC" w:rsidRDefault="00000000">
      <w:pPr>
        <w:pStyle w:val="ListParagraph"/>
        <w:numPr>
          <w:ilvl w:val="2"/>
          <w:numId w:val="7"/>
        </w:numPr>
        <w:spacing w:before="120" w:after="120"/>
        <w:ind w:firstLineChars="0"/>
        <w:rPr>
          <w:rFonts w:eastAsia="Yu Mincho"/>
        </w:rPr>
      </w:pPr>
      <w:r>
        <w:rPr>
          <w:rFonts w:eastAsia="Yu Mincho"/>
        </w:rPr>
        <w:t>Ground truth is known to TE when TE randomly adjusts the transmitting power of SSBs from all cells to model time-variant RSRP changes</w:t>
      </w:r>
    </w:p>
    <w:p w14:paraId="4A572D0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D674202" w14:textId="77777777" w:rsidR="00974EFC" w:rsidRDefault="00000000">
      <w:pPr>
        <w:pStyle w:val="ListParagraph"/>
        <w:numPr>
          <w:ilvl w:val="2"/>
          <w:numId w:val="7"/>
        </w:numPr>
        <w:spacing w:after="120"/>
        <w:ind w:firstLineChars="0"/>
        <w:rPr>
          <w:color w:val="000000" w:themeColor="text1"/>
          <w:szCs w:val="24"/>
          <w:lang w:eastAsia="zh-CN"/>
        </w:rPr>
      </w:pPr>
      <w:r>
        <w:rPr>
          <w:color w:val="000000" w:themeColor="text1"/>
          <w:szCs w:val="24"/>
          <w:lang w:eastAsia="zh-CN"/>
        </w:rPr>
        <w:t xml:space="preserve">Option 1: ground truth is initially known by the TE, e.g., </w:t>
      </w:r>
      <w:r>
        <w:rPr>
          <w:rFonts w:eastAsia="Yu Mincho"/>
        </w:rPr>
        <w:t>the ground truth is the transmit power settled by TE</w:t>
      </w:r>
      <w:r>
        <w:rPr>
          <w:color w:val="000000" w:themeColor="text1"/>
          <w:szCs w:val="24"/>
          <w:lang w:eastAsia="zh-CN"/>
        </w:rPr>
        <w:t>.</w:t>
      </w:r>
    </w:p>
    <w:p w14:paraId="4D5BFFBF" w14:textId="77777777" w:rsidR="00974EFC" w:rsidRDefault="00000000">
      <w:pPr>
        <w:pStyle w:val="ListParagraph"/>
        <w:numPr>
          <w:ilvl w:val="2"/>
          <w:numId w:val="7"/>
        </w:numPr>
        <w:ind w:firstLineChars="0"/>
      </w:pPr>
      <w:r>
        <w:rPr>
          <w:color w:val="000000" w:themeColor="text1"/>
          <w:szCs w:val="24"/>
          <w:lang w:eastAsia="zh-CN"/>
        </w:rPr>
        <w:t xml:space="preserve">Options 2: </w:t>
      </w:r>
      <w:r>
        <w:rPr>
          <w:rFonts w:eastAsia="Yu Mincho"/>
        </w:rPr>
        <w:t xml:space="preserve">actual measurement report based on legacy procedure is used </w:t>
      </w:r>
      <w:r>
        <w:rPr>
          <w:color w:val="000000" w:themeColor="text1"/>
          <w:szCs w:val="24"/>
          <w:lang w:eastAsia="zh-CN"/>
        </w:rPr>
        <w:t>to derive the ground truth.</w:t>
      </w:r>
    </w:p>
    <w:p w14:paraId="5D6F24FE" w14:textId="77777777" w:rsidR="00974EFC" w:rsidRDefault="00000000">
      <w:pPr>
        <w:pStyle w:val="ListParagraph"/>
        <w:numPr>
          <w:ilvl w:val="2"/>
          <w:numId w:val="7"/>
        </w:numPr>
        <w:ind w:firstLineChars="0"/>
      </w:pPr>
      <w:r>
        <w:rPr>
          <w:color w:val="000000" w:themeColor="text1"/>
          <w:szCs w:val="24"/>
          <w:lang w:eastAsia="zh-CN"/>
        </w:rPr>
        <w:t xml:space="preserve">Option 3: study </w:t>
      </w:r>
      <w:r>
        <w:rPr>
          <w:iCs/>
          <w:lang w:val="en-GB"/>
        </w:rPr>
        <w:t>the impact of time-varying channels and SNR</w:t>
      </w:r>
      <w:r>
        <w:rPr>
          <w:color w:val="000000" w:themeColor="text1"/>
          <w:szCs w:val="24"/>
          <w:lang w:eastAsia="zh-CN"/>
        </w:rPr>
        <w:t xml:space="preserve"> on the ground-truth definition</w:t>
      </w:r>
    </w:p>
    <w:p w14:paraId="515CED9F"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14C074" w14:textId="77777777" w:rsidR="00974EFC" w:rsidRDefault="00000000">
      <w:pPr>
        <w:pStyle w:val="ListParagraph"/>
        <w:numPr>
          <w:ilvl w:val="2"/>
          <w:numId w:val="7"/>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38281E39" w14:textId="77777777" w:rsidR="00974EFC" w:rsidRDefault="00000000">
      <w:pPr>
        <w:pStyle w:val="Heading3"/>
        <w:rPr>
          <w:sz w:val="24"/>
          <w:szCs w:val="16"/>
          <w:lang w:val="en-US"/>
        </w:rPr>
      </w:pPr>
      <w:r>
        <w:rPr>
          <w:sz w:val="24"/>
          <w:szCs w:val="16"/>
          <w:lang w:val="en-US"/>
        </w:rPr>
        <w:t>Sub-topic 4-2: Testing goals and related aspects</w:t>
      </w:r>
    </w:p>
    <w:p w14:paraId="761C42C0" w14:textId="77777777" w:rsidR="00974EFC" w:rsidRDefault="00000000">
      <w:pPr>
        <w:rPr>
          <w:i/>
          <w:color w:val="0070C0"/>
          <w:lang w:eastAsia="zh-CN"/>
        </w:rPr>
      </w:pPr>
      <w:r>
        <w:rPr>
          <w:i/>
          <w:color w:val="0070C0"/>
          <w:lang w:eastAsia="zh-CN"/>
        </w:rPr>
        <w:t>Sub-topic description:</w:t>
      </w:r>
    </w:p>
    <w:p w14:paraId="3539BBFB" w14:textId="77777777" w:rsidR="00974EFC" w:rsidRDefault="00000000">
      <w:pPr>
        <w:spacing w:after="120"/>
        <w:rPr>
          <w:lang w:eastAsia="zh-CN"/>
        </w:rPr>
      </w:pPr>
      <w:r>
        <w:rPr>
          <w:lang w:eastAsia="zh-CN"/>
        </w:rPr>
        <w:t>In this sub-topic the company proposals about the testability and interoperability aspects for AI/ML Mobility use cases are summarized.</w:t>
      </w:r>
    </w:p>
    <w:p w14:paraId="02ED6C52" w14:textId="77777777" w:rsidR="00974EFC" w:rsidRDefault="00000000">
      <w:pPr>
        <w:pStyle w:val="Heading4"/>
      </w:pPr>
      <w:r>
        <w:t>Issue 4-2-1: Testing goal</w:t>
      </w:r>
    </w:p>
    <w:p w14:paraId="69613AFC" w14:textId="77777777" w:rsidR="00974EFC" w:rsidRDefault="00000000">
      <w:pPr>
        <w:rPr>
          <w:lang w:eastAsia="zh-CN"/>
        </w:rPr>
      </w:pPr>
      <w:r>
        <w:rPr>
          <w:lang w:eastAsia="zh-CN"/>
        </w:rPr>
        <w:t>Background:</w:t>
      </w:r>
    </w:p>
    <w:p w14:paraId="5220D467" w14:textId="77777777" w:rsidR="00974EFC" w:rsidRDefault="00000000">
      <w:pPr>
        <w:rPr>
          <w:lang w:eastAsia="zh-CN"/>
        </w:rPr>
      </w:pPr>
      <w:r>
        <w:rPr>
          <w:lang w:eastAsia="zh-CN"/>
        </w:rPr>
        <w:tab/>
        <w:t>Following agreement was reached in RAN4#113 meeting:</w:t>
      </w:r>
    </w:p>
    <w:tbl>
      <w:tblPr>
        <w:tblStyle w:val="TableGrid"/>
        <w:tblW w:w="0" w:type="auto"/>
        <w:tblLook w:val="04A0" w:firstRow="1" w:lastRow="0" w:firstColumn="1" w:lastColumn="0" w:noHBand="0" w:noVBand="1"/>
      </w:tblPr>
      <w:tblGrid>
        <w:gridCol w:w="9631"/>
      </w:tblGrid>
      <w:tr w:rsidR="00974EFC" w14:paraId="4822C122" w14:textId="77777777">
        <w:tc>
          <w:tcPr>
            <w:tcW w:w="9631" w:type="dxa"/>
          </w:tcPr>
          <w:p w14:paraId="508151C1" w14:textId="77777777" w:rsidR="00974EFC" w:rsidRDefault="00000000">
            <w:pPr>
              <w:numPr>
                <w:ilvl w:val="0"/>
                <w:numId w:val="49"/>
              </w:numPr>
              <w:rPr>
                <w:rFonts w:eastAsia="Yu Mincho"/>
                <w:lang w:eastAsia="zh-CN"/>
              </w:rPr>
            </w:pPr>
            <w:r>
              <w:rPr>
                <w:rFonts w:eastAsia="Yu Mincho"/>
                <w:highlight w:val="green"/>
                <w:lang w:eastAsia="zh-CN"/>
              </w:rPr>
              <w:t>Agreement</w:t>
            </w:r>
          </w:p>
          <w:p w14:paraId="0C2A26E4" w14:textId="77777777" w:rsidR="00974EFC" w:rsidRDefault="00000000">
            <w:pPr>
              <w:numPr>
                <w:ilvl w:val="1"/>
                <w:numId w:val="49"/>
              </w:numPr>
              <w:rPr>
                <w:rFonts w:eastAsia="Yu Mincho"/>
                <w:lang w:eastAsia="zh-CN"/>
              </w:rPr>
            </w:pPr>
            <w:r>
              <w:rPr>
                <w:rFonts w:eastAsia="Yu Mincho"/>
                <w:highlight w:val="green"/>
                <w:lang w:eastAsia="zh-CN"/>
              </w:rPr>
              <w:t>As baseline, the testing goal is to verify whether the minimum performance of AI/ML functionality/feature can be achieved.</w:t>
            </w:r>
          </w:p>
        </w:tc>
      </w:tr>
    </w:tbl>
    <w:p w14:paraId="66EC69B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6A0A192"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iCs/>
          <w:lang w:val="en-GB"/>
        </w:rPr>
        <w:t>Proposal 1 (Huawei):</w:t>
      </w:r>
    </w:p>
    <w:p w14:paraId="7B646816"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 xml:space="preserve">For testing goal, the principle of defining the minimum performance can be discussed based on the following two options: </w:t>
      </w:r>
    </w:p>
    <w:p w14:paraId="55FA1A1D"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 xml:space="preserve">Option 1: To verify whether the difference between the predicted measurement and the ideal measurement is within the existing relative measurement accuracy requirement.  </w:t>
      </w:r>
    </w:p>
    <w:p w14:paraId="76C8A9C4"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0B25BF3D"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FFS: The value of MRRT.</w:t>
      </w:r>
    </w:p>
    <w:p w14:paraId="25660AC9"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lastRenderedPageBreak/>
        <w:t>FFS: Other parameters and the values, e.g., the prediction window</w:t>
      </w:r>
    </w:p>
    <w:p w14:paraId="34DE2264"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 xml:space="preserve">When defining measurement prediction requirements, the gain derived from power consumption reduction and measurement gap reduction shall also be </w:t>
      </w:r>
      <w:proofErr w:type="gramStart"/>
      <w:r>
        <w:rPr>
          <w:iCs/>
          <w:lang w:val="en-GB"/>
        </w:rPr>
        <w:t>taken into account</w:t>
      </w:r>
      <w:proofErr w:type="gramEnd"/>
      <w:r>
        <w:rPr>
          <w:iCs/>
          <w:lang w:val="en-GB"/>
        </w:rPr>
        <w:t>.</w:t>
      </w:r>
    </w:p>
    <w:p w14:paraId="269B01CC"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iCs/>
          <w:lang w:val="en-GB"/>
        </w:rPr>
        <w:t>Proposal 2 (Vivo):</w:t>
      </w:r>
    </w:p>
    <w:p w14:paraId="323D5332"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Evaluate the impact on the model input dimensions mismatch (e.g., the input Tx beam number for inference is not equal to the input Tx beam number for training because of the test setup) for the performance</w:t>
      </w:r>
    </w:p>
    <w:p w14:paraId="68F99314"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Proposal</w:t>
      </w:r>
      <w:r>
        <w:rPr>
          <w:rFonts w:eastAsia="Malgun Gothic"/>
          <w:iCs/>
          <w:lang w:val="en-GB" w:eastAsia="ko-KR"/>
        </w:rPr>
        <w:t xml:space="preserve"> 3 </w:t>
      </w:r>
      <w:r>
        <w:rPr>
          <w:rFonts w:eastAsia="Malgun Gothic" w:hint="eastAsia"/>
          <w:iCs/>
          <w:lang w:val="en-GB" w:eastAsia="ko-KR"/>
        </w:rPr>
        <w:t>(Apple):</w:t>
      </w:r>
    </w:p>
    <w:p w14:paraId="75CB91D8" w14:textId="77777777" w:rsidR="00974EFC" w:rsidRDefault="00000000">
      <w:pPr>
        <w:numPr>
          <w:ilvl w:val="2"/>
          <w:numId w:val="7"/>
        </w:numPr>
        <w:autoSpaceDE w:val="0"/>
        <w:autoSpaceDN w:val="0"/>
        <w:adjustRightInd w:val="0"/>
        <w:snapToGrid w:val="0"/>
        <w:spacing w:before="120" w:after="120"/>
        <w:jc w:val="both"/>
        <w:rPr>
          <w:rFonts w:eastAsia="Malgun Gothic"/>
          <w:iCs/>
          <w:lang w:val="en-GB" w:eastAsia="ko-KR"/>
        </w:rPr>
      </w:pPr>
      <w:r>
        <w:rPr>
          <w:rFonts w:eastAsia="Malgun Gothic"/>
          <w:iCs/>
          <w:lang w:val="en-GB" w:eastAsia="ko-KR"/>
        </w:rPr>
        <w:t>Define performance metrics/KPIs and clarify the objectives, testing properties, and methodologies for evaluating AI/ML functionalities across each mobility use case and sub-use case addressing both Goal 1 (measurement reduction) and Goal 2 (mobility optimization):</w:t>
      </w:r>
    </w:p>
    <w:p w14:paraId="1DA6F7E4" w14:textId="77777777" w:rsidR="00974EFC" w:rsidRDefault="00000000">
      <w:pPr>
        <w:numPr>
          <w:ilvl w:val="3"/>
          <w:numId w:val="7"/>
        </w:numPr>
        <w:autoSpaceDE w:val="0"/>
        <w:autoSpaceDN w:val="0"/>
        <w:adjustRightInd w:val="0"/>
        <w:snapToGrid w:val="0"/>
        <w:spacing w:before="120" w:after="120"/>
        <w:jc w:val="both"/>
        <w:rPr>
          <w:rFonts w:eastAsia="Malgun Gothic"/>
          <w:iCs/>
          <w:lang w:val="en-GB" w:eastAsia="ko-KR"/>
        </w:rPr>
      </w:pPr>
      <w:r>
        <w:rPr>
          <w:rFonts w:eastAsia="Malgun Gothic"/>
          <w:iCs/>
          <w:lang w:val="en-GB" w:eastAsia="ko-KR"/>
        </w:rPr>
        <w:t xml:space="preserve">1st goal: To assess the trade-off between measurement reduction and measurement prediction accuracy and its effect to mobility performance with legacy as a baseline with MRRT, SNR as side conditions </w:t>
      </w:r>
    </w:p>
    <w:p w14:paraId="2980B960" w14:textId="77777777" w:rsidR="00974EFC" w:rsidRDefault="00000000">
      <w:pPr>
        <w:numPr>
          <w:ilvl w:val="3"/>
          <w:numId w:val="7"/>
        </w:numPr>
        <w:autoSpaceDE w:val="0"/>
        <w:autoSpaceDN w:val="0"/>
        <w:adjustRightInd w:val="0"/>
        <w:snapToGrid w:val="0"/>
        <w:spacing w:before="120" w:after="120"/>
        <w:jc w:val="both"/>
        <w:rPr>
          <w:rFonts w:eastAsia="Malgun Gothic"/>
          <w:iCs/>
          <w:lang w:val="en-GB" w:eastAsia="ko-KR"/>
        </w:rPr>
      </w:pPr>
      <w:r>
        <w:rPr>
          <w:rFonts w:eastAsia="Malgun Gothic"/>
          <w:iCs/>
          <w:lang w:val="en-GB" w:eastAsia="ko-KR"/>
        </w:rPr>
        <w:t xml:space="preserve">2nd goal: To determine if the AI/ML model achieves measurable improvements in handover (HO) performance with PW, OW, SNR as side conditions </w:t>
      </w:r>
    </w:p>
    <w:p w14:paraId="1B2D47DC"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Proposal</w:t>
      </w:r>
      <w:r>
        <w:rPr>
          <w:rFonts w:eastAsia="Malgun Gothic"/>
          <w:iCs/>
          <w:lang w:val="en-GB" w:eastAsia="ko-KR"/>
        </w:rPr>
        <w:t xml:space="preserve"> 4</w:t>
      </w:r>
      <w:r>
        <w:rPr>
          <w:rFonts w:eastAsiaTheme="minorEastAsia"/>
          <w:iCs/>
          <w:lang w:val="en-GB" w:eastAsia="zh-CN"/>
        </w:rPr>
        <w:t xml:space="preserve"> </w:t>
      </w:r>
      <w:r>
        <w:rPr>
          <w:rFonts w:eastAsia="Malgun Gothic" w:hint="eastAsia"/>
          <w:iCs/>
          <w:lang w:val="en-GB" w:eastAsia="ko-KR"/>
        </w:rPr>
        <w:t>(</w:t>
      </w:r>
      <w:r>
        <w:rPr>
          <w:rFonts w:eastAsiaTheme="minorEastAsia" w:hint="eastAsia"/>
          <w:iCs/>
          <w:lang w:val="en-GB" w:eastAsia="zh-CN"/>
        </w:rPr>
        <w:t>CATT</w:t>
      </w:r>
      <w:r>
        <w:rPr>
          <w:rFonts w:eastAsia="Malgun Gothic" w:hint="eastAsia"/>
          <w:iCs/>
          <w:lang w:val="en-GB" w:eastAsia="ko-KR"/>
        </w:rPr>
        <w:t>):</w:t>
      </w:r>
    </w:p>
    <w:p w14:paraId="1D085702"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For scenario 2 and 3, RAN4 to verify whether measurement results satisfy the existing accuracy requirements under certain side conditions, e.g., MRRT or MRRS.</w:t>
      </w:r>
    </w:p>
    <w:p w14:paraId="7E522121"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 xml:space="preserve">For scenario 4, RAN4 can use HO delay requirement as a starting point when HO delay is shortened. For other HO enhanced aspects, RAN4 further discuss how to define HO performance metric. </w:t>
      </w:r>
      <w:r>
        <w:rPr>
          <w:rFonts w:hint="eastAsia"/>
          <w:iCs/>
          <w:lang w:val="en-GB" w:eastAsia="zh-CN"/>
        </w:rPr>
        <w:t xml:space="preserve"> </w:t>
      </w:r>
    </w:p>
    <w:p w14:paraId="1526827A"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Proposal</w:t>
      </w:r>
      <w:r>
        <w:rPr>
          <w:rFonts w:eastAsia="Malgun Gothic"/>
          <w:iCs/>
          <w:lang w:val="en-GB" w:eastAsia="ko-KR"/>
        </w:rPr>
        <w:t xml:space="preserve"> 5</w:t>
      </w:r>
      <w:r>
        <w:rPr>
          <w:rFonts w:eastAsia="Malgun Gothic" w:hint="eastAsia"/>
          <w:iCs/>
          <w:lang w:val="en-GB" w:eastAsia="ko-KR"/>
        </w:rPr>
        <w:t xml:space="preserve"> (</w:t>
      </w:r>
      <w:r>
        <w:rPr>
          <w:rFonts w:eastAsia="Malgun Gothic"/>
          <w:iCs/>
          <w:lang w:val="en-GB" w:eastAsia="ko-KR"/>
        </w:rPr>
        <w:t>Oppo</w:t>
      </w:r>
      <w:r>
        <w:rPr>
          <w:rFonts w:eastAsia="Malgun Gothic" w:hint="eastAsia"/>
          <w:iCs/>
          <w:lang w:val="en-GB" w:eastAsia="ko-KR"/>
        </w:rPr>
        <w:t>):</w:t>
      </w:r>
    </w:p>
    <w:p w14:paraId="149AE842"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The measurement reported in OW meets the new requirements if defined</w:t>
      </w:r>
    </w:p>
    <w:p w14:paraId="15CCEF57"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The predicted measurement in PW meets the accuracy requirements under certain side conditions.</w:t>
      </w:r>
    </w:p>
    <w:p w14:paraId="6320A5A9" w14:textId="77777777" w:rsidR="00974EFC" w:rsidRDefault="00000000">
      <w:pPr>
        <w:numPr>
          <w:ilvl w:val="1"/>
          <w:numId w:val="7"/>
        </w:numPr>
        <w:autoSpaceDE w:val="0"/>
        <w:autoSpaceDN w:val="0"/>
        <w:adjustRightInd w:val="0"/>
        <w:snapToGrid w:val="0"/>
        <w:spacing w:before="120" w:after="120"/>
        <w:ind w:left="1656"/>
        <w:jc w:val="both"/>
        <w:rPr>
          <w:iCs/>
          <w:lang w:val="en-GB"/>
        </w:rPr>
      </w:pPr>
      <w:r>
        <w:rPr>
          <w:rFonts w:eastAsia="Malgun Gothic" w:hint="eastAsia"/>
          <w:iCs/>
          <w:lang w:val="en-GB" w:eastAsia="ko-KR"/>
        </w:rPr>
        <w:t>Proposal</w:t>
      </w:r>
      <w:r>
        <w:rPr>
          <w:rFonts w:eastAsia="Malgun Gothic"/>
          <w:iCs/>
          <w:lang w:val="en-GB" w:eastAsia="ko-KR"/>
        </w:rPr>
        <w:t xml:space="preserve"> 6</w:t>
      </w:r>
      <w:r>
        <w:rPr>
          <w:rFonts w:eastAsia="Malgun Gothic" w:hint="eastAsia"/>
          <w:iCs/>
          <w:lang w:val="en-GB" w:eastAsia="ko-KR"/>
        </w:rPr>
        <w:t xml:space="preserve"> (</w:t>
      </w:r>
      <w:r>
        <w:rPr>
          <w:rFonts w:eastAsia="Malgun Gothic"/>
          <w:iCs/>
          <w:lang w:val="en-GB" w:eastAsia="ko-KR"/>
        </w:rPr>
        <w:t>Qualcomm</w:t>
      </w:r>
      <w:r>
        <w:rPr>
          <w:rFonts w:eastAsia="Malgun Gothic" w:hint="eastAsia"/>
          <w:iCs/>
          <w:lang w:val="en-GB" w:eastAsia="ko-KR"/>
        </w:rPr>
        <w:t>):</w:t>
      </w:r>
    </w:p>
    <w:p w14:paraId="32BA5C55"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Include in the scope of the testability study:</w:t>
      </w:r>
    </w:p>
    <w:p w14:paraId="3274E798"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L3 cell level RSRP (Point C)</w:t>
      </w:r>
    </w:p>
    <w:p w14:paraId="49E58D55"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L3 beam-level (Point E)</w:t>
      </w:r>
    </w:p>
    <w:p w14:paraId="066BCAED"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 xml:space="preserve">L1 beam-level (Point A1) </w:t>
      </w:r>
    </w:p>
    <w:p w14:paraId="536B76C8" w14:textId="77777777" w:rsidR="00974EFC" w:rsidRPr="002F02B5" w:rsidRDefault="00000000">
      <w:pPr>
        <w:numPr>
          <w:ilvl w:val="1"/>
          <w:numId w:val="7"/>
        </w:numPr>
        <w:autoSpaceDE w:val="0"/>
        <w:autoSpaceDN w:val="0"/>
        <w:adjustRightInd w:val="0"/>
        <w:snapToGrid w:val="0"/>
        <w:spacing w:before="120" w:after="120"/>
        <w:jc w:val="both"/>
        <w:rPr>
          <w:rFonts w:eastAsia="Times New Roman"/>
        </w:rPr>
      </w:pPr>
      <w:r>
        <w:rPr>
          <w:iCs/>
          <w:lang w:val="en-GB"/>
        </w:rPr>
        <w:t>Proposal 7 (Ericsson)</w:t>
      </w:r>
    </w:p>
    <w:p w14:paraId="70DD18EE" w14:textId="77777777" w:rsidR="00974EFC" w:rsidRDefault="00000000" w:rsidP="002F02B5">
      <w:pPr>
        <w:numPr>
          <w:ilvl w:val="2"/>
          <w:numId w:val="7"/>
        </w:numPr>
        <w:autoSpaceDE w:val="0"/>
        <w:autoSpaceDN w:val="0"/>
        <w:adjustRightInd w:val="0"/>
        <w:snapToGrid w:val="0"/>
        <w:spacing w:before="120" w:after="120"/>
        <w:jc w:val="both"/>
        <w:rPr>
          <w:rFonts w:eastAsia="Times New Roman"/>
        </w:rPr>
      </w:pPr>
      <w:r>
        <w:t>The aim of testing for intra-cell prediction should be to validate that the measurements reported by the UE for each cell in the test setup meet:</w:t>
      </w:r>
    </w:p>
    <w:p w14:paraId="6D125493" w14:textId="77777777" w:rsidR="00974EFC" w:rsidRDefault="00000000" w:rsidP="002F02B5">
      <w:pPr>
        <w:pStyle w:val="ListParagraph"/>
        <w:numPr>
          <w:ilvl w:val="3"/>
          <w:numId w:val="7"/>
        </w:numPr>
        <w:overflowPunct/>
        <w:autoSpaceDE/>
        <w:autoSpaceDN/>
        <w:adjustRightInd/>
        <w:spacing w:before="100" w:beforeAutospacing="1" w:after="0"/>
        <w:ind w:firstLineChars="0"/>
        <w:contextualSpacing/>
        <w:jc w:val="both"/>
        <w:textAlignment w:val="auto"/>
      </w:pPr>
      <w:r>
        <w:t>requirement for the measurements performed inside the OW,</w:t>
      </w:r>
    </w:p>
    <w:p w14:paraId="73437DD1" w14:textId="77777777" w:rsidR="00974EFC" w:rsidRDefault="00000000">
      <w:pPr>
        <w:pStyle w:val="ListParagraph"/>
        <w:numPr>
          <w:ilvl w:val="3"/>
          <w:numId w:val="7"/>
        </w:numPr>
        <w:overflowPunct/>
        <w:autoSpaceDE/>
        <w:autoSpaceDN/>
        <w:adjustRightInd/>
        <w:spacing w:before="100" w:beforeAutospacing="1" w:after="0"/>
        <w:ind w:firstLineChars="0"/>
        <w:contextualSpacing/>
        <w:jc w:val="both"/>
        <w:textAlignment w:val="auto"/>
      </w:pPr>
      <w:r>
        <w:t>requirement for the measurements predicted for the time instances inside the PW.</w:t>
      </w:r>
    </w:p>
    <w:p w14:paraId="6FA01079" w14:textId="77777777" w:rsidR="00974EFC" w:rsidRDefault="00974EFC" w:rsidP="002F02B5">
      <w:pPr>
        <w:pStyle w:val="ListParagraph"/>
        <w:overflowPunct/>
        <w:autoSpaceDE/>
        <w:autoSpaceDN/>
        <w:adjustRightInd/>
        <w:spacing w:before="100" w:beforeAutospacing="1" w:after="0"/>
        <w:ind w:left="3096" w:firstLineChars="0" w:firstLine="0"/>
        <w:contextualSpacing/>
        <w:jc w:val="both"/>
        <w:textAlignment w:val="auto"/>
      </w:pPr>
    </w:p>
    <w:p w14:paraId="30FDC94D" w14:textId="77777777" w:rsidR="00974EFC" w:rsidRPr="002F02B5" w:rsidRDefault="00000000" w:rsidP="002F02B5">
      <w:pPr>
        <w:pStyle w:val="ListParagraph"/>
        <w:numPr>
          <w:ilvl w:val="2"/>
          <w:numId w:val="7"/>
        </w:numPr>
        <w:ind w:firstLineChars="0"/>
        <w:rPr>
          <w:rFonts w:eastAsia="Times New Roman"/>
        </w:rPr>
      </w:pPr>
      <w:r w:rsidRPr="002F02B5">
        <w:t>The aim of testing for inter-cell scenario should be to validate that the measurements reported by the UE:</w:t>
      </w:r>
    </w:p>
    <w:p w14:paraId="13206D76" w14:textId="77777777" w:rsidR="00974EFC" w:rsidRPr="002F02B5" w:rsidRDefault="00000000" w:rsidP="002F02B5">
      <w:pPr>
        <w:pStyle w:val="ListParagraph"/>
        <w:numPr>
          <w:ilvl w:val="3"/>
          <w:numId w:val="7"/>
        </w:numPr>
        <w:overflowPunct/>
        <w:autoSpaceDE/>
        <w:autoSpaceDN/>
        <w:adjustRightInd/>
        <w:spacing w:before="100" w:beforeAutospacing="1" w:after="0"/>
        <w:ind w:firstLineChars="0"/>
        <w:contextualSpacing/>
        <w:textAlignment w:val="auto"/>
      </w:pPr>
      <w:r w:rsidRPr="002F02B5">
        <w:t>meet the requirements for measured cell, and</w:t>
      </w:r>
    </w:p>
    <w:p w14:paraId="5E13FD37" w14:textId="77777777" w:rsidR="00974EFC" w:rsidRPr="002F02B5" w:rsidRDefault="00000000" w:rsidP="002F02B5">
      <w:pPr>
        <w:pStyle w:val="ListParagraph"/>
        <w:numPr>
          <w:ilvl w:val="3"/>
          <w:numId w:val="7"/>
        </w:numPr>
        <w:overflowPunct/>
        <w:autoSpaceDE/>
        <w:autoSpaceDN/>
        <w:adjustRightInd/>
        <w:spacing w:before="100" w:beforeAutospacing="1" w:after="0"/>
        <w:ind w:firstLineChars="0"/>
        <w:contextualSpacing/>
        <w:textAlignment w:val="auto"/>
      </w:pPr>
      <w:r w:rsidRPr="002F02B5">
        <w:t>meet the requirements for the target cell.</w:t>
      </w:r>
    </w:p>
    <w:p w14:paraId="63A2A5D6" w14:textId="77777777" w:rsidR="00974EFC" w:rsidRDefault="00974EFC" w:rsidP="002F02B5">
      <w:pPr>
        <w:numPr>
          <w:ilvl w:val="2"/>
          <w:numId w:val="7"/>
        </w:numPr>
        <w:autoSpaceDE w:val="0"/>
        <w:autoSpaceDN w:val="0"/>
        <w:adjustRightInd w:val="0"/>
        <w:snapToGrid w:val="0"/>
        <w:spacing w:before="120" w:after="120"/>
        <w:jc w:val="both"/>
        <w:rPr>
          <w:iCs/>
          <w:lang w:val="en-GB"/>
        </w:rPr>
      </w:pPr>
    </w:p>
    <w:p w14:paraId="2FCDEE11"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A32DE6B" w14:textId="77777777" w:rsidR="00974EFC" w:rsidRDefault="00000000">
      <w:pPr>
        <w:pStyle w:val="ListParagraph"/>
        <w:numPr>
          <w:ilvl w:val="1"/>
          <w:numId w:val="7"/>
        </w:numPr>
        <w:overflowPunct/>
        <w:autoSpaceDE/>
        <w:autoSpaceDN/>
        <w:adjustRightInd/>
        <w:spacing w:after="120"/>
        <w:ind w:left="1656" w:firstLineChars="0"/>
        <w:textAlignment w:val="auto"/>
        <w:rPr>
          <w:rFonts w:eastAsia="SimSun"/>
          <w:color w:val="0070C0"/>
          <w:szCs w:val="24"/>
          <w:lang w:eastAsia="zh-CN"/>
        </w:rPr>
      </w:pPr>
      <w:r>
        <w:rPr>
          <w:iCs/>
          <w:lang w:val="en-GB"/>
        </w:rPr>
        <w:t xml:space="preserve">Option 1: No need to update in the agreed definition of testing goal in RAN4#113 </w:t>
      </w:r>
    </w:p>
    <w:p w14:paraId="5C8B52FC" w14:textId="77777777" w:rsidR="00974EFC" w:rsidRDefault="00000000">
      <w:pPr>
        <w:pStyle w:val="ListParagraph"/>
        <w:numPr>
          <w:ilvl w:val="1"/>
          <w:numId w:val="7"/>
        </w:numPr>
        <w:overflowPunct/>
        <w:autoSpaceDE/>
        <w:autoSpaceDN/>
        <w:adjustRightInd/>
        <w:spacing w:after="120"/>
        <w:ind w:left="1656" w:firstLineChars="0"/>
        <w:textAlignment w:val="auto"/>
        <w:rPr>
          <w:rFonts w:eastAsia="SimSun"/>
          <w:color w:val="0070C0"/>
          <w:szCs w:val="24"/>
          <w:lang w:eastAsia="zh-CN"/>
        </w:rPr>
      </w:pPr>
      <w:r>
        <w:rPr>
          <w:iCs/>
          <w:lang w:val="en-GB"/>
        </w:rPr>
        <w:t>Option 2: Update the testing goal agreed in RAN4#113 to further clarify the testing principle/objectives and metrics/KPIs.</w:t>
      </w:r>
    </w:p>
    <w:p w14:paraId="107EB43E" w14:textId="77777777" w:rsidR="00974EFC" w:rsidRDefault="00000000">
      <w:pPr>
        <w:pStyle w:val="ListParagraph"/>
        <w:numPr>
          <w:ilvl w:val="2"/>
          <w:numId w:val="50"/>
        </w:numPr>
        <w:overflowPunct/>
        <w:autoSpaceDE/>
        <w:autoSpaceDN/>
        <w:adjustRightInd/>
        <w:spacing w:after="120"/>
        <w:ind w:firstLineChars="0"/>
        <w:textAlignment w:val="auto"/>
        <w:rPr>
          <w:rFonts w:eastAsia="SimSun"/>
          <w:szCs w:val="24"/>
          <w:lang w:eastAsia="zh-CN"/>
        </w:rPr>
      </w:pPr>
      <w:r>
        <w:rPr>
          <w:iCs/>
          <w:lang w:val="en-GB"/>
        </w:rPr>
        <w:lastRenderedPageBreak/>
        <w:t xml:space="preserve">Option 2-1: Discuss the principle of defining the minimum performance considering the impact of </w:t>
      </w:r>
      <w:r>
        <w:rPr>
          <w:rFonts w:eastAsia="Malgun Gothic"/>
          <w:iCs/>
          <w:lang w:val="en-GB" w:eastAsia="ko-KR"/>
        </w:rPr>
        <w:t>PW, OW, MRRT, and/or any side condition.</w:t>
      </w:r>
    </w:p>
    <w:p w14:paraId="52865DD9" w14:textId="77777777" w:rsidR="00974EFC" w:rsidRDefault="00000000">
      <w:pPr>
        <w:pStyle w:val="ListParagraph"/>
        <w:numPr>
          <w:ilvl w:val="2"/>
          <w:numId w:val="50"/>
        </w:numPr>
        <w:overflowPunct/>
        <w:autoSpaceDE/>
        <w:autoSpaceDN/>
        <w:adjustRightInd/>
        <w:spacing w:after="120"/>
        <w:ind w:firstLineChars="0"/>
        <w:textAlignment w:val="auto"/>
        <w:rPr>
          <w:rFonts w:eastAsia="SimSun"/>
          <w:szCs w:val="24"/>
          <w:lang w:eastAsia="zh-CN"/>
        </w:rPr>
      </w:pPr>
      <w:r>
        <w:rPr>
          <w:iCs/>
          <w:lang w:val="en-GB"/>
        </w:rPr>
        <w:t>Option 2-1: Discuss the goal of measurement reduction and mobility optimization</w:t>
      </w:r>
    </w:p>
    <w:p w14:paraId="07BBA597" w14:textId="77777777" w:rsidR="00974EFC" w:rsidRDefault="00974EFC">
      <w:pPr>
        <w:spacing w:after="120"/>
        <w:rPr>
          <w:color w:val="0070C0"/>
          <w:szCs w:val="24"/>
          <w:lang w:eastAsia="zh-CN"/>
        </w:rPr>
      </w:pPr>
    </w:p>
    <w:p w14:paraId="20FA75C6"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39C994" w14:textId="77777777" w:rsidR="00974EFC" w:rsidRDefault="00000000">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To discuss the options listed above. First it is recommended to discuss whether any update in the definition is required, and then the detailed options can be discussed.</w:t>
      </w:r>
    </w:p>
    <w:p w14:paraId="69F71345" w14:textId="77777777" w:rsidR="00974EFC" w:rsidRDefault="00974EFC"/>
    <w:p w14:paraId="46AB3C78" w14:textId="77777777" w:rsidR="00974EFC" w:rsidRDefault="00000000">
      <w:pPr>
        <w:pStyle w:val="Heading4"/>
      </w:pPr>
      <w:r>
        <w:t>Issue 4-2-2: Principle of FR2 testing</w:t>
      </w:r>
    </w:p>
    <w:p w14:paraId="323BB1D8"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9EF0122" w14:textId="77777777" w:rsidR="00974EFC" w:rsidRDefault="00000000">
      <w:pPr>
        <w:numPr>
          <w:ilvl w:val="1"/>
          <w:numId w:val="7"/>
        </w:numPr>
        <w:snapToGrid w:val="0"/>
        <w:spacing w:before="120" w:after="120"/>
        <w:ind w:left="1656"/>
        <w:jc w:val="both"/>
        <w:rPr>
          <w:iCs/>
          <w:lang w:val="en-GB"/>
        </w:rPr>
      </w:pPr>
      <w:proofErr w:type="gramStart"/>
      <w:r>
        <w:rPr>
          <w:rFonts w:eastAsia="Malgun Gothic" w:hint="eastAsia"/>
          <w:iCs/>
          <w:lang w:val="en-GB" w:eastAsia="ko-KR"/>
        </w:rPr>
        <w:t xml:space="preserve">Proposal </w:t>
      </w:r>
      <w:r>
        <w:rPr>
          <w:rFonts w:eastAsia="Malgun Gothic"/>
          <w:iCs/>
          <w:lang w:val="en-GB" w:eastAsia="ko-KR"/>
        </w:rPr>
        <w:t xml:space="preserve"> 1</w:t>
      </w:r>
      <w:proofErr w:type="gramEnd"/>
      <w:r>
        <w:rPr>
          <w:rFonts w:eastAsia="Malgun Gothic"/>
          <w:iCs/>
          <w:lang w:val="en-GB" w:eastAsia="ko-KR"/>
        </w:rPr>
        <w:t xml:space="preserve"> </w:t>
      </w:r>
      <w:r>
        <w:rPr>
          <w:rFonts w:eastAsia="Malgun Gothic" w:hint="eastAsia"/>
          <w:iCs/>
          <w:lang w:val="en-GB" w:eastAsia="ko-KR"/>
        </w:rPr>
        <w:t>(CMCC):</w:t>
      </w:r>
    </w:p>
    <w:p w14:paraId="000DB30B" w14:textId="77777777" w:rsidR="00974EFC" w:rsidRDefault="00000000">
      <w:pPr>
        <w:numPr>
          <w:ilvl w:val="2"/>
          <w:numId w:val="7"/>
        </w:numPr>
        <w:snapToGrid w:val="0"/>
        <w:spacing w:before="120" w:after="120"/>
        <w:jc w:val="both"/>
        <w:rPr>
          <w:iCs/>
          <w:lang w:val="en-GB"/>
        </w:rPr>
      </w:pPr>
      <w:r>
        <w:rPr>
          <w:rFonts w:eastAsia="Malgun Gothic"/>
          <w:iCs/>
          <w:lang w:val="en-GB" w:eastAsia="ko-KR"/>
        </w:rPr>
        <w:t xml:space="preserve">Use the outcome of AI/ML BM use case as baseline for FR2. </w:t>
      </w:r>
    </w:p>
    <w:p w14:paraId="010B296E" w14:textId="77777777" w:rsidR="00974EFC" w:rsidRDefault="00974EFC">
      <w:pPr>
        <w:numPr>
          <w:ilvl w:val="2"/>
          <w:numId w:val="7"/>
        </w:numPr>
        <w:snapToGrid w:val="0"/>
        <w:spacing w:before="120" w:after="120"/>
        <w:jc w:val="both"/>
        <w:rPr>
          <w:iCs/>
          <w:lang w:val="en-GB"/>
        </w:rPr>
      </w:pPr>
    </w:p>
    <w:p w14:paraId="24411DA8" w14:textId="77777777" w:rsidR="00974EFC" w:rsidRDefault="00000000">
      <w:pPr>
        <w:numPr>
          <w:ilvl w:val="1"/>
          <w:numId w:val="7"/>
        </w:numPr>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2 </w:t>
      </w:r>
      <w:r>
        <w:rPr>
          <w:rFonts w:eastAsia="Malgun Gothic" w:hint="eastAsia"/>
          <w:iCs/>
          <w:lang w:val="en-GB" w:eastAsia="ko-KR"/>
        </w:rPr>
        <w:t>(Xiaomi):</w:t>
      </w:r>
    </w:p>
    <w:p w14:paraId="628934E5" w14:textId="77777777" w:rsidR="00974EFC" w:rsidRDefault="00000000">
      <w:pPr>
        <w:numPr>
          <w:ilvl w:val="2"/>
          <w:numId w:val="7"/>
        </w:numPr>
        <w:snapToGrid w:val="0"/>
        <w:spacing w:before="120" w:after="120"/>
        <w:jc w:val="both"/>
        <w:rPr>
          <w:iCs/>
          <w:lang w:val="en-GB"/>
        </w:rPr>
      </w:pPr>
      <w:r>
        <w:rPr>
          <w:iCs/>
          <w:lang w:val="en-GB"/>
        </w:rPr>
        <w:t>For FR2 measurement prediction, conclusions on testability that RAN4 made for AI/ML BM can be taken as a baseline.</w:t>
      </w:r>
    </w:p>
    <w:p w14:paraId="711B6E73" w14:textId="77777777" w:rsidR="00974EFC" w:rsidRDefault="00974EFC">
      <w:pPr>
        <w:numPr>
          <w:ilvl w:val="2"/>
          <w:numId w:val="7"/>
        </w:numPr>
        <w:snapToGrid w:val="0"/>
        <w:spacing w:before="120" w:after="120"/>
        <w:jc w:val="both"/>
        <w:rPr>
          <w:iCs/>
          <w:lang w:val="en-GB"/>
        </w:rPr>
      </w:pPr>
    </w:p>
    <w:p w14:paraId="446934DD" w14:textId="77777777" w:rsidR="00974EFC" w:rsidRDefault="00000000">
      <w:pPr>
        <w:numPr>
          <w:ilvl w:val="1"/>
          <w:numId w:val="7"/>
        </w:numPr>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3 </w:t>
      </w:r>
      <w:r>
        <w:rPr>
          <w:rFonts w:eastAsia="Malgun Gothic" w:hint="eastAsia"/>
          <w:iCs/>
          <w:lang w:val="en-GB" w:eastAsia="ko-KR"/>
        </w:rPr>
        <w:t>(OPPO):</w:t>
      </w:r>
    </w:p>
    <w:p w14:paraId="0438BACA" w14:textId="77777777" w:rsidR="00974EFC" w:rsidRDefault="00000000">
      <w:pPr>
        <w:numPr>
          <w:ilvl w:val="2"/>
          <w:numId w:val="7"/>
        </w:numPr>
        <w:snapToGrid w:val="0"/>
        <w:spacing w:before="120" w:after="120"/>
        <w:jc w:val="both"/>
        <w:rPr>
          <w:iCs/>
          <w:lang w:val="en-GB"/>
        </w:rPr>
      </w:pPr>
      <w:r>
        <w:rPr>
          <w:iCs/>
          <w:lang w:val="en-GB"/>
        </w:rPr>
        <w:t xml:space="preserve">Reuse RAN4 AI BM conclusion as baseline, e.g., whether the chamber in OTA testing can be utilized and how to utilize/revise it. </w:t>
      </w:r>
    </w:p>
    <w:p w14:paraId="5308A57F" w14:textId="77777777" w:rsidR="00974EFC" w:rsidRDefault="00000000">
      <w:pPr>
        <w:pStyle w:val="ListParagraph"/>
        <w:numPr>
          <w:ilvl w:val="1"/>
          <w:numId w:val="7"/>
        </w:numPr>
        <w:spacing w:before="120" w:after="120"/>
        <w:ind w:left="1656" w:firstLineChars="0"/>
        <w:rPr>
          <w:rFonts w:eastAsia="Yu Mincho"/>
        </w:rPr>
      </w:pPr>
      <w:r>
        <w:rPr>
          <w:iCs/>
        </w:rPr>
        <w:t>Proposal 4 (Nokia):</w:t>
      </w:r>
    </w:p>
    <w:p w14:paraId="180E165E" w14:textId="77777777" w:rsidR="00974EFC" w:rsidRDefault="00000000">
      <w:pPr>
        <w:numPr>
          <w:ilvl w:val="2"/>
          <w:numId w:val="7"/>
        </w:numPr>
        <w:snapToGrid w:val="0"/>
        <w:spacing w:before="120" w:after="120"/>
        <w:jc w:val="both"/>
        <w:rPr>
          <w:iCs/>
          <w:lang w:val="en-GB"/>
        </w:rPr>
      </w:pPr>
      <w:r>
        <w:rPr>
          <w:iCs/>
          <w:lang w:val="en-GB"/>
        </w:rPr>
        <w:t>For FR2, the testing setup and channel model in the AI/ML BM use case which is under study should be reused as a baseline for measurement prediction use case testing.</w:t>
      </w:r>
    </w:p>
    <w:p w14:paraId="682FEDD0" w14:textId="77777777" w:rsidR="00974EFC" w:rsidRDefault="00000000">
      <w:pPr>
        <w:numPr>
          <w:ilvl w:val="1"/>
          <w:numId w:val="7"/>
        </w:numPr>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5 </w:t>
      </w:r>
      <w:r>
        <w:rPr>
          <w:rFonts w:eastAsia="Malgun Gothic" w:hint="eastAsia"/>
          <w:iCs/>
          <w:lang w:val="en-GB" w:eastAsia="ko-KR"/>
        </w:rPr>
        <w:t>(Vivo):</w:t>
      </w:r>
    </w:p>
    <w:p w14:paraId="71E8DA3A" w14:textId="77777777" w:rsidR="00974EFC" w:rsidRDefault="00000000">
      <w:pPr>
        <w:numPr>
          <w:ilvl w:val="2"/>
          <w:numId w:val="7"/>
        </w:numPr>
        <w:snapToGrid w:val="0"/>
        <w:spacing w:before="120" w:after="120"/>
        <w:jc w:val="both"/>
        <w:rPr>
          <w:iCs/>
          <w:lang w:val="en-GB"/>
        </w:rPr>
      </w:pPr>
      <w:r>
        <w:rPr>
          <w:rFonts w:eastAsia="Malgun Gothic"/>
          <w:iCs/>
          <w:lang w:val="en-GB" w:eastAsia="ko-KR"/>
        </w:rPr>
        <w:t>consider OTA testing for FR2 (scenario 4) and using one probe to emulate different Tx beams by applying different power for AI mobility FR2 beam level test for one cell.</w:t>
      </w:r>
    </w:p>
    <w:p w14:paraId="5A5CA0F3" w14:textId="77777777" w:rsidR="00974EFC" w:rsidRDefault="00000000">
      <w:pPr>
        <w:pStyle w:val="ListParagraph"/>
        <w:numPr>
          <w:ilvl w:val="2"/>
          <w:numId w:val="7"/>
        </w:numPr>
        <w:spacing w:before="120" w:after="120"/>
        <w:ind w:firstLineChars="0"/>
        <w:rPr>
          <w:rFonts w:eastAsia="Yu Mincho"/>
        </w:rPr>
      </w:pPr>
      <w:r>
        <w:rPr>
          <w:rFonts w:eastAsia="Malgun Gothic" w:hint="eastAsia"/>
          <w:lang w:eastAsia="ko-KR"/>
        </w:rPr>
        <w:t>Consider</w:t>
      </w:r>
      <w:r>
        <w:rPr>
          <w:rFonts w:eastAsia="Yu Mincho"/>
        </w:rPr>
        <w:t xml:space="preserve"> the potential testability setups in FR2</w:t>
      </w:r>
      <w:r>
        <w:rPr>
          <w:rFonts w:eastAsia="Malgun Gothic" w:hint="eastAsia"/>
          <w:lang w:eastAsia="ko-KR"/>
        </w:rPr>
        <w:t>:</w:t>
      </w:r>
    </w:p>
    <w:tbl>
      <w:tblPr>
        <w:tblStyle w:val="SGSTableBasic11"/>
        <w:tblW w:w="8813" w:type="dxa"/>
        <w:jc w:val="center"/>
        <w:tblLook w:val="04A0" w:firstRow="1" w:lastRow="0" w:firstColumn="1" w:lastColumn="0" w:noHBand="0" w:noVBand="1"/>
      </w:tblPr>
      <w:tblGrid>
        <w:gridCol w:w="859"/>
        <w:gridCol w:w="816"/>
        <w:gridCol w:w="676"/>
        <w:gridCol w:w="996"/>
        <w:gridCol w:w="1206"/>
        <w:gridCol w:w="1367"/>
        <w:gridCol w:w="766"/>
        <w:gridCol w:w="866"/>
        <w:gridCol w:w="1261"/>
      </w:tblGrid>
      <w:tr w:rsidR="00974EFC" w14:paraId="75D496AE" w14:textId="77777777">
        <w:trPr>
          <w:jc w:val="center"/>
        </w:trPr>
        <w:tc>
          <w:tcPr>
            <w:tcW w:w="859" w:type="dxa"/>
            <w:tcBorders>
              <w:top w:val="single" w:sz="4" w:space="0" w:color="auto"/>
              <w:left w:val="single" w:sz="4" w:space="0" w:color="auto"/>
              <w:bottom w:val="single" w:sz="4" w:space="0" w:color="auto"/>
              <w:right w:val="single" w:sz="4" w:space="0" w:color="auto"/>
            </w:tcBorders>
            <w:vAlign w:val="center"/>
          </w:tcPr>
          <w:p w14:paraId="2E977FB1" w14:textId="77777777" w:rsidR="00974EFC" w:rsidRDefault="00000000">
            <w:pPr>
              <w:snapToGrid w:val="0"/>
              <w:spacing w:after="120"/>
              <w:jc w:val="right"/>
              <w:rPr>
                <w:rFonts w:eastAsia="Malgun Gothic"/>
                <w:bCs/>
                <w:sz w:val="18"/>
                <w:szCs w:val="18"/>
                <w:lang w:eastAsia="ko-KR"/>
              </w:rPr>
            </w:pPr>
            <w:r>
              <w:rPr>
                <w:rFonts w:eastAsia="Malgun Gothic"/>
                <w:bCs/>
                <w:sz w:val="18"/>
                <w:szCs w:val="18"/>
                <w:lang w:eastAsia="ko-KR"/>
              </w:rPr>
              <w:t>Scenario</w:t>
            </w:r>
            <w:r>
              <w:rPr>
                <w:rFonts w:eastAsia="Malgun Gothic" w:hint="eastAsia"/>
                <w:bCs/>
                <w:sz w:val="18"/>
                <w:szCs w:val="18"/>
                <w:lang w:eastAsia="ko-KR"/>
              </w:rPr>
              <w:t xml:space="preserve"> </w:t>
            </w:r>
            <w:r>
              <w:rPr>
                <w:rFonts w:eastAsia="Malgun Gothic"/>
                <w:bCs/>
                <w:sz w:val="18"/>
                <w:szCs w:val="18"/>
                <w:lang w:eastAsia="ko-KR"/>
              </w:rPr>
              <w:t>number</w:t>
            </w:r>
          </w:p>
        </w:tc>
        <w:tc>
          <w:tcPr>
            <w:tcW w:w="816" w:type="dxa"/>
            <w:tcBorders>
              <w:top w:val="single" w:sz="4" w:space="0" w:color="auto"/>
              <w:left w:val="single" w:sz="4" w:space="0" w:color="auto"/>
              <w:bottom w:val="single" w:sz="4" w:space="0" w:color="auto"/>
              <w:right w:val="single" w:sz="4" w:space="0" w:color="auto"/>
            </w:tcBorders>
            <w:vAlign w:val="center"/>
          </w:tcPr>
          <w:p w14:paraId="050A74FB" w14:textId="77777777" w:rsidR="00974EFC" w:rsidRDefault="00000000">
            <w:pPr>
              <w:snapToGrid w:val="0"/>
              <w:spacing w:after="120"/>
              <w:rPr>
                <w:bCs/>
                <w:sz w:val="18"/>
                <w:szCs w:val="18"/>
              </w:rPr>
            </w:pPr>
            <w:r>
              <w:rPr>
                <w:rFonts w:ascii="New York" w:hAnsi="New York"/>
                <w:bCs/>
                <w:sz w:val="18"/>
                <w:szCs w:val="18"/>
              </w:rPr>
              <w:t>Sub-scenario</w:t>
            </w:r>
          </w:p>
        </w:tc>
        <w:tc>
          <w:tcPr>
            <w:tcW w:w="676" w:type="dxa"/>
            <w:tcBorders>
              <w:top w:val="single" w:sz="4" w:space="0" w:color="auto"/>
              <w:left w:val="single" w:sz="4" w:space="0" w:color="auto"/>
              <w:bottom w:val="single" w:sz="4" w:space="0" w:color="auto"/>
              <w:right w:val="single" w:sz="4" w:space="0" w:color="auto"/>
            </w:tcBorders>
            <w:vAlign w:val="center"/>
          </w:tcPr>
          <w:p w14:paraId="7D368630" w14:textId="77777777" w:rsidR="00974EFC" w:rsidRDefault="00000000">
            <w:pPr>
              <w:snapToGrid w:val="0"/>
              <w:spacing w:after="120"/>
              <w:rPr>
                <w:bCs/>
                <w:sz w:val="18"/>
                <w:szCs w:val="18"/>
              </w:rPr>
            </w:pPr>
            <w:r>
              <w:rPr>
                <w:rFonts w:ascii="New York" w:hAnsi="New York"/>
                <w:bCs/>
                <w:sz w:val="18"/>
                <w:szCs w:val="18"/>
              </w:rPr>
              <w:t>Freq Range</w:t>
            </w:r>
          </w:p>
        </w:tc>
        <w:tc>
          <w:tcPr>
            <w:tcW w:w="996" w:type="dxa"/>
            <w:tcBorders>
              <w:top w:val="single" w:sz="4" w:space="0" w:color="auto"/>
              <w:left w:val="single" w:sz="4" w:space="0" w:color="auto"/>
              <w:bottom w:val="single" w:sz="4" w:space="0" w:color="auto"/>
              <w:right w:val="single" w:sz="4" w:space="0" w:color="auto"/>
            </w:tcBorders>
            <w:vAlign w:val="center"/>
          </w:tcPr>
          <w:p w14:paraId="2FC6EACE" w14:textId="77777777" w:rsidR="00974EFC" w:rsidRDefault="00000000">
            <w:pPr>
              <w:snapToGrid w:val="0"/>
              <w:spacing w:after="120"/>
              <w:rPr>
                <w:bCs/>
                <w:sz w:val="18"/>
                <w:szCs w:val="18"/>
              </w:rPr>
            </w:pPr>
            <w:r>
              <w:rPr>
                <w:rFonts w:ascii="New York" w:hAnsi="New York"/>
                <w:bCs/>
                <w:sz w:val="18"/>
                <w:szCs w:val="18"/>
              </w:rPr>
              <w:t>Test</w:t>
            </w:r>
            <w:r>
              <w:rPr>
                <w:rFonts w:eastAsia="Malgun Gothic"/>
                <w:bCs/>
                <w:sz w:val="18"/>
                <w:szCs w:val="18"/>
                <w:lang w:eastAsia="ko-KR"/>
              </w:rPr>
              <w:br/>
            </w:r>
            <w:r>
              <w:rPr>
                <w:rFonts w:ascii="New York" w:hAnsi="New York"/>
                <w:bCs/>
                <w:sz w:val="18"/>
                <w:szCs w:val="18"/>
              </w:rPr>
              <w:t>method</w:t>
            </w:r>
          </w:p>
        </w:tc>
        <w:tc>
          <w:tcPr>
            <w:tcW w:w="1206" w:type="dxa"/>
            <w:tcBorders>
              <w:top w:val="single" w:sz="4" w:space="0" w:color="auto"/>
              <w:left w:val="single" w:sz="4" w:space="0" w:color="auto"/>
              <w:bottom w:val="single" w:sz="4" w:space="0" w:color="auto"/>
              <w:right w:val="single" w:sz="4" w:space="0" w:color="auto"/>
            </w:tcBorders>
            <w:vAlign w:val="center"/>
          </w:tcPr>
          <w:p w14:paraId="7D2AB4FA" w14:textId="77777777" w:rsidR="00974EFC" w:rsidRDefault="00000000">
            <w:pPr>
              <w:snapToGrid w:val="0"/>
              <w:spacing w:after="120"/>
              <w:rPr>
                <w:bCs/>
                <w:sz w:val="18"/>
                <w:szCs w:val="18"/>
              </w:rPr>
            </w:pPr>
            <w:r>
              <w:rPr>
                <w:rFonts w:ascii="New York" w:hAnsi="New York"/>
                <w:bCs/>
                <w:sz w:val="18"/>
                <w:szCs w:val="18"/>
              </w:rPr>
              <w:t>Channel model</w:t>
            </w:r>
            <w:r>
              <w:rPr>
                <w:rFonts w:eastAsia="Malgun Gothic"/>
                <w:bCs/>
                <w:sz w:val="18"/>
                <w:szCs w:val="18"/>
                <w:lang w:eastAsia="ko-KR"/>
              </w:rPr>
              <w:br/>
            </w:r>
            <w:r>
              <w:rPr>
                <w:rFonts w:ascii="New York" w:hAnsi="New York"/>
                <w:bCs/>
                <w:sz w:val="18"/>
                <w:szCs w:val="18"/>
              </w:rPr>
              <w:t>(as start point)</w:t>
            </w:r>
          </w:p>
        </w:tc>
        <w:tc>
          <w:tcPr>
            <w:tcW w:w="1367" w:type="dxa"/>
            <w:tcBorders>
              <w:top w:val="single" w:sz="4" w:space="0" w:color="auto"/>
              <w:left w:val="single" w:sz="4" w:space="0" w:color="auto"/>
              <w:bottom w:val="single" w:sz="4" w:space="0" w:color="auto"/>
              <w:right w:val="single" w:sz="4" w:space="0" w:color="auto"/>
            </w:tcBorders>
            <w:vAlign w:val="center"/>
          </w:tcPr>
          <w:p w14:paraId="6A6DDA59" w14:textId="77777777" w:rsidR="00974EFC" w:rsidRDefault="00000000">
            <w:pPr>
              <w:snapToGrid w:val="0"/>
              <w:spacing w:after="120"/>
              <w:rPr>
                <w:bCs/>
                <w:sz w:val="18"/>
                <w:szCs w:val="18"/>
              </w:rPr>
            </w:pPr>
            <w:r>
              <w:rPr>
                <w:rFonts w:ascii="New York" w:hAnsi="New York"/>
                <w:bCs/>
                <w:sz w:val="18"/>
                <w:szCs w:val="18"/>
              </w:rPr>
              <w:t>Min</w:t>
            </w:r>
            <w:r>
              <w:rPr>
                <w:rFonts w:eastAsia="Malgun Gothic"/>
                <w:bCs/>
                <w:sz w:val="18"/>
                <w:szCs w:val="18"/>
                <w:lang w:eastAsia="ko-KR"/>
              </w:rPr>
              <w:br/>
            </w:r>
            <w:r>
              <w:rPr>
                <w:rFonts w:ascii="New York" w:hAnsi="New York"/>
                <w:bCs/>
                <w:sz w:val="18"/>
                <w:szCs w:val="18"/>
              </w:rPr>
              <w:t>cell</w:t>
            </w:r>
            <w:r>
              <w:rPr>
                <w:rFonts w:eastAsia="Malgun Gothic"/>
                <w:bCs/>
                <w:sz w:val="18"/>
                <w:szCs w:val="18"/>
                <w:lang w:eastAsia="ko-KR"/>
              </w:rPr>
              <w:br/>
            </w:r>
            <w:r>
              <w:rPr>
                <w:rFonts w:ascii="New York" w:hAnsi="New York"/>
                <w:bCs/>
                <w:sz w:val="18"/>
                <w:szCs w:val="18"/>
              </w:rPr>
              <w:t>number</w:t>
            </w:r>
          </w:p>
        </w:tc>
        <w:tc>
          <w:tcPr>
            <w:tcW w:w="766" w:type="dxa"/>
            <w:tcBorders>
              <w:top w:val="single" w:sz="4" w:space="0" w:color="auto"/>
              <w:left w:val="single" w:sz="4" w:space="0" w:color="auto"/>
              <w:bottom w:val="single" w:sz="4" w:space="0" w:color="auto"/>
              <w:right w:val="single" w:sz="4" w:space="0" w:color="auto"/>
            </w:tcBorders>
            <w:vAlign w:val="center"/>
          </w:tcPr>
          <w:p w14:paraId="135E682B" w14:textId="77777777" w:rsidR="00974EFC" w:rsidRDefault="00000000">
            <w:pPr>
              <w:snapToGrid w:val="0"/>
              <w:spacing w:after="120"/>
              <w:rPr>
                <w:bCs/>
                <w:sz w:val="18"/>
                <w:szCs w:val="18"/>
              </w:rPr>
            </w:pPr>
            <w:r>
              <w:rPr>
                <w:rFonts w:ascii="New York" w:hAnsi="New York"/>
                <w:bCs/>
                <w:sz w:val="18"/>
                <w:szCs w:val="18"/>
              </w:rPr>
              <w:t>Min</w:t>
            </w:r>
            <w:r>
              <w:rPr>
                <w:rFonts w:eastAsia="Malgun Gothic" w:hint="eastAsia"/>
                <w:bCs/>
                <w:sz w:val="18"/>
                <w:szCs w:val="18"/>
                <w:lang w:eastAsia="ko-KR"/>
              </w:rPr>
              <w:t>.</w:t>
            </w:r>
            <w:r>
              <w:rPr>
                <w:rFonts w:ascii="New York" w:hAnsi="New York"/>
                <w:bCs/>
                <w:sz w:val="18"/>
                <w:szCs w:val="18"/>
              </w:rPr>
              <w:t xml:space="preserve"> probe number</w:t>
            </w:r>
          </w:p>
        </w:tc>
        <w:tc>
          <w:tcPr>
            <w:tcW w:w="866" w:type="dxa"/>
            <w:tcBorders>
              <w:top w:val="single" w:sz="4" w:space="0" w:color="auto"/>
              <w:left w:val="single" w:sz="4" w:space="0" w:color="auto"/>
              <w:bottom w:val="single" w:sz="4" w:space="0" w:color="auto"/>
              <w:right w:val="single" w:sz="4" w:space="0" w:color="auto"/>
            </w:tcBorders>
            <w:vAlign w:val="center"/>
          </w:tcPr>
          <w:p w14:paraId="27CEF950" w14:textId="77777777" w:rsidR="00974EFC" w:rsidRDefault="00000000">
            <w:pPr>
              <w:snapToGrid w:val="0"/>
              <w:spacing w:after="120"/>
              <w:jc w:val="center"/>
              <w:rPr>
                <w:rFonts w:eastAsia="Malgun Gothic"/>
                <w:bCs/>
                <w:sz w:val="18"/>
                <w:szCs w:val="18"/>
                <w:lang w:eastAsia="ko-KR"/>
              </w:rPr>
            </w:pPr>
            <w:r>
              <w:rPr>
                <w:rFonts w:ascii="New York" w:hAnsi="New York"/>
                <w:bCs/>
                <w:sz w:val="18"/>
                <w:szCs w:val="18"/>
              </w:rPr>
              <w:t>SNR</w:t>
            </w:r>
          </w:p>
        </w:tc>
        <w:tc>
          <w:tcPr>
            <w:tcW w:w="1261" w:type="dxa"/>
            <w:tcBorders>
              <w:top w:val="single" w:sz="4" w:space="0" w:color="auto"/>
              <w:left w:val="single" w:sz="4" w:space="0" w:color="auto"/>
              <w:bottom w:val="single" w:sz="4" w:space="0" w:color="auto"/>
              <w:right w:val="single" w:sz="4" w:space="0" w:color="auto"/>
            </w:tcBorders>
            <w:vAlign w:val="center"/>
          </w:tcPr>
          <w:p w14:paraId="4A3F34AC" w14:textId="77777777" w:rsidR="00974EFC" w:rsidRDefault="00000000">
            <w:pPr>
              <w:snapToGrid w:val="0"/>
              <w:spacing w:after="120"/>
              <w:jc w:val="center"/>
              <w:rPr>
                <w:bCs/>
                <w:sz w:val="18"/>
                <w:szCs w:val="18"/>
              </w:rPr>
            </w:pPr>
            <w:r>
              <w:rPr>
                <w:rFonts w:ascii="New York" w:hAnsi="New York"/>
                <w:bCs/>
                <w:sz w:val="18"/>
                <w:szCs w:val="18"/>
              </w:rPr>
              <w:t>UE trajectory</w:t>
            </w:r>
          </w:p>
        </w:tc>
      </w:tr>
      <w:tr w:rsidR="00974EFC" w14:paraId="38411B2E" w14:textId="77777777">
        <w:trPr>
          <w:trHeight w:val="653"/>
          <w:jc w:val="center"/>
        </w:trPr>
        <w:tc>
          <w:tcPr>
            <w:tcW w:w="859" w:type="dxa"/>
            <w:vMerge w:val="restart"/>
            <w:tcBorders>
              <w:top w:val="single" w:sz="4" w:space="0" w:color="auto"/>
              <w:left w:val="single" w:sz="4" w:space="0" w:color="auto"/>
              <w:right w:val="single" w:sz="4" w:space="0" w:color="auto"/>
            </w:tcBorders>
            <w:vAlign w:val="center"/>
          </w:tcPr>
          <w:p w14:paraId="77A57623" w14:textId="77777777" w:rsidR="00974EFC" w:rsidRDefault="00000000">
            <w:pPr>
              <w:snapToGrid w:val="0"/>
              <w:spacing w:after="120"/>
              <w:jc w:val="center"/>
              <w:rPr>
                <w:bCs/>
                <w:sz w:val="18"/>
                <w:szCs w:val="18"/>
              </w:rPr>
            </w:pPr>
            <w:r>
              <w:rPr>
                <w:rFonts w:ascii="New York" w:hAnsi="New York"/>
                <w:bCs/>
                <w:sz w:val="18"/>
                <w:szCs w:val="18"/>
              </w:rPr>
              <w:t>4</w:t>
            </w:r>
          </w:p>
        </w:tc>
        <w:tc>
          <w:tcPr>
            <w:tcW w:w="816" w:type="dxa"/>
            <w:tcBorders>
              <w:top w:val="single" w:sz="4" w:space="0" w:color="auto"/>
              <w:left w:val="single" w:sz="4" w:space="0" w:color="auto"/>
              <w:bottom w:val="single" w:sz="4" w:space="0" w:color="auto"/>
              <w:right w:val="single" w:sz="4" w:space="0" w:color="auto"/>
            </w:tcBorders>
            <w:vAlign w:val="center"/>
          </w:tcPr>
          <w:p w14:paraId="21B21055" w14:textId="77777777" w:rsidR="00974EFC" w:rsidRDefault="00000000">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47294AD8" w14:textId="77777777" w:rsidR="00974EFC" w:rsidRDefault="00000000">
            <w:pPr>
              <w:snapToGrid w:val="0"/>
              <w:spacing w:after="120"/>
              <w:jc w:val="center"/>
              <w:rPr>
                <w:bCs/>
                <w:sz w:val="18"/>
                <w:szCs w:val="18"/>
              </w:rPr>
            </w:pPr>
            <w:r>
              <w:rPr>
                <w:rFonts w:ascii="New York" w:hAnsi="New York"/>
                <w:bCs/>
                <w:sz w:val="18"/>
                <w:szCs w:val="18"/>
              </w:rPr>
              <w:t>FR2</w:t>
            </w:r>
          </w:p>
        </w:tc>
        <w:tc>
          <w:tcPr>
            <w:tcW w:w="996" w:type="dxa"/>
            <w:vMerge w:val="restart"/>
            <w:tcBorders>
              <w:top w:val="single" w:sz="4" w:space="0" w:color="auto"/>
              <w:left w:val="single" w:sz="4" w:space="0" w:color="auto"/>
              <w:right w:val="single" w:sz="4" w:space="0" w:color="auto"/>
            </w:tcBorders>
            <w:vAlign w:val="center"/>
          </w:tcPr>
          <w:p w14:paraId="162922A1" w14:textId="77777777" w:rsidR="00974EFC" w:rsidRDefault="00000000">
            <w:pPr>
              <w:snapToGrid w:val="0"/>
              <w:spacing w:after="120"/>
              <w:jc w:val="center"/>
              <w:rPr>
                <w:bCs/>
                <w:sz w:val="18"/>
                <w:szCs w:val="18"/>
              </w:rPr>
            </w:pPr>
            <w:r>
              <w:rPr>
                <w:rFonts w:ascii="New York" w:hAnsi="New York"/>
                <w:bCs/>
                <w:sz w:val="18"/>
                <w:szCs w:val="18"/>
              </w:rPr>
              <w:t>OTA</w:t>
            </w:r>
          </w:p>
        </w:tc>
        <w:tc>
          <w:tcPr>
            <w:tcW w:w="1206" w:type="dxa"/>
            <w:vMerge w:val="restart"/>
            <w:tcBorders>
              <w:top w:val="single" w:sz="4" w:space="0" w:color="auto"/>
              <w:left w:val="single" w:sz="4" w:space="0" w:color="auto"/>
              <w:right w:val="single" w:sz="4" w:space="0" w:color="auto"/>
            </w:tcBorders>
            <w:vAlign w:val="center"/>
          </w:tcPr>
          <w:p w14:paraId="43222C04" w14:textId="77777777" w:rsidR="00974EFC" w:rsidRDefault="00000000">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10FF71C5" w14:textId="77777777" w:rsidR="00974EFC" w:rsidRDefault="00000000">
            <w:pPr>
              <w:snapToGrid w:val="0"/>
              <w:spacing w:after="120"/>
              <w:jc w:val="center"/>
              <w:rPr>
                <w:bCs/>
                <w:sz w:val="18"/>
                <w:szCs w:val="18"/>
              </w:rPr>
            </w:pPr>
            <w:r>
              <w:rPr>
                <w:rFonts w:ascii="New York" w:hAnsi="New York"/>
                <w:bCs/>
                <w:sz w:val="18"/>
                <w:szCs w:val="18"/>
              </w:rPr>
              <w:t>1 serving cell</w:t>
            </w:r>
          </w:p>
        </w:tc>
        <w:tc>
          <w:tcPr>
            <w:tcW w:w="766" w:type="dxa"/>
            <w:tcBorders>
              <w:top w:val="single" w:sz="4" w:space="0" w:color="auto"/>
              <w:left w:val="single" w:sz="4" w:space="0" w:color="auto"/>
              <w:right w:val="single" w:sz="4" w:space="0" w:color="auto"/>
            </w:tcBorders>
            <w:vAlign w:val="center"/>
          </w:tcPr>
          <w:p w14:paraId="32BC3DA7" w14:textId="77777777" w:rsidR="00974EFC" w:rsidRDefault="00000000">
            <w:pPr>
              <w:snapToGrid w:val="0"/>
              <w:spacing w:after="120"/>
              <w:jc w:val="center"/>
              <w:rPr>
                <w:bCs/>
                <w:sz w:val="18"/>
                <w:szCs w:val="18"/>
              </w:rPr>
            </w:pPr>
            <w:r>
              <w:rPr>
                <w:rFonts w:ascii="New York" w:hAnsi="New York"/>
                <w:bCs/>
                <w:sz w:val="18"/>
                <w:szCs w:val="18"/>
              </w:rPr>
              <w:t>1</w:t>
            </w:r>
          </w:p>
        </w:tc>
        <w:tc>
          <w:tcPr>
            <w:tcW w:w="866" w:type="dxa"/>
            <w:vMerge w:val="restart"/>
            <w:tcBorders>
              <w:top w:val="single" w:sz="4" w:space="0" w:color="auto"/>
              <w:left w:val="single" w:sz="4" w:space="0" w:color="auto"/>
              <w:right w:val="single" w:sz="4" w:space="0" w:color="auto"/>
            </w:tcBorders>
            <w:vAlign w:val="center"/>
          </w:tcPr>
          <w:p w14:paraId="7A95F426" w14:textId="77777777" w:rsidR="00974EFC" w:rsidRDefault="00000000">
            <w:pPr>
              <w:snapToGrid w:val="0"/>
              <w:spacing w:after="120"/>
              <w:jc w:val="center"/>
              <w:rPr>
                <w:bCs/>
                <w:sz w:val="18"/>
                <w:szCs w:val="18"/>
              </w:rPr>
            </w:pPr>
            <w:r>
              <w:rPr>
                <w:rFonts w:ascii="New York" w:hAnsi="New York"/>
                <w:bCs/>
                <w:sz w:val="18"/>
                <w:szCs w:val="18"/>
              </w:rPr>
              <w:t>Post SNR of the strongest beam pair</w:t>
            </w:r>
          </w:p>
        </w:tc>
        <w:tc>
          <w:tcPr>
            <w:tcW w:w="1261" w:type="dxa"/>
            <w:vMerge w:val="restart"/>
            <w:tcBorders>
              <w:top w:val="single" w:sz="4" w:space="0" w:color="auto"/>
              <w:left w:val="single" w:sz="4" w:space="0" w:color="auto"/>
              <w:right w:val="single" w:sz="4" w:space="0" w:color="auto"/>
            </w:tcBorders>
            <w:vAlign w:val="center"/>
          </w:tcPr>
          <w:p w14:paraId="65C456C1" w14:textId="77777777" w:rsidR="00974EFC" w:rsidRDefault="00000000">
            <w:pPr>
              <w:snapToGrid w:val="0"/>
              <w:spacing w:after="120"/>
              <w:jc w:val="center"/>
              <w:rPr>
                <w:bCs/>
                <w:sz w:val="18"/>
                <w:szCs w:val="18"/>
              </w:rPr>
            </w:pPr>
            <w:r>
              <w:rPr>
                <w:rFonts w:ascii="New York" w:hAnsi="New York"/>
                <w:bCs/>
                <w:sz w:val="18"/>
                <w:szCs w:val="18"/>
              </w:rPr>
              <w:t>Change doppler, SNR, UE rotation, and change probe power</w:t>
            </w:r>
          </w:p>
        </w:tc>
      </w:tr>
      <w:tr w:rsidR="00974EFC" w14:paraId="4BA609D2" w14:textId="77777777">
        <w:trPr>
          <w:trHeight w:val="45"/>
          <w:jc w:val="center"/>
        </w:trPr>
        <w:tc>
          <w:tcPr>
            <w:tcW w:w="859" w:type="dxa"/>
            <w:vMerge/>
            <w:tcBorders>
              <w:left w:val="single" w:sz="4" w:space="0" w:color="auto"/>
              <w:bottom w:val="single" w:sz="4" w:space="0" w:color="auto"/>
              <w:right w:val="single" w:sz="4" w:space="0" w:color="auto"/>
            </w:tcBorders>
            <w:vAlign w:val="center"/>
          </w:tcPr>
          <w:p w14:paraId="34BC9139" w14:textId="77777777" w:rsidR="00974EFC" w:rsidRDefault="00974EFC">
            <w:pPr>
              <w:snapToGrid w:val="0"/>
              <w:spacing w:after="120"/>
              <w:rPr>
                <w:b/>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411C058F" w14:textId="77777777" w:rsidR="00974EFC" w:rsidRDefault="00000000">
            <w:pPr>
              <w:snapToGrid w:val="0"/>
              <w:spacing w:after="120"/>
              <w:jc w:val="center"/>
              <w:rPr>
                <w:b/>
                <w:sz w:val="18"/>
                <w:szCs w:val="18"/>
              </w:rPr>
            </w:pPr>
            <w:r>
              <w:rPr>
                <w:b/>
                <w:sz w:val="18"/>
                <w:szCs w:val="18"/>
              </w:rPr>
              <w:t>2</w:t>
            </w:r>
          </w:p>
        </w:tc>
        <w:tc>
          <w:tcPr>
            <w:tcW w:w="676" w:type="dxa"/>
            <w:vMerge/>
            <w:tcBorders>
              <w:left w:val="single" w:sz="4" w:space="0" w:color="auto"/>
              <w:bottom w:val="single" w:sz="4" w:space="0" w:color="auto"/>
              <w:right w:val="single" w:sz="4" w:space="0" w:color="auto"/>
            </w:tcBorders>
            <w:vAlign w:val="center"/>
          </w:tcPr>
          <w:p w14:paraId="6B0E0E39" w14:textId="77777777" w:rsidR="00974EFC" w:rsidRDefault="00974EFC">
            <w:pPr>
              <w:snapToGrid w:val="0"/>
              <w:spacing w:after="120"/>
              <w:rPr>
                <w:b/>
                <w:sz w:val="18"/>
                <w:szCs w:val="18"/>
              </w:rPr>
            </w:pPr>
          </w:p>
        </w:tc>
        <w:tc>
          <w:tcPr>
            <w:tcW w:w="996" w:type="dxa"/>
            <w:vMerge/>
            <w:tcBorders>
              <w:left w:val="single" w:sz="4" w:space="0" w:color="auto"/>
              <w:bottom w:val="single" w:sz="4" w:space="0" w:color="auto"/>
              <w:right w:val="single" w:sz="4" w:space="0" w:color="auto"/>
            </w:tcBorders>
            <w:vAlign w:val="center"/>
          </w:tcPr>
          <w:p w14:paraId="1544814B" w14:textId="77777777" w:rsidR="00974EFC" w:rsidRDefault="00974EFC">
            <w:pPr>
              <w:snapToGrid w:val="0"/>
              <w:spacing w:after="120"/>
              <w:rPr>
                <w:b/>
                <w:sz w:val="18"/>
                <w:szCs w:val="18"/>
              </w:rPr>
            </w:pPr>
          </w:p>
        </w:tc>
        <w:tc>
          <w:tcPr>
            <w:tcW w:w="1206" w:type="dxa"/>
            <w:vMerge/>
            <w:tcBorders>
              <w:left w:val="single" w:sz="4" w:space="0" w:color="auto"/>
              <w:bottom w:val="single" w:sz="4" w:space="0" w:color="auto"/>
              <w:right w:val="single" w:sz="4" w:space="0" w:color="auto"/>
            </w:tcBorders>
            <w:vAlign w:val="center"/>
          </w:tcPr>
          <w:p w14:paraId="0020D2F9" w14:textId="77777777" w:rsidR="00974EFC" w:rsidRDefault="00974EFC">
            <w:pPr>
              <w:snapToGrid w:val="0"/>
              <w:spacing w:after="120"/>
              <w:rPr>
                <w:b/>
                <w:sz w:val="18"/>
                <w:szCs w:val="18"/>
              </w:rPr>
            </w:pPr>
          </w:p>
        </w:tc>
        <w:tc>
          <w:tcPr>
            <w:tcW w:w="1367" w:type="dxa"/>
            <w:tcBorders>
              <w:left w:val="single" w:sz="4" w:space="0" w:color="auto"/>
              <w:bottom w:val="single" w:sz="4" w:space="0" w:color="auto"/>
              <w:right w:val="single" w:sz="4" w:space="0" w:color="auto"/>
            </w:tcBorders>
            <w:vAlign w:val="center"/>
          </w:tcPr>
          <w:p w14:paraId="064A3AD4" w14:textId="77777777" w:rsidR="00974EFC" w:rsidRDefault="00000000">
            <w:pPr>
              <w:snapToGrid w:val="0"/>
              <w:spacing w:after="120"/>
              <w:jc w:val="center"/>
              <w:rPr>
                <w:bCs/>
                <w:sz w:val="18"/>
                <w:szCs w:val="18"/>
              </w:rPr>
            </w:pPr>
            <w:r>
              <w:rPr>
                <w:rFonts w:ascii="New York" w:hAnsi="New York"/>
                <w:bCs/>
                <w:sz w:val="18"/>
                <w:szCs w:val="18"/>
              </w:rPr>
              <w:t>2 (1 serving cell, 1</w:t>
            </w:r>
            <w:r>
              <w:rPr>
                <w:rFonts w:eastAsia="Malgun Gothic" w:hint="eastAsia"/>
                <w:bCs/>
                <w:sz w:val="18"/>
                <w:szCs w:val="18"/>
                <w:lang w:eastAsia="ko-KR"/>
              </w:rPr>
              <w:t xml:space="preserve"> </w:t>
            </w:r>
            <w:r>
              <w:rPr>
                <w:bCs/>
                <w:sz w:val="18"/>
                <w:szCs w:val="18"/>
              </w:rPr>
              <w:t>neighbor</w:t>
            </w:r>
            <w:r>
              <w:rPr>
                <w:rFonts w:ascii="New York" w:hAnsi="New York"/>
                <w:bCs/>
                <w:sz w:val="18"/>
                <w:szCs w:val="18"/>
              </w:rPr>
              <w:t xml:space="preserve"> cell)</w:t>
            </w:r>
          </w:p>
        </w:tc>
        <w:tc>
          <w:tcPr>
            <w:tcW w:w="766" w:type="dxa"/>
            <w:tcBorders>
              <w:left w:val="single" w:sz="4" w:space="0" w:color="auto"/>
              <w:bottom w:val="single" w:sz="4" w:space="0" w:color="auto"/>
              <w:right w:val="single" w:sz="4" w:space="0" w:color="auto"/>
            </w:tcBorders>
            <w:vAlign w:val="center"/>
          </w:tcPr>
          <w:p w14:paraId="68BF9C79" w14:textId="77777777" w:rsidR="00974EFC" w:rsidRDefault="00000000">
            <w:pPr>
              <w:snapToGrid w:val="0"/>
              <w:spacing w:after="120"/>
              <w:jc w:val="center"/>
              <w:rPr>
                <w:bCs/>
                <w:sz w:val="18"/>
                <w:szCs w:val="18"/>
              </w:rPr>
            </w:pPr>
            <w:r>
              <w:rPr>
                <w:rFonts w:ascii="New York" w:hAnsi="New York"/>
                <w:bCs/>
                <w:sz w:val="18"/>
                <w:szCs w:val="18"/>
              </w:rPr>
              <w:t>2</w:t>
            </w:r>
          </w:p>
        </w:tc>
        <w:tc>
          <w:tcPr>
            <w:tcW w:w="866" w:type="dxa"/>
            <w:vMerge/>
            <w:tcBorders>
              <w:left w:val="single" w:sz="4" w:space="0" w:color="auto"/>
              <w:bottom w:val="single" w:sz="4" w:space="0" w:color="auto"/>
              <w:right w:val="single" w:sz="4" w:space="0" w:color="auto"/>
            </w:tcBorders>
            <w:vAlign w:val="center"/>
          </w:tcPr>
          <w:p w14:paraId="19E2C4C8" w14:textId="77777777" w:rsidR="00974EFC" w:rsidRDefault="00974EFC">
            <w:pPr>
              <w:snapToGrid w:val="0"/>
              <w:spacing w:after="120"/>
              <w:rPr>
                <w:b/>
                <w:sz w:val="18"/>
                <w:szCs w:val="18"/>
              </w:rPr>
            </w:pPr>
          </w:p>
        </w:tc>
        <w:tc>
          <w:tcPr>
            <w:tcW w:w="1261" w:type="dxa"/>
            <w:vMerge/>
            <w:tcBorders>
              <w:left w:val="single" w:sz="4" w:space="0" w:color="auto"/>
              <w:bottom w:val="single" w:sz="4" w:space="0" w:color="auto"/>
              <w:right w:val="single" w:sz="4" w:space="0" w:color="auto"/>
            </w:tcBorders>
            <w:vAlign w:val="center"/>
          </w:tcPr>
          <w:p w14:paraId="2BA3F2CA" w14:textId="77777777" w:rsidR="00974EFC" w:rsidRDefault="00974EFC">
            <w:pPr>
              <w:snapToGrid w:val="0"/>
              <w:spacing w:after="120"/>
              <w:rPr>
                <w:b/>
                <w:sz w:val="18"/>
                <w:szCs w:val="18"/>
              </w:rPr>
            </w:pPr>
          </w:p>
        </w:tc>
      </w:tr>
    </w:tbl>
    <w:p w14:paraId="57BA3666" w14:textId="77777777" w:rsidR="00974EFC" w:rsidRDefault="00000000">
      <w:pPr>
        <w:numPr>
          <w:ilvl w:val="1"/>
          <w:numId w:val="7"/>
        </w:numPr>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6 </w:t>
      </w:r>
      <w:r>
        <w:rPr>
          <w:rFonts w:eastAsia="Malgun Gothic" w:hint="eastAsia"/>
          <w:iCs/>
          <w:lang w:val="en-GB" w:eastAsia="ko-KR"/>
        </w:rPr>
        <w:t>(CATT):</w:t>
      </w:r>
    </w:p>
    <w:p w14:paraId="1DC5C22B" w14:textId="77777777" w:rsidR="00974EFC" w:rsidRDefault="00000000">
      <w:pPr>
        <w:numPr>
          <w:ilvl w:val="2"/>
          <w:numId w:val="7"/>
        </w:numPr>
        <w:snapToGrid w:val="0"/>
        <w:spacing w:before="120" w:after="120"/>
        <w:jc w:val="both"/>
        <w:rPr>
          <w:iCs/>
          <w:lang w:val="en-GB"/>
        </w:rPr>
      </w:pPr>
      <w:r>
        <w:rPr>
          <w:iCs/>
          <w:lang w:val="en-GB"/>
        </w:rPr>
        <w:t xml:space="preserve">Postpone discussion on test set up in FR2 until sufficient progress is made in AI/ML BM  </w:t>
      </w:r>
    </w:p>
    <w:p w14:paraId="681B2B0B" w14:textId="77777777" w:rsidR="00974EFC" w:rsidRDefault="00000000">
      <w:pPr>
        <w:numPr>
          <w:ilvl w:val="1"/>
          <w:numId w:val="7"/>
        </w:numPr>
        <w:snapToGrid w:val="0"/>
        <w:spacing w:before="120" w:after="120"/>
        <w:ind w:left="1656"/>
        <w:jc w:val="both"/>
        <w:rPr>
          <w:iCs/>
          <w:lang w:val="en-GB"/>
        </w:rPr>
      </w:pPr>
      <w:r>
        <w:rPr>
          <w:rFonts w:eastAsia="Malgun Gothic" w:hint="eastAsia"/>
          <w:iCs/>
          <w:lang w:val="en-GB" w:eastAsia="ko-KR"/>
        </w:rPr>
        <w:t xml:space="preserve">Proposal </w:t>
      </w:r>
      <w:r>
        <w:rPr>
          <w:rFonts w:eastAsia="Malgun Gothic"/>
          <w:iCs/>
          <w:lang w:val="en-GB" w:eastAsia="ko-KR"/>
        </w:rPr>
        <w:t xml:space="preserve">7 </w:t>
      </w:r>
      <w:r>
        <w:rPr>
          <w:rFonts w:eastAsia="Malgun Gothic" w:hint="eastAsia"/>
          <w:iCs/>
          <w:lang w:val="en-GB" w:eastAsia="ko-KR"/>
        </w:rPr>
        <w:t>(</w:t>
      </w:r>
      <w:r>
        <w:rPr>
          <w:rFonts w:eastAsia="Malgun Gothic"/>
          <w:iCs/>
          <w:lang w:val="en-GB" w:eastAsia="ko-KR"/>
        </w:rPr>
        <w:t>Samsung</w:t>
      </w:r>
      <w:r>
        <w:rPr>
          <w:rFonts w:eastAsia="Malgun Gothic" w:hint="eastAsia"/>
          <w:iCs/>
          <w:lang w:val="en-GB" w:eastAsia="ko-KR"/>
        </w:rPr>
        <w:t>):</w:t>
      </w:r>
      <w:r>
        <w:rPr>
          <w:rFonts w:eastAsia="Malgun Gothic"/>
          <w:iCs/>
          <w:lang w:val="en-GB" w:eastAsia="ko-KR"/>
        </w:rPr>
        <w:t xml:space="preserve"> </w:t>
      </w:r>
    </w:p>
    <w:p w14:paraId="31B2DA19" w14:textId="77777777" w:rsidR="00974EFC" w:rsidRDefault="00000000">
      <w:pPr>
        <w:numPr>
          <w:ilvl w:val="2"/>
          <w:numId w:val="7"/>
        </w:numPr>
        <w:snapToGrid w:val="0"/>
        <w:spacing w:before="120" w:after="120"/>
        <w:jc w:val="both"/>
        <w:rPr>
          <w:rFonts w:eastAsia="Malgun Gothic"/>
          <w:iCs/>
          <w:lang w:val="en-GB" w:eastAsia="ko-KR"/>
        </w:rPr>
      </w:pPr>
      <w:r>
        <w:rPr>
          <w:rFonts w:eastAsia="Malgun Gothic"/>
          <w:iCs/>
          <w:lang w:val="en-GB" w:eastAsia="ko-KR"/>
        </w:rPr>
        <w:t xml:space="preserve">Study at least the following aspects: </w:t>
      </w:r>
    </w:p>
    <w:p w14:paraId="3565B74A"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Emulation of the propagation conditions</w:t>
      </w:r>
    </w:p>
    <w:p w14:paraId="1A35734B"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lastRenderedPageBreak/>
        <w:t>AWGN and TDL</w:t>
      </w:r>
    </w:p>
    <w:p w14:paraId="0F94BCD2"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Emulation of channel models</w:t>
      </w:r>
    </w:p>
    <w:p w14:paraId="581C7D15"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The number of emulated transmission reception points (TRxP)</w:t>
      </w:r>
    </w:p>
    <w:p w14:paraId="57F782B1"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Emulation of noise and EPRE</w:t>
      </w:r>
    </w:p>
    <w:p w14:paraId="4D5DA800"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AoA setup</w:t>
      </w:r>
    </w:p>
    <w:p w14:paraId="1D02F0D4"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Rx beam direction assumption</w:t>
      </w:r>
    </w:p>
    <w:p w14:paraId="0DA1491E" w14:textId="77777777" w:rsidR="00974EFC" w:rsidRDefault="00000000">
      <w:pPr>
        <w:numPr>
          <w:ilvl w:val="2"/>
          <w:numId w:val="7"/>
        </w:numPr>
        <w:snapToGrid w:val="0"/>
        <w:spacing w:before="120" w:after="120"/>
        <w:jc w:val="both"/>
        <w:rPr>
          <w:rFonts w:eastAsia="Malgun Gothic"/>
          <w:iCs/>
          <w:lang w:val="en-GB" w:eastAsia="ko-KR"/>
        </w:rPr>
      </w:pPr>
      <w:r>
        <w:rPr>
          <w:rFonts w:eastAsia="Malgun Gothic"/>
          <w:iCs/>
          <w:lang w:val="en-GB" w:eastAsia="ko-KR"/>
        </w:rPr>
        <w:t>Emulate multiple beam environment</w:t>
      </w:r>
    </w:p>
    <w:p w14:paraId="39DC6B43" w14:textId="77777777" w:rsidR="00974EFC" w:rsidRDefault="00000000">
      <w:pPr>
        <w:numPr>
          <w:ilvl w:val="2"/>
          <w:numId w:val="7"/>
        </w:numPr>
        <w:snapToGrid w:val="0"/>
        <w:spacing w:before="120" w:after="120"/>
        <w:jc w:val="both"/>
        <w:rPr>
          <w:rFonts w:eastAsia="Malgun Gothic"/>
          <w:iCs/>
          <w:lang w:val="en-GB" w:eastAsia="ko-KR"/>
        </w:rPr>
      </w:pPr>
      <w:r>
        <w:rPr>
          <w:rFonts w:eastAsia="Malgun Gothic"/>
          <w:iCs/>
          <w:lang w:val="en-GB" w:eastAsia="ko-KR"/>
        </w:rPr>
        <w:t xml:space="preserve">Reuse AI/ML-BM agreements as a baseline. </w:t>
      </w:r>
    </w:p>
    <w:p w14:paraId="0466E44D" w14:textId="77777777" w:rsidR="00974EFC" w:rsidRDefault="00000000">
      <w:pPr>
        <w:numPr>
          <w:ilvl w:val="3"/>
          <w:numId w:val="7"/>
        </w:numPr>
        <w:snapToGrid w:val="0"/>
        <w:spacing w:before="120" w:after="120"/>
        <w:jc w:val="both"/>
        <w:rPr>
          <w:rFonts w:eastAsia="Malgun Gothic"/>
          <w:iCs/>
          <w:lang w:val="en-GB" w:eastAsia="ko-KR"/>
        </w:rPr>
      </w:pPr>
      <w:r>
        <w:rPr>
          <w:rFonts w:eastAsia="Malgun Gothic"/>
          <w:iCs/>
          <w:lang w:val="en-GB" w:eastAsia="ko-KR"/>
        </w:rPr>
        <w:t>Discuss what test parameters/methodologies on testability and interoperability for which AI/ML-PHY scenarios/cases could be reused to L3 cell level measurement prediction testing to avoid the duplicate study</w:t>
      </w:r>
    </w:p>
    <w:p w14:paraId="71164F13" w14:textId="77777777" w:rsidR="00974EFC" w:rsidRDefault="00000000">
      <w:pPr>
        <w:numPr>
          <w:ilvl w:val="2"/>
          <w:numId w:val="7"/>
        </w:numPr>
        <w:snapToGrid w:val="0"/>
        <w:spacing w:before="120" w:after="120"/>
        <w:jc w:val="both"/>
        <w:rPr>
          <w:iCs/>
          <w:lang w:val="en-GB"/>
        </w:rPr>
      </w:pPr>
      <w:r>
        <w:rPr>
          <w:rFonts w:eastAsia="Malgun Gothic"/>
          <w:iCs/>
          <w:lang w:val="en-GB" w:eastAsia="ko-KR"/>
        </w:rPr>
        <w:t>Study the feasibility of testing in beam peak direction on the exact AoA to be used</w:t>
      </w:r>
      <w:r>
        <w:t xml:space="preserve"> </w:t>
      </w:r>
      <w:r>
        <w:rPr>
          <w:rFonts w:eastAsia="Malgun Gothic"/>
          <w:iCs/>
          <w:lang w:val="en-GB" w:eastAsia="ko-KR"/>
        </w:rPr>
        <w:t>if the test is to mostly verify the RRM RSRP prediction performance</w:t>
      </w:r>
    </w:p>
    <w:p w14:paraId="376B4A30" w14:textId="77777777" w:rsidR="00974EFC" w:rsidRDefault="00000000">
      <w:pPr>
        <w:numPr>
          <w:ilvl w:val="1"/>
          <w:numId w:val="7"/>
        </w:numPr>
        <w:snapToGrid w:val="0"/>
        <w:spacing w:before="120" w:after="120"/>
        <w:ind w:left="1656"/>
        <w:jc w:val="both"/>
        <w:rPr>
          <w:iCs/>
          <w:lang w:val="en-GB"/>
        </w:rPr>
      </w:pPr>
      <w:r>
        <w:rPr>
          <w:rFonts w:eastAsia="Malgun Gothic"/>
          <w:iCs/>
          <w:lang w:val="en-GB" w:eastAsia="ko-KR"/>
        </w:rPr>
        <w:t>Proposal 8 (Huawei):</w:t>
      </w:r>
    </w:p>
    <w:p w14:paraId="50730C8F" w14:textId="77777777" w:rsidR="00974EFC" w:rsidRDefault="00000000">
      <w:pPr>
        <w:numPr>
          <w:ilvl w:val="2"/>
          <w:numId w:val="7"/>
        </w:numPr>
        <w:snapToGrid w:val="0"/>
        <w:spacing w:before="120" w:after="120"/>
        <w:jc w:val="both"/>
        <w:rPr>
          <w:iCs/>
          <w:lang w:val="en-GB"/>
        </w:rPr>
      </w:pPr>
      <w:r>
        <w:rPr>
          <w:iCs/>
          <w:lang w:val="en-GB"/>
        </w:rPr>
        <w:t>Postpone the testability discussion for FR2-to-FR2 prediction to wait the progress of the testability study in AI-BM</w:t>
      </w:r>
    </w:p>
    <w:p w14:paraId="7ECD0AFD"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2B84D9" w14:textId="77777777" w:rsidR="00974EFC" w:rsidRDefault="00000000">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For AI/ML Mobility testing in FR2, use testing setup under consideration for AI/ML BM use case as a baseline.</w:t>
      </w:r>
    </w:p>
    <w:p w14:paraId="6F9432E6" w14:textId="77777777" w:rsidR="00974EFC" w:rsidRDefault="00000000">
      <w:pPr>
        <w:pStyle w:val="Heading4"/>
      </w:pPr>
      <w:r>
        <w:t>Issue 4-2-3: Testing of Generalization aspects</w:t>
      </w:r>
    </w:p>
    <w:p w14:paraId="237198FE"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0849E51" w14:textId="77777777" w:rsidR="00974EFC" w:rsidRDefault="00000000">
      <w:pPr>
        <w:pStyle w:val="ListParagraph"/>
        <w:numPr>
          <w:ilvl w:val="1"/>
          <w:numId w:val="7"/>
        </w:numPr>
        <w:spacing w:before="120" w:after="120"/>
        <w:ind w:left="1656" w:firstLineChars="0"/>
        <w:rPr>
          <w:rFonts w:eastAsia="Yu Mincho"/>
        </w:rPr>
      </w:pPr>
      <w:bookmarkStart w:id="14" w:name="_Hlk182396305"/>
      <w:r>
        <w:rPr>
          <w:rFonts w:eastAsia="Malgun Gothic" w:hint="eastAsia"/>
          <w:lang w:eastAsia="ko-KR"/>
        </w:rPr>
        <w:t xml:space="preserve">Proposal </w:t>
      </w:r>
      <w:r>
        <w:rPr>
          <w:rFonts w:eastAsia="Malgun Gothic"/>
          <w:lang w:eastAsia="ko-KR"/>
        </w:rPr>
        <w:t xml:space="preserve">1 </w:t>
      </w:r>
      <w:r>
        <w:rPr>
          <w:rFonts w:eastAsia="Malgun Gothic" w:hint="eastAsia"/>
          <w:lang w:eastAsia="ko-KR"/>
        </w:rPr>
        <w:t>(ZTE):</w:t>
      </w:r>
    </w:p>
    <w:p w14:paraId="72B22B0E" w14:textId="77777777" w:rsidR="00974EFC" w:rsidRDefault="00000000">
      <w:pPr>
        <w:pStyle w:val="ListParagraph"/>
        <w:numPr>
          <w:ilvl w:val="2"/>
          <w:numId w:val="7"/>
        </w:numPr>
        <w:spacing w:before="120" w:after="120"/>
        <w:ind w:firstLineChars="0"/>
        <w:rPr>
          <w:rFonts w:eastAsia="Yu Mincho"/>
        </w:rPr>
      </w:pPr>
      <w:r>
        <w:rPr>
          <w:rFonts w:eastAsia="Malgun Gothic" w:hint="eastAsia"/>
          <w:lang w:eastAsia="ko-KR"/>
        </w:rPr>
        <w:t xml:space="preserve">Start to discuss </w:t>
      </w:r>
      <w:r>
        <w:rPr>
          <w:rFonts w:eastAsia="Malgun Gothic"/>
          <w:lang w:eastAsia="ko-KR"/>
        </w:rPr>
        <w:t>generalization in RAN4 if sufficient progress is made in RAN2 or NR_AIML_Air WI</w:t>
      </w:r>
      <w:r>
        <w:rPr>
          <w:rFonts w:eastAsia="Malgun Gothic" w:hint="eastAsia"/>
          <w:lang w:eastAsia="ko-KR"/>
        </w:rPr>
        <w:t xml:space="preserve"> </w:t>
      </w:r>
    </w:p>
    <w:p w14:paraId="677427EE"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(Samsung):</w:t>
      </w:r>
    </w:p>
    <w:p w14:paraId="43B93A9E"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 xml:space="preserve">Ensure generalization across cells for intra-frequency and/or across frequencies </w:t>
      </w:r>
    </w:p>
    <w:p w14:paraId="2B03D836" w14:textId="77777777" w:rsidR="00974EFC" w:rsidRDefault="00000000">
      <w:pPr>
        <w:pStyle w:val="ListParagraph"/>
        <w:numPr>
          <w:ilvl w:val="2"/>
          <w:numId w:val="7"/>
        </w:numPr>
        <w:spacing w:before="120" w:after="120"/>
        <w:ind w:firstLineChars="0"/>
        <w:rPr>
          <w:rFonts w:eastAsia="Yu Mincho"/>
        </w:rPr>
      </w:pPr>
      <w:r>
        <w:rPr>
          <w:rFonts w:eastAsia="Malgun Gothic"/>
          <w:lang w:eastAsia="ko-KR"/>
        </w:rPr>
        <w:t>Study generalization related tests/requirements</w:t>
      </w:r>
    </w:p>
    <w:p w14:paraId="471982EF" w14:textId="77777777" w:rsidR="00974EFC" w:rsidRDefault="00000000">
      <w:pPr>
        <w:pStyle w:val="ListParagraph"/>
        <w:numPr>
          <w:ilvl w:val="2"/>
          <w:numId w:val="7"/>
        </w:numPr>
        <w:spacing w:before="120" w:after="120"/>
        <w:ind w:firstLineChars="0"/>
        <w:rPr>
          <w:rFonts w:eastAsia="Yu Mincho"/>
        </w:rPr>
      </w:pPr>
      <w:r>
        <w:rPr>
          <w:rFonts w:eastAsia="Yu Mincho"/>
        </w:rPr>
        <w:t>Reuse the principle/methodologies/signallings on generalization achieved in AI/ML for NR air interface as much as possible</w:t>
      </w:r>
    </w:p>
    <w:p w14:paraId="38C0D860" w14:textId="77777777" w:rsidR="00974EFC" w:rsidRDefault="00000000">
      <w:pPr>
        <w:pStyle w:val="ListParagraph"/>
        <w:numPr>
          <w:ilvl w:val="1"/>
          <w:numId w:val="7"/>
        </w:numPr>
        <w:spacing w:before="120" w:after="120"/>
        <w:ind w:left="1656" w:firstLineChars="0"/>
        <w:rPr>
          <w:rFonts w:eastAsia="Yu Mincho"/>
        </w:rPr>
      </w:pPr>
      <w:r>
        <w:rPr>
          <w:rFonts w:eastAsia="Yu Mincho"/>
        </w:rPr>
        <w:t>Proposal 3 (Apple):</w:t>
      </w:r>
    </w:p>
    <w:p w14:paraId="35B9EA3E" w14:textId="77777777" w:rsidR="00974EFC" w:rsidRDefault="00000000">
      <w:pPr>
        <w:pStyle w:val="ListParagraph"/>
        <w:numPr>
          <w:ilvl w:val="2"/>
          <w:numId w:val="7"/>
        </w:numPr>
        <w:spacing w:before="120" w:after="120"/>
        <w:ind w:firstLineChars="0"/>
        <w:rPr>
          <w:rFonts w:eastAsia="Yu Mincho"/>
        </w:rPr>
      </w:pPr>
      <w:r>
        <w:rPr>
          <w:rFonts w:eastAsia="Yu Mincho"/>
        </w:rPr>
        <w:t xml:space="preserve">For Rel-19 AI/ML mobility, it is essential for RAN4 to investigate generalization-related tests and requirements arising from varying propagation conditions, SNR levels, and cell-specific Tx/codebook implementations across different cells and frequency layers. </w:t>
      </w:r>
    </w:p>
    <w:p w14:paraId="5939B4A3" w14:textId="77777777" w:rsidR="00974EFC" w:rsidRDefault="00000000">
      <w:pPr>
        <w:pStyle w:val="ListParagraph"/>
        <w:numPr>
          <w:ilvl w:val="2"/>
          <w:numId w:val="7"/>
        </w:numPr>
        <w:spacing w:before="120" w:after="120"/>
        <w:ind w:firstLineChars="0"/>
        <w:rPr>
          <w:rFonts w:eastAsia="Yu Mincho"/>
        </w:rPr>
      </w:pPr>
      <w:r>
        <w:rPr>
          <w:rFonts w:eastAsia="Yu Mincho"/>
        </w:rPr>
        <w:t>Leverage the discussions in AI/ML beam management regarding the signaling of associated IDs to ensure consistency between primary and secondary carrier components, thereby enhancing generalization capabilities.</w:t>
      </w:r>
    </w:p>
    <w:p w14:paraId="15D3C249"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4 </w:t>
      </w:r>
      <w:r>
        <w:rPr>
          <w:rFonts w:eastAsia="Malgun Gothic" w:hint="eastAsia"/>
          <w:lang w:eastAsia="ko-KR"/>
        </w:rPr>
        <w:t>(OPPO):</w:t>
      </w:r>
    </w:p>
    <w:p w14:paraId="3153E08D" w14:textId="77777777" w:rsidR="00974EFC" w:rsidRDefault="00000000">
      <w:pPr>
        <w:pStyle w:val="ListParagraph"/>
        <w:numPr>
          <w:ilvl w:val="2"/>
          <w:numId w:val="7"/>
        </w:numPr>
        <w:spacing w:before="120" w:after="120"/>
        <w:ind w:firstLineChars="0"/>
        <w:rPr>
          <w:rFonts w:eastAsia="Yu Mincho"/>
        </w:rPr>
      </w:pPr>
      <w:r>
        <w:rPr>
          <w:rFonts w:eastAsia="Yu Mincho"/>
        </w:rPr>
        <w:t xml:space="preserve">discuss the configurations for generalization in WI stage and the methodology discussed in NR_AIML_Air WI can be used as starting point. </w:t>
      </w:r>
    </w:p>
    <w:p w14:paraId="43E5A1CE" w14:textId="77777777" w:rsidR="00974EFC" w:rsidRDefault="00000000">
      <w:pPr>
        <w:pStyle w:val="ListParagraph"/>
        <w:numPr>
          <w:ilvl w:val="1"/>
          <w:numId w:val="7"/>
        </w:numPr>
        <w:spacing w:after="120"/>
        <w:ind w:left="1656" w:firstLineChars="0"/>
        <w:rPr>
          <w:rFonts w:eastAsia="Yu Mincho"/>
        </w:rPr>
      </w:pPr>
      <w:r>
        <w:rPr>
          <w:rFonts w:eastAsiaTheme="minorEastAsia"/>
          <w:lang w:eastAsia="zh-CN"/>
        </w:rPr>
        <w:t>Proposal 5 (Nokia):</w:t>
      </w:r>
    </w:p>
    <w:p w14:paraId="7EBC194C" w14:textId="77777777" w:rsidR="00974EFC" w:rsidRDefault="00000000">
      <w:pPr>
        <w:pStyle w:val="ListParagraph"/>
        <w:numPr>
          <w:ilvl w:val="2"/>
          <w:numId w:val="7"/>
        </w:numPr>
        <w:spacing w:before="120" w:after="120"/>
        <w:ind w:firstLineChars="0"/>
        <w:rPr>
          <w:rFonts w:eastAsia="Yu Mincho"/>
        </w:rPr>
      </w:pPr>
      <w:r>
        <w:rPr>
          <w:rFonts w:eastAsia="Yu Mincho"/>
        </w:rPr>
        <w:t>Wait for further progress on generalization discussions in RAN2 before starting any discussion on generalization related topics in RAN4</w:t>
      </w:r>
    </w:p>
    <w:p w14:paraId="6F8F07DA"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D2D1CB2" w14:textId="77777777" w:rsidR="00974EFC" w:rsidRDefault="00000000">
      <w:pPr>
        <w:pStyle w:val="ListParagraph"/>
        <w:numPr>
          <w:ilvl w:val="1"/>
          <w:numId w:val="7"/>
        </w:numPr>
        <w:overflowPunct/>
        <w:autoSpaceDE/>
        <w:autoSpaceDN/>
        <w:adjustRightInd/>
        <w:spacing w:after="120"/>
        <w:ind w:left="1656" w:firstLineChars="0"/>
        <w:textAlignment w:val="auto"/>
        <w:rPr>
          <w:lang w:eastAsia="zh-CN"/>
        </w:rPr>
      </w:pPr>
      <w:r>
        <w:rPr>
          <w:color w:val="000000" w:themeColor="text1"/>
          <w:szCs w:val="24"/>
          <w:lang w:eastAsia="zh-CN"/>
        </w:rPr>
        <w:t xml:space="preserve">Option 1: Discuss whether to </w:t>
      </w:r>
      <w:r>
        <w:rPr>
          <w:rFonts w:eastAsia="Malgun Gothic"/>
          <w:lang w:eastAsia="ko-KR"/>
        </w:rPr>
        <w:t>s</w:t>
      </w:r>
      <w:r>
        <w:rPr>
          <w:rFonts w:eastAsia="Malgun Gothic" w:hint="eastAsia"/>
          <w:lang w:eastAsia="ko-KR"/>
        </w:rPr>
        <w:t>tart to discuss g</w:t>
      </w:r>
      <w:r>
        <w:rPr>
          <w:rFonts w:eastAsia="Yu Mincho"/>
        </w:rPr>
        <w:t>eneralization in RAN4 or wait for more progress from RAN2</w:t>
      </w:r>
    </w:p>
    <w:p w14:paraId="26B2C516" w14:textId="77777777" w:rsidR="00974EFC" w:rsidRDefault="00000000">
      <w:pPr>
        <w:pStyle w:val="ListParagraph"/>
        <w:numPr>
          <w:ilvl w:val="1"/>
          <w:numId w:val="7"/>
        </w:numPr>
        <w:overflowPunct/>
        <w:autoSpaceDE/>
        <w:autoSpaceDN/>
        <w:adjustRightInd/>
        <w:spacing w:after="120"/>
        <w:ind w:left="1656" w:firstLineChars="0"/>
        <w:textAlignment w:val="auto"/>
        <w:rPr>
          <w:lang w:eastAsia="zh-CN"/>
        </w:rPr>
      </w:pPr>
      <w:r>
        <w:rPr>
          <w:color w:val="000000" w:themeColor="text1"/>
          <w:szCs w:val="24"/>
          <w:lang w:eastAsia="zh-CN"/>
        </w:rPr>
        <w:lastRenderedPageBreak/>
        <w:t xml:space="preserve">Option 2: Use </w:t>
      </w:r>
      <w:r>
        <w:rPr>
          <w:rFonts w:eastAsia="Yu Mincho"/>
        </w:rPr>
        <w:t>the generalization</w:t>
      </w:r>
      <w:r>
        <w:rPr>
          <w:color w:val="000000" w:themeColor="text1"/>
          <w:szCs w:val="24"/>
          <w:lang w:eastAsia="zh-CN"/>
        </w:rPr>
        <w:t xml:space="preserve"> </w:t>
      </w:r>
      <w:r>
        <w:rPr>
          <w:rFonts w:eastAsia="Yu Mincho"/>
        </w:rPr>
        <w:t>in NR_AIML_Air WI as a starting point when it is possible to reuse</w:t>
      </w:r>
    </w:p>
    <w:bookmarkEnd w:id="14"/>
    <w:p w14:paraId="333FB077"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61860B" w14:textId="77777777" w:rsidR="00974EFC" w:rsidRDefault="00000000">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Discuss the options listed above.</w:t>
      </w:r>
    </w:p>
    <w:p w14:paraId="11603269" w14:textId="77777777" w:rsidR="00974EFC" w:rsidRDefault="00974EFC">
      <w:pPr>
        <w:pStyle w:val="ListParagraph"/>
        <w:overflowPunct/>
        <w:autoSpaceDE/>
        <w:autoSpaceDN/>
        <w:adjustRightInd/>
        <w:spacing w:after="120"/>
        <w:ind w:left="1656" w:firstLineChars="0" w:firstLine="0"/>
        <w:textAlignment w:val="auto"/>
        <w:rPr>
          <w:color w:val="000000" w:themeColor="text1"/>
          <w:szCs w:val="24"/>
          <w:lang w:eastAsia="zh-CN"/>
        </w:rPr>
      </w:pPr>
    </w:p>
    <w:p w14:paraId="327A9487" w14:textId="77777777" w:rsidR="00974EFC" w:rsidRDefault="00000000">
      <w:pPr>
        <w:pStyle w:val="Heading4"/>
      </w:pPr>
      <w:r>
        <w:t>Issue 4-2-4: Testing aspects of inter-carrier scenarios</w:t>
      </w:r>
    </w:p>
    <w:p w14:paraId="23A0C33B"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2E17D6A" w14:textId="77777777" w:rsidR="00974EFC" w:rsidRDefault="00000000">
      <w:pPr>
        <w:pStyle w:val="ListParagraph"/>
        <w:numPr>
          <w:ilvl w:val="1"/>
          <w:numId w:val="7"/>
        </w:numPr>
        <w:spacing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1 </w:t>
      </w:r>
      <w:r>
        <w:rPr>
          <w:rFonts w:eastAsia="Malgun Gothic" w:hint="eastAsia"/>
          <w:lang w:eastAsia="ko-KR"/>
        </w:rPr>
        <w:t>(CATT):</w:t>
      </w:r>
    </w:p>
    <w:p w14:paraId="7B29897C" w14:textId="77777777" w:rsidR="00974EFC" w:rsidRDefault="00000000">
      <w:pPr>
        <w:pStyle w:val="ListParagraph"/>
        <w:numPr>
          <w:ilvl w:val="2"/>
          <w:numId w:val="7"/>
        </w:numPr>
        <w:spacing w:after="120"/>
        <w:ind w:firstLineChars="0"/>
        <w:rPr>
          <w:rFonts w:eastAsia="Yu Mincho"/>
        </w:rPr>
      </w:pPr>
      <w:r>
        <w:rPr>
          <w:rFonts w:eastAsia="Yu Mincho"/>
        </w:rPr>
        <w:t>Colocation can be reflected by a minor RSRP difference between two carriers.</w:t>
      </w:r>
    </w:p>
    <w:p w14:paraId="2F952B91" w14:textId="77777777" w:rsidR="00974EFC" w:rsidRDefault="00000000">
      <w:pPr>
        <w:pStyle w:val="ListParagraph"/>
        <w:numPr>
          <w:ilvl w:val="2"/>
          <w:numId w:val="7"/>
        </w:numPr>
        <w:spacing w:after="120"/>
        <w:ind w:firstLineChars="0"/>
        <w:rPr>
          <w:rFonts w:eastAsia="Yu Mincho"/>
        </w:rPr>
      </w:pPr>
      <w:r>
        <w:rPr>
          <w:rFonts w:eastAsia="Yu Mincho"/>
        </w:rPr>
        <w:t xml:space="preserve"> </w:t>
      </w:r>
    </w:p>
    <w:p w14:paraId="08B52E46" w14:textId="77777777" w:rsidR="00974EFC" w:rsidRDefault="00000000">
      <w:pPr>
        <w:pStyle w:val="ListParagraph"/>
        <w:numPr>
          <w:ilvl w:val="1"/>
          <w:numId w:val="7"/>
        </w:numPr>
        <w:spacing w:after="120"/>
        <w:ind w:left="1656" w:firstLineChars="0"/>
        <w:rPr>
          <w:rFonts w:eastAsia="Yu Mincho"/>
        </w:rPr>
      </w:pPr>
      <w:r>
        <w:rPr>
          <w:rFonts w:eastAsia="Malgun Gothic" w:hint="eastAsia"/>
          <w:lang w:eastAsia="ko-KR"/>
        </w:rPr>
        <w:t>Proposal</w:t>
      </w:r>
      <w:r>
        <w:rPr>
          <w:rFonts w:eastAsia="Malgun Gothic"/>
          <w:lang w:eastAsia="ko-KR"/>
        </w:rPr>
        <w:t xml:space="preserve"> 2</w:t>
      </w:r>
      <w:r>
        <w:rPr>
          <w:rFonts w:eastAsia="Malgun Gothic" w:hint="eastAsia"/>
          <w:lang w:eastAsia="ko-KR"/>
        </w:rPr>
        <w:t xml:space="preserve"> (OPPO):</w:t>
      </w:r>
    </w:p>
    <w:p w14:paraId="5994E945" w14:textId="77777777" w:rsidR="00974EFC" w:rsidRDefault="00000000">
      <w:pPr>
        <w:pStyle w:val="ListParagraph"/>
        <w:numPr>
          <w:ilvl w:val="2"/>
          <w:numId w:val="7"/>
        </w:numPr>
        <w:spacing w:after="120"/>
        <w:ind w:firstLineChars="0"/>
        <w:rPr>
          <w:rFonts w:eastAsia="Malgun Gothic"/>
          <w:lang w:eastAsia="ko-KR"/>
        </w:rPr>
      </w:pPr>
      <w:r>
        <w:rPr>
          <w:rFonts w:eastAsia="Malgun Gothic"/>
          <w:lang w:eastAsia="ko-KR"/>
        </w:rPr>
        <w:t xml:space="preserve">For inter-carrier scenario (inter-frequency inter-cell prediction), the following aspects need to be discussed:  </w:t>
      </w:r>
    </w:p>
    <w:p w14:paraId="40C5E3C4" w14:textId="77777777" w:rsidR="00974EFC" w:rsidRDefault="00000000" w:rsidP="002F02B5">
      <w:pPr>
        <w:pStyle w:val="ListParagraph"/>
        <w:numPr>
          <w:ilvl w:val="3"/>
          <w:numId w:val="7"/>
        </w:numPr>
        <w:spacing w:after="120"/>
        <w:ind w:firstLineChars="0"/>
        <w:rPr>
          <w:rFonts w:eastAsia="Malgun Gothic"/>
          <w:lang w:eastAsia="ko-KR"/>
        </w:rPr>
      </w:pPr>
      <w:r>
        <w:rPr>
          <w:rFonts w:eastAsia="Malgun Gothic"/>
          <w:lang w:eastAsia="ko-KR"/>
        </w:rPr>
        <w:t xml:space="preserve">how to model co-located or co-site scenario for the cell to be measured and the cell to be predicted. </w:t>
      </w:r>
    </w:p>
    <w:p w14:paraId="02BFBF08" w14:textId="77777777" w:rsidR="00974EFC" w:rsidRDefault="00000000" w:rsidP="002F02B5">
      <w:pPr>
        <w:pStyle w:val="ListParagraph"/>
        <w:numPr>
          <w:ilvl w:val="3"/>
          <w:numId w:val="7"/>
        </w:numPr>
        <w:spacing w:after="120"/>
        <w:ind w:firstLineChars="0"/>
        <w:rPr>
          <w:rFonts w:eastAsia="Malgun Gothic"/>
          <w:lang w:eastAsia="ko-KR"/>
        </w:rPr>
      </w:pPr>
      <w:r>
        <w:rPr>
          <w:rFonts w:eastAsia="Malgun Gothic"/>
          <w:lang w:eastAsia="ko-KR"/>
        </w:rPr>
        <w:t xml:space="preserve">how to construct and obtain different cell’s RSRP corresponding to a specific temporal relationship. </w:t>
      </w:r>
    </w:p>
    <w:p w14:paraId="11104DCE" w14:textId="77777777" w:rsidR="00974EFC" w:rsidRDefault="00000000" w:rsidP="002F02B5">
      <w:pPr>
        <w:pStyle w:val="ListParagraph"/>
        <w:numPr>
          <w:ilvl w:val="3"/>
          <w:numId w:val="7"/>
        </w:numPr>
        <w:spacing w:after="120"/>
        <w:ind w:firstLineChars="0"/>
        <w:rPr>
          <w:rFonts w:eastAsia="Malgun Gothic"/>
          <w:lang w:eastAsia="ko-KR"/>
        </w:rPr>
      </w:pPr>
      <w:r>
        <w:rPr>
          <w:rFonts w:eastAsia="Malgun Gothic"/>
          <w:lang w:eastAsia="ko-KR"/>
        </w:rPr>
        <w:t xml:space="preserve">channel modelling used for inter-cell prediction </w:t>
      </w:r>
    </w:p>
    <w:p w14:paraId="668295A2" w14:textId="77777777" w:rsidR="00974EFC" w:rsidRDefault="00000000">
      <w:pPr>
        <w:pStyle w:val="ListParagraph"/>
        <w:numPr>
          <w:ilvl w:val="1"/>
          <w:numId w:val="7"/>
        </w:numPr>
        <w:spacing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(Ericsson):</w:t>
      </w:r>
    </w:p>
    <w:p w14:paraId="22858632" w14:textId="77777777" w:rsidR="00974EFC" w:rsidRDefault="00000000">
      <w:pPr>
        <w:numPr>
          <w:ilvl w:val="2"/>
          <w:numId w:val="7"/>
        </w:numPr>
        <w:autoSpaceDE w:val="0"/>
        <w:autoSpaceDN w:val="0"/>
        <w:adjustRightInd w:val="0"/>
        <w:snapToGrid w:val="0"/>
        <w:spacing w:before="120" w:after="120"/>
        <w:jc w:val="both"/>
        <w:rPr>
          <w:iCs/>
          <w:lang w:val="en-GB"/>
        </w:rPr>
      </w:pPr>
      <w:r>
        <w:rPr>
          <w:iCs/>
          <w:lang w:val="en-GB"/>
        </w:rPr>
        <w:t>The aim of testing for inter-cell scenario should be to validate that the measurements reported by the UE:</w:t>
      </w:r>
    </w:p>
    <w:p w14:paraId="7779F8AA"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meet the requirements for measured cell, and</w:t>
      </w:r>
    </w:p>
    <w:p w14:paraId="1D457D0F" w14:textId="77777777" w:rsidR="00974EFC" w:rsidRDefault="00000000">
      <w:pPr>
        <w:numPr>
          <w:ilvl w:val="3"/>
          <w:numId w:val="7"/>
        </w:numPr>
        <w:autoSpaceDE w:val="0"/>
        <w:autoSpaceDN w:val="0"/>
        <w:adjustRightInd w:val="0"/>
        <w:snapToGrid w:val="0"/>
        <w:spacing w:before="120" w:after="120"/>
        <w:jc w:val="both"/>
        <w:rPr>
          <w:iCs/>
          <w:lang w:val="en-GB"/>
        </w:rPr>
      </w:pPr>
      <w:r>
        <w:rPr>
          <w:iCs/>
          <w:lang w:val="en-GB"/>
        </w:rPr>
        <w:t>meet the requirements for the target cell.</w:t>
      </w:r>
    </w:p>
    <w:p w14:paraId="74C0F2D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31618D" w14:textId="77777777" w:rsidR="00974EFC" w:rsidRDefault="00000000">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Above listed proposals need to be further discussed.</w:t>
      </w:r>
    </w:p>
    <w:p w14:paraId="2DF8F8EB" w14:textId="1D9176B7" w:rsidR="00974EFC" w:rsidRDefault="00000000">
      <w:pPr>
        <w:pStyle w:val="Heading4"/>
      </w:pPr>
      <w:r>
        <w:t xml:space="preserve">Issue </w:t>
      </w:r>
      <w:r w:rsidR="002A0DC4">
        <w:t>4</w:t>
      </w:r>
      <w:r>
        <w:t>-2-</w:t>
      </w:r>
      <w:r w:rsidR="002A0DC4">
        <w:t>5</w:t>
      </w:r>
      <w:r>
        <w:t>: LCM related testability aspects</w:t>
      </w:r>
    </w:p>
    <w:p w14:paraId="437229A9"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DB50D84" w14:textId="77777777" w:rsidR="00974EFC" w:rsidRDefault="00000000">
      <w:pPr>
        <w:pStyle w:val="ListParagraph"/>
        <w:numPr>
          <w:ilvl w:val="1"/>
          <w:numId w:val="7"/>
        </w:numPr>
        <w:spacing w:after="120"/>
        <w:ind w:left="1656" w:firstLineChars="0"/>
        <w:rPr>
          <w:rFonts w:eastAsia="Yu Mincho"/>
        </w:rPr>
      </w:pPr>
      <w:proofErr w:type="gramStart"/>
      <w:r>
        <w:rPr>
          <w:rFonts w:eastAsiaTheme="minorEastAsia"/>
          <w:lang w:eastAsia="zh-CN"/>
        </w:rPr>
        <w:t>Proposal  1</w:t>
      </w:r>
      <w:proofErr w:type="gramEnd"/>
      <w:r>
        <w:rPr>
          <w:rFonts w:eastAsiaTheme="minorEastAsia"/>
          <w:lang w:eastAsia="zh-CN"/>
        </w:rPr>
        <w:t xml:space="preserve"> (Apple):</w:t>
      </w:r>
    </w:p>
    <w:p w14:paraId="21BC9E27" w14:textId="77777777" w:rsidR="00974EFC" w:rsidRDefault="00000000">
      <w:pPr>
        <w:pStyle w:val="ListParagraph"/>
        <w:numPr>
          <w:ilvl w:val="2"/>
          <w:numId w:val="7"/>
        </w:numPr>
        <w:spacing w:after="120"/>
        <w:ind w:firstLineChars="0"/>
        <w:rPr>
          <w:rFonts w:eastAsia="Yu Mincho"/>
        </w:rPr>
      </w:pPr>
      <w:r>
        <w:rPr>
          <w:rFonts w:eastAsia="Yu Mincho"/>
        </w:rPr>
        <w:t>Leverage the LCM progress and requirements discussed in R-19 WI related to AI/ML Air Interface and investigate enhancements to these LCM procedures to RRM for mobility.</w:t>
      </w:r>
    </w:p>
    <w:p w14:paraId="0FAE15F2" w14:textId="77777777" w:rsidR="00974EFC" w:rsidRDefault="00000000">
      <w:pPr>
        <w:pStyle w:val="ListParagraph"/>
        <w:numPr>
          <w:ilvl w:val="1"/>
          <w:numId w:val="7"/>
        </w:numPr>
        <w:spacing w:before="120" w:after="120"/>
        <w:ind w:left="1656"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w:t>
      </w:r>
      <w:r>
        <w:rPr>
          <w:rFonts w:eastAsia="Malgun Gothic"/>
          <w:lang w:eastAsia="ko-KR"/>
        </w:rPr>
        <w:t>Qualcomm</w:t>
      </w:r>
      <w:r>
        <w:rPr>
          <w:rFonts w:eastAsia="Malgun Gothic" w:hint="eastAsia"/>
          <w:lang w:eastAsia="ko-KR"/>
        </w:rPr>
        <w:t>):</w:t>
      </w:r>
    </w:p>
    <w:p w14:paraId="570F4F23" w14:textId="77777777" w:rsidR="00974EFC" w:rsidRDefault="00000000">
      <w:pPr>
        <w:pStyle w:val="ListParagraph"/>
        <w:numPr>
          <w:ilvl w:val="2"/>
          <w:numId w:val="7"/>
        </w:numPr>
        <w:spacing w:before="120" w:after="120"/>
        <w:ind w:firstLineChars="0"/>
        <w:rPr>
          <w:rFonts w:eastAsia="Yu Mincho"/>
        </w:rPr>
      </w:pPr>
      <w:r>
        <w:rPr>
          <w:rFonts w:eastAsia="Yu Mincho"/>
        </w:rPr>
        <w:t>Define test framework considering how to verify UE LCM performance, if needed.</w:t>
      </w:r>
    </w:p>
    <w:p w14:paraId="30CD0C2D" w14:textId="77777777" w:rsidR="00974EFC"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58D9F6" w14:textId="77777777" w:rsidR="00974EFC" w:rsidRDefault="00000000">
      <w:pPr>
        <w:pStyle w:val="ListParagraph"/>
        <w:numPr>
          <w:ilvl w:val="1"/>
          <w:numId w:val="7"/>
        </w:numPr>
        <w:overflowPunct/>
        <w:autoSpaceDE/>
        <w:autoSpaceDN/>
        <w:adjustRightInd/>
        <w:spacing w:after="120"/>
        <w:ind w:left="1656" w:firstLineChars="0"/>
        <w:textAlignment w:val="auto"/>
        <w:rPr>
          <w:color w:val="000000" w:themeColor="text1"/>
          <w:szCs w:val="24"/>
          <w:lang w:eastAsia="zh-CN"/>
        </w:rPr>
      </w:pPr>
      <w:r>
        <w:rPr>
          <w:color w:val="000000" w:themeColor="text1"/>
          <w:szCs w:val="24"/>
          <w:lang w:eastAsia="zh-CN"/>
        </w:rPr>
        <w:t>Discuss the options listed above.</w:t>
      </w:r>
    </w:p>
    <w:p w14:paraId="21F5DEFA" w14:textId="77777777" w:rsidR="00974EFC" w:rsidRDefault="00974EFC">
      <w:pPr>
        <w:pStyle w:val="List4"/>
        <w:rPr>
          <w:lang w:eastAsia="zh-CN"/>
        </w:rPr>
      </w:pPr>
    </w:p>
    <w:p w14:paraId="6678154B" w14:textId="77777777" w:rsidR="00974EFC" w:rsidRDefault="00974EFC">
      <w:pPr>
        <w:spacing w:before="120" w:after="120"/>
        <w:rPr>
          <w:rFonts w:eastAsia="Yu Mincho"/>
        </w:rPr>
      </w:pPr>
    </w:p>
    <w:p w14:paraId="639992D4" w14:textId="77777777" w:rsidR="00974EFC" w:rsidRDefault="00974EFC"/>
    <w:sectPr w:rsidR="00974EF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7C85" w14:textId="77777777" w:rsidR="001F2348" w:rsidRDefault="001F2348">
      <w:pPr>
        <w:spacing w:after="0"/>
      </w:pPr>
      <w:r>
        <w:separator/>
      </w:r>
    </w:p>
  </w:endnote>
  <w:endnote w:type="continuationSeparator" w:id="0">
    <w:p w14:paraId="0A277D21" w14:textId="77777777" w:rsidR="001F2348" w:rsidRDefault="001F2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webkit-standar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F797" w14:textId="77777777" w:rsidR="001F2348" w:rsidRDefault="001F2348">
      <w:pPr>
        <w:spacing w:after="0"/>
      </w:pPr>
      <w:r>
        <w:separator/>
      </w:r>
    </w:p>
  </w:footnote>
  <w:footnote w:type="continuationSeparator" w:id="0">
    <w:p w14:paraId="5728E6B5" w14:textId="77777777" w:rsidR="001F2348" w:rsidRDefault="001F23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0DA1BC"/>
    <w:multiLevelType w:val="singleLevel"/>
    <w:tmpl w:val="C10DA1BC"/>
    <w:lvl w:ilvl="0">
      <w:start w:val="1"/>
      <w:numFmt w:val="bullet"/>
      <w:lvlText w:val=""/>
      <w:lvlJc w:val="left"/>
      <w:pPr>
        <w:ind w:left="420" w:hanging="420"/>
      </w:pPr>
      <w:rPr>
        <w:rFonts w:ascii="Wingdings" w:hAnsi="Wingdings" w:hint="default"/>
      </w:rPr>
    </w:lvl>
  </w:abstractNum>
  <w:abstractNum w:abstractNumId="1" w15:restartNumberingAfterBreak="0">
    <w:nsid w:val="04E90901"/>
    <w:multiLevelType w:val="multilevel"/>
    <w:tmpl w:val="04E90901"/>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86548"/>
    <w:multiLevelType w:val="multilevel"/>
    <w:tmpl w:val="0A1865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4123D04"/>
    <w:multiLevelType w:val="multilevel"/>
    <w:tmpl w:val="14123D04"/>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AEA3C42"/>
    <w:multiLevelType w:val="multilevel"/>
    <w:tmpl w:val="1AEA3C4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6A643C"/>
    <w:multiLevelType w:val="multilevel"/>
    <w:tmpl w:val="1F6A643C"/>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7" w15:restartNumberingAfterBreak="0">
    <w:nsid w:val="22666033"/>
    <w:multiLevelType w:val="multilevel"/>
    <w:tmpl w:val="2266603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286914"/>
    <w:multiLevelType w:val="multilevel"/>
    <w:tmpl w:val="232869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5D6AB9"/>
    <w:multiLevelType w:val="multilevel"/>
    <w:tmpl w:val="235D6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0BE3F3"/>
    <w:multiLevelType w:val="singleLevel"/>
    <w:tmpl w:val="240BE3F3"/>
    <w:lvl w:ilvl="0">
      <w:start w:val="1"/>
      <w:numFmt w:val="bullet"/>
      <w:lvlText w:val=""/>
      <w:lvlJc w:val="left"/>
      <w:pPr>
        <w:ind w:left="420" w:hanging="420"/>
      </w:pPr>
      <w:rPr>
        <w:rFonts w:ascii="Wingdings" w:hAnsi="Wingdings" w:hint="default"/>
      </w:rPr>
    </w:lvl>
  </w:abstractNum>
  <w:abstractNum w:abstractNumId="12" w15:restartNumberingAfterBreak="0">
    <w:nsid w:val="24465D27"/>
    <w:multiLevelType w:val="multilevel"/>
    <w:tmpl w:val="24465D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63F78BB"/>
    <w:multiLevelType w:val="multilevel"/>
    <w:tmpl w:val="263F78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674C64"/>
    <w:multiLevelType w:val="multilevel"/>
    <w:tmpl w:val="27674C64"/>
    <w:lvl w:ilvl="0">
      <w:numFmt w:val="bullet"/>
      <w:lvlText w:val="-"/>
      <w:lvlJc w:val="left"/>
      <w:pPr>
        <w:ind w:left="1020" w:hanging="420"/>
      </w:pPr>
      <w:rPr>
        <w:rFonts w:ascii="Arial" w:hAnsi="Arial"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A106A8D"/>
    <w:multiLevelType w:val="multilevel"/>
    <w:tmpl w:val="2A106A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D4A1B6F"/>
    <w:multiLevelType w:val="multilevel"/>
    <w:tmpl w:val="2D4A1B6F"/>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DE26C68"/>
    <w:multiLevelType w:val="multilevel"/>
    <w:tmpl w:val="2DE26C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69D5B92"/>
    <w:multiLevelType w:val="multilevel"/>
    <w:tmpl w:val="369D5B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6EB061F"/>
    <w:multiLevelType w:val="multilevel"/>
    <w:tmpl w:val="36EB0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2F4B91"/>
    <w:multiLevelType w:val="multilevel"/>
    <w:tmpl w:val="372F4B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59726F"/>
    <w:multiLevelType w:val="multilevel"/>
    <w:tmpl w:val="385972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5D584F"/>
    <w:multiLevelType w:val="multilevel"/>
    <w:tmpl w:val="395D584F"/>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DE52BF6"/>
    <w:multiLevelType w:val="multilevel"/>
    <w:tmpl w:val="3DE52B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DED6CC5"/>
    <w:multiLevelType w:val="multilevel"/>
    <w:tmpl w:val="3DED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3FF67E41"/>
    <w:multiLevelType w:val="multilevel"/>
    <w:tmpl w:val="3FF67E4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91B5B69"/>
    <w:multiLevelType w:val="multilevel"/>
    <w:tmpl w:val="491B5B69"/>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C5B0064"/>
    <w:multiLevelType w:val="multilevel"/>
    <w:tmpl w:val="4C5B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FA35C12"/>
    <w:multiLevelType w:val="multilevel"/>
    <w:tmpl w:val="4FA35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16437ED"/>
    <w:multiLevelType w:val="multilevel"/>
    <w:tmpl w:val="516437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1EB73EF"/>
    <w:multiLevelType w:val="multilevel"/>
    <w:tmpl w:val="51EB73EF"/>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6" w15:restartNumberingAfterBreak="0">
    <w:nsid w:val="57384610"/>
    <w:multiLevelType w:val="multilevel"/>
    <w:tmpl w:val="5738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9" w15:restartNumberingAfterBreak="0">
    <w:nsid w:val="62F641C9"/>
    <w:multiLevelType w:val="multilevel"/>
    <w:tmpl w:val="62F641C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673C26DF"/>
    <w:multiLevelType w:val="multilevel"/>
    <w:tmpl w:val="673C26D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6D221111"/>
    <w:multiLevelType w:val="multilevel"/>
    <w:tmpl w:val="6D22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9D0141"/>
    <w:multiLevelType w:val="multilevel"/>
    <w:tmpl w:val="779D01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78FF122D"/>
    <w:multiLevelType w:val="multilevel"/>
    <w:tmpl w:val="78FF1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A61758"/>
    <w:multiLevelType w:val="multilevel"/>
    <w:tmpl w:val="79A61758"/>
    <w:lvl w:ilvl="0">
      <w:start w:val="1"/>
      <w:numFmt w:val="decimal"/>
      <w:lvlText w:val="%1."/>
      <w:lvlJc w:val="left"/>
      <w:pPr>
        <w:tabs>
          <w:tab w:val="left" w:pos="-240"/>
        </w:tabs>
        <w:ind w:left="-240" w:hanging="360"/>
      </w:pPr>
    </w:lvl>
    <w:lvl w:ilvl="1">
      <w:start w:val="1"/>
      <w:numFmt w:val="bullet"/>
      <w:lvlText w:val="o"/>
      <w:lvlJc w:val="left"/>
      <w:pPr>
        <w:tabs>
          <w:tab w:val="left" w:pos="480"/>
        </w:tabs>
        <w:ind w:left="480" w:hanging="360"/>
      </w:pPr>
      <w:rPr>
        <w:rFonts w:ascii="Courier New" w:hAnsi="Courier New" w:hint="default"/>
        <w:sz w:val="20"/>
      </w:rPr>
    </w:lvl>
    <w:lvl w:ilvl="2">
      <w:start w:val="1"/>
      <w:numFmt w:val="bullet"/>
      <w:lvlText w:val=""/>
      <w:lvlJc w:val="left"/>
      <w:pPr>
        <w:tabs>
          <w:tab w:val="left" w:pos="1200"/>
        </w:tabs>
        <w:ind w:left="1200" w:hanging="360"/>
      </w:pPr>
      <w:rPr>
        <w:rFonts w:ascii="Wingdings" w:hAnsi="Wingdings" w:hint="default"/>
        <w:sz w:val="20"/>
      </w:rPr>
    </w:lvl>
    <w:lvl w:ilvl="3">
      <w:start w:val="1"/>
      <w:numFmt w:val="decimal"/>
      <w:lvlText w:val="%4."/>
      <w:lvlJc w:val="left"/>
      <w:pPr>
        <w:tabs>
          <w:tab w:val="left" w:pos="1920"/>
        </w:tabs>
        <w:ind w:left="1920" w:hanging="360"/>
      </w:pPr>
    </w:lvl>
    <w:lvl w:ilvl="4">
      <w:start w:val="1"/>
      <w:numFmt w:val="decimal"/>
      <w:lvlText w:val="%5."/>
      <w:lvlJc w:val="left"/>
      <w:pPr>
        <w:tabs>
          <w:tab w:val="left" w:pos="2640"/>
        </w:tabs>
        <w:ind w:left="2640" w:hanging="360"/>
      </w:pPr>
    </w:lvl>
    <w:lvl w:ilvl="5">
      <w:start w:val="1"/>
      <w:numFmt w:val="decimal"/>
      <w:lvlText w:val="%6."/>
      <w:lvlJc w:val="left"/>
      <w:pPr>
        <w:tabs>
          <w:tab w:val="left" w:pos="3360"/>
        </w:tabs>
        <w:ind w:left="3360" w:hanging="360"/>
      </w:pPr>
    </w:lvl>
    <w:lvl w:ilvl="6">
      <w:start w:val="1"/>
      <w:numFmt w:val="decimal"/>
      <w:lvlText w:val="%7."/>
      <w:lvlJc w:val="left"/>
      <w:pPr>
        <w:tabs>
          <w:tab w:val="left" w:pos="4080"/>
        </w:tabs>
        <w:ind w:left="4080" w:hanging="360"/>
      </w:pPr>
    </w:lvl>
    <w:lvl w:ilvl="7">
      <w:start w:val="1"/>
      <w:numFmt w:val="decimal"/>
      <w:lvlText w:val="%8."/>
      <w:lvlJc w:val="left"/>
      <w:pPr>
        <w:tabs>
          <w:tab w:val="left" w:pos="4800"/>
        </w:tabs>
        <w:ind w:left="4800" w:hanging="360"/>
      </w:pPr>
    </w:lvl>
    <w:lvl w:ilvl="8">
      <w:start w:val="1"/>
      <w:numFmt w:val="decimal"/>
      <w:lvlText w:val="%9."/>
      <w:lvlJc w:val="left"/>
      <w:pPr>
        <w:tabs>
          <w:tab w:val="left" w:pos="5520"/>
        </w:tabs>
        <w:ind w:left="5520" w:hanging="360"/>
      </w:pPr>
    </w:lvl>
  </w:abstractNum>
  <w:abstractNum w:abstractNumId="48" w15:restartNumberingAfterBreak="0">
    <w:nsid w:val="7C1A33F5"/>
    <w:multiLevelType w:val="multilevel"/>
    <w:tmpl w:val="7C1A33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055399">
    <w:abstractNumId w:val="24"/>
  </w:num>
  <w:num w:numId="2" w16cid:durableId="1465466271">
    <w:abstractNumId w:val="28"/>
  </w:num>
  <w:num w:numId="3" w16cid:durableId="1546674922">
    <w:abstractNumId w:val="31"/>
  </w:num>
  <w:num w:numId="4" w16cid:durableId="1216773008">
    <w:abstractNumId w:val="41"/>
  </w:num>
  <w:num w:numId="5" w16cid:durableId="1245921580">
    <w:abstractNumId w:val="49"/>
  </w:num>
  <w:num w:numId="6" w16cid:durableId="1782527600">
    <w:abstractNumId w:val="25"/>
  </w:num>
  <w:num w:numId="7" w16cid:durableId="747965142">
    <w:abstractNumId w:val="37"/>
  </w:num>
  <w:num w:numId="8" w16cid:durableId="1734232620">
    <w:abstractNumId w:val="29"/>
  </w:num>
  <w:num w:numId="9" w16cid:durableId="891115767">
    <w:abstractNumId w:val="14"/>
  </w:num>
  <w:num w:numId="10" w16cid:durableId="1302425673">
    <w:abstractNumId w:val="11"/>
  </w:num>
  <w:num w:numId="11" w16cid:durableId="85150520">
    <w:abstractNumId w:val="38"/>
  </w:num>
  <w:num w:numId="12" w16cid:durableId="311762519">
    <w:abstractNumId w:val="4"/>
  </w:num>
  <w:num w:numId="13" w16cid:durableId="1763139018">
    <w:abstractNumId w:val="1"/>
  </w:num>
  <w:num w:numId="14" w16cid:durableId="990451498">
    <w:abstractNumId w:val="45"/>
  </w:num>
  <w:num w:numId="15" w16cid:durableId="887837296">
    <w:abstractNumId w:val="18"/>
  </w:num>
  <w:num w:numId="16" w16cid:durableId="1264532046">
    <w:abstractNumId w:val="15"/>
  </w:num>
  <w:num w:numId="17" w16cid:durableId="2067871833">
    <w:abstractNumId w:val="47"/>
  </w:num>
  <w:num w:numId="18" w16cid:durableId="1633098973">
    <w:abstractNumId w:val="33"/>
  </w:num>
  <w:num w:numId="19" w16cid:durableId="336420808">
    <w:abstractNumId w:val="7"/>
  </w:num>
  <w:num w:numId="20" w16cid:durableId="1482238063">
    <w:abstractNumId w:val="12"/>
  </w:num>
  <w:num w:numId="21" w16cid:durableId="972363952">
    <w:abstractNumId w:val="32"/>
  </w:num>
  <w:num w:numId="22" w16cid:durableId="458688684">
    <w:abstractNumId w:val="22"/>
  </w:num>
  <w:num w:numId="23" w16cid:durableId="1276136882">
    <w:abstractNumId w:val="21"/>
  </w:num>
  <w:num w:numId="24" w16cid:durableId="1493256934">
    <w:abstractNumId w:val="27"/>
  </w:num>
  <w:num w:numId="25" w16cid:durableId="1646004341">
    <w:abstractNumId w:val="42"/>
  </w:num>
  <w:num w:numId="26" w16cid:durableId="1693993935">
    <w:abstractNumId w:val="19"/>
  </w:num>
  <w:num w:numId="27" w16cid:durableId="1180849863">
    <w:abstractNumId w:val="26"/>
  </w:num>
  <w:num w:numId="28" w16cid:durableId="283852996">
    <w:abstractNumId w:val="10"/>
  </w:num>
  <w:num w:numId="29" w16cid:durableId="1025718858">
    <w:abstractNumId w:val="3"/>
  </w:num>
  <w:num w:numId="30" w16cid:durableId="763843782">
    <w:abstractNumId w:val="5"/>
  </w:num>
  <w:num w:numId="31" w16cid:durableId="50690472">
    <w:abstractNumId w:val="20"/>
  </w:num>
  <w:num w:numId="32" w16cid:durableId="1039235293">
    <w:abstractNumId w:val="43"/>
  </w:num>
  <w:num w:numId="33" w16cid:durableId="1298876440">
    <w:abstractNumId w:val="0"/>
  </w:num>
  <w:num w:numId="34" w16cid:durableId="1797333512">
    <w:abstractNumId w:val="48"/>
  </w:num>
  <w:num w:numId="35" w16cid:durableId="1130778519">
    <w:abstractNumId w:val="16"/>
  </w:num>
  <w:num w:numId="36" w16cid:durableId="1057051060">
    <w:abstractNumId w:val="34"/>
  </w:num>
  <w:num w:numId="37" w16cid:durableId="622660583">
    <w:abstractNumId w:val="6"/>
  </w:num>
  <w:num w:numId="38" w16cid:durableId="706688208">
    <w:abstractNumId w:val="35"/>
  </w:num>
  <w:num w:numId="39" w16cid:durableId="1494449256">
    <w:abstractNumId w:val="40"/>
  </w:num>
  <w:num w:numId="40" w16cid:durableId="1489711116">
    <w:abstractNumId w:val="8"/>
  </w:num>
  <w:num w:numId="41" w16cid:durableId="397872742">
    <w:abstractNumId w:val="30"/>
  </w:num>
  <w:num w:numId="42" w16cid:durableId="1561793725">
    <w:abstractNumId w:val="46"/>
  </w:num>
  <w:num w:numId="43" w16cid:durableId="1357341903">
    <w:abstractNumId w:val="44"/>
  </w:num>
  <w:num w:numId="44" w16cid:durableId="1436244263">
    <w:abstractNumId w:val="2"/>
  </w:num>
  <w:num w:numId="45" w16cid:durableId="1294944121">
    <w:abstractNumId w:val="17"/>
  </w:num>
  <w:num w:numId="46" w16cid:durableId="1530534080">
    <w:abstractNumId w:val="9"/>
  </w:num>
  <w:num w:numId="47" w16cid:durableId="2100328982">
    <w:abstractNumId w:val="13"/>
  </w:num>
  <w:num w:numId="48" w16cid:durableId="1890802435">
    <w:abstractNumId w:val="36"/>
  </w:num>
  <w:num w:numId="49" w16cid:durableId="1214082481">
    <w:abstractNumId w:val="39"/>
  </w:num>
  <w:num w:numId="50" w16cid:durableId="17839575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EF4"/>
    <w:rsid w:val="00001FB8"/>
    <w:rsid w:val="000020E7"/>
    <w:rsid w:val="0000223C"/>
    <w:rsid w:val="0000227D"/>
    <w:rsid w:val="00002594"/>
    <w:rsid w:val="00002CCB"/>
    <w:rsid w:val="000030AE"/>
    <w:rsid w:val="000033D2"/>
    <w:rsid w:val="00003B83"/>
    <w:rsid w:val="00004165"/>
    <w:rsid w:val="000041D9"/>
    <w:rsid w:val="00004A7C"/>
    <w:rsid w:val="00004F88"/>
    <w:rsid w:val="00005A3C"/>
    <w:rsid w:val="0000626E"/>
    <w:rsid w:val="00007456"/>
    <w:rsid w:val="0000770D"/>
    <w:rsid w:val="00007EAC"/>
    <w:rsid w:val="00010E2F"/>
    <w:rsid w:val="00010EA9"/>
    <w:rsid w:val="00011523"/>
    <w:rsid w:val="00011566"/>
    <w:rsid w:val="0001169E"/>
    <w:rsid w:val="00011D99"/>
    <w:rsid w:val="000120F3"/>
    <w:rsid w:val="000122EE"/>
    <w:rsid w:val="00012E12"/>
    <w:rsid w:val="00013442"/>
    <w:rsid w:val="00013460"/>
    <w:rsid w:val="00013A5E"/>
    <w:rsid w:val="00014407"/>
    <w:rsid w:val="00014B3F"/>
    <w:rsid w:val="0001525F"/>
    <w:rsid w:val="000156BA"/>
    <w:rsid w:val="00015B64"/>
    <w:rsid w:val="000162E7"/>
    <w:rsid w:val="000163CD"/>
    <w:rsid w:val="00016668"/>
    <w:rsid w:val="00016B65"/>
    <w:rsid w:val="00016C2F"/>
    <w:rsid w:val="00017280"/>
    <w:rsid w:val="00017892"/>
    <w:rsid w:val="00020418"/>
    <w:rsid w:val="00020817"/>
    <w:rsid w:val="00020C56"/>
    <w:rsid w:val="00020E29"/>
    <w:rsid w:val="000217E1"/>
    <w:rsid w:val="00022207"/>
    <w:rsid w:val="0002254A"/>
    <w:rsid w:val="00022B80"/>
    <w:rsid w:val="00023DA5"/>
    <w:rsid w:val="00023F5E"/>
    <w:rsid w:val="00024062"/>
    <w:rsid w:val="000241B1"/>
    <w:rsid w:val="0002571D"/>
    <w:rsid w:val="00025884"/>
    <w:rsid w:val="00025A25"/>
    <w:rsid w:val="000266D0"/>
    <w:rsid w:val="00026ACC"/>
    <w:rsid w:val="000276C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DC"/>
    <w:rsid w:val="00031C1D"/>
    <w:rsid w:val="000322A7"/>
    <w:rsid w:val="00032917"/>
    <w:rsid w:val="000345C1"/>
    <w:rsid w:val="00034783"/>
    <w:rsid w:val="00035373"/>
    <w:rsid w:val="0003570A"/>
    <w:rsid w:val="0003587A"/>
    <w:rsid w:val="00035975"/>
    <w:rsid w:val="00035AEC"/>
    <w:rsid w:val="00035C50"/>
    <w:rsid w:val="0003654E"/>
    <w:rsid w:val="0003690E"/>
    <w:rsid w:val="00037FB9"/>
    <w:rsid w:val="0004056C"/>
    <w:rsid w:val="000409C4"/>
    <w:rsid w:val="00040C9A"/>
    <w:rsid w:val="00040E78"/>
    <w:rsid w:val="00041438"/>
    <w:rsid w:val="00041447"/>
    <w:rsid w:val="00041567"/>
    <w:rsid w:val="00041F14"/>
    <w:rsid w:val="0004306B"/>
    <w:rsid w:val="000438A7"/>
    <w:rsid w:val="00043A88"/>
    <w:rsid w:val="00043B91"/>
    <w:rsid w:val="000441E1"/>
    <w:rsid w:val="0004420D"/>
    <w:rsid w:val="00044698"/>
    <w:rsid w:val="000446FF"/>
    <w:rsid w:val="000457A1"/>
    <w:rsid w:val="00045A93"/>
    <w:rsid w:val="00045BB5"/>
    <w:rsid w:val="0004639F"/>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2041"/>
    <w:rsid w:val="000520B7"/>
    <w:rsid w:val="000526CD"/>
    <w:rsid w:val="000526DE"/>
    <w:rsid w:val="000529CF"/>
    <w:rsid w:val="00052D17"/>
    <w:rsid w:val="0005326A"/>
    <w:rsid w:val="0005344F"/>
    <w:rsid w:val="0005352C"/>
    <w:rsid w:val="00053D3C"/>
    <w:rsid w:val="000540A9"/>
    <w:rsid w:val="00054643"/>
    <w:rsid w:val="0005514F"/>
    <w:rsid w:val="000554BB"/>
    <w:rsid w:val="00055611"/>
    <w:rsid w:val="0005562D"/>
    <w:rsid w:val="000559BB"/>
    <w:rsid w:val="00056B13"/>
    <w:rsid w:val="00056F22"/>
    <w:rsid w:val="00057154"/>
    <w:rsid w:val="00057344"/>
    <w:rsid w:val="000573D8"/>
    <w:rsid w:val="0005743F"/>
    <w:rsid w:val="00057BFF"/>
    <w:rsid w:val="00060949"/>
    <w:rsid w:val="00060AC7"/>
    <w:rsid w:val="00060B3B"/>
    <w:rsid w:val="00060CD2"/>
    <w:rsid w:val="00060E0B"/>
    <w:rsid w:val="00060FF1"/>
    <w:rsid w:val="00061005"/>
    <w:rsid w:val="00061063"/>
    <w:rsid w:val="00061385"/>
    <w:rsid w:val="000614A4"/>
    <w:rsid w:val="00061690"/>
    <w:rsid w:val="0006224E"/>
    <w:rsid w:val="0006266D"/>
    <w:rsid w:val="00062787"/>
    <w:rsid w:val="0006289B"/>
    <w:rsid w:val="0006361A"/>
    <w:rsid w:val="00063C70"/>
    <w:rsid w:val="000649D0"/>
    <w:rsid w:val="00064AC9"/>
    <w:rsid w:val="00065506"/>
    <w:rsid w:val="00065962"/>
    <w:rsid w:val="00065DDB"/>
    <w:rsid w:val="00065DDD"/>
    <w:rsid w:val="0006764E"/>
    <w:rsid w:val="00067F41"/>
    <w:rsid w:val="0007006A"/>
    <w:rsid w:val="00070523"/>
    <w:rsid w:val="00070FEB"/>
    <w:rsid w:val="000715D7"/>
    <w:rsid w:val="000715F8"/>
    <w:rsid w:val="00071D27"/>
    <w:rsid w:val="0007235F"/>
    <w:rsid w:val="0007236C"/>
    <w:rsid w:val="00072372"/>
    <w:rsid w:val="000733A0"/>
    <w:rsid w:val="0007382E"/>
    <w:rsid w:val="00073C4A"/>
    <w:rsid w:val="00073F08"/>
    <w:rsid w:val="000740F1"/>
    <w:rsid w:val="00074131"/>
    <w:rsid w:val="00074A17"/>
    <w:rsid w:val="00074EE1"/>
    <w:rsid w:val="000764FD"/>
    <w:rsid w:val="0007659A"/>
    <w:rsid w:val="000766E1"/>
    <w:rsid w:val="00076756"/>
    <w:rsid w:val="000767C2"/>
    <w:rsid w:val="00076FE9"/>
    <w:rsid w:val="00077400"/>
    <w:rsid w:val="00077AF8"/>
    <w:rsid w:val="00077C8B"/>
    <w:rsid w:val="00077FF6"/>
    <w:rsid w:val="00080D82"/>
    <w:rsid w:val="00081692"/>
    <w:rsid w:val="00081AD8"/>
    <w:rsid w:val="00081E28"/>
    <w:rsid w:val="00082125"/>
    <w:rsid w:val="00082C46"/>
    <w:rsid w:val="00082C6E"/>
    <w:rsid w:val="00082D0F"/>
    <w:rsid w:val="00083831"/>
    <w:rsid w:val="00083CC4"/>
    <w:rsid w:val="00083DA0"/>
    <w:rsid w:val="00083F99"/>
    <w:rsid w:val="00084D54"/>
    <w:rsid w:val="00084D91"/>
    <w:rsid w:val="000852A8"/>
    <w:rsid w:val="000852BC"/>
    <w:rsid w:val="00085493"/>
    <w:rsid w:val="00085A0E"/>
    <w:rsid w:val="0008637E"/>
    <w:rsid w:val="00086530"/>
    <w:rsid w:val="0008675C"/>
    <w:rsid w:val="00086D6F"/>
    <w:rsid w:val="00086FB8"/>
    <w:rsid w:val="00087045"/>
    <w:rsid w:val="00087455"/>
    <w:rsid w:val="00087548"/>
    <w:rsid w:val="0008789F"/>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9BF"/>
    <w:rsid w:val="000A3A7D"/>
    <w:rsid w:val="000A3B85"/>
    <w:rsid w:val="000A4121"/>
    <w:rsid w:val="000A419B"/>
    <w:rsid w:val="000A44DA"/>
    <w:rsid w:val="000A46A6"/>
    <w:rsid w:val="000A4AA3"/>
    <w:rsid w:val="000A4EAB"/>
    <w:rsid w:val="000A550E"/>
    <w:rsid w:val="000A5BCA"/>
    <w:rsid w:val="000A6404"/>
    <w:rsid w:val="000A65A9"/>
    <w:rsid w:val="000A74D5"/>
    <w:rsid w:val="000A7F1C"/>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6AC"/>
    <w:rsid w:val="000B38CF"/>
    <w:rsid w:val="000B39B2"/>
    <w:rsid w:val="000B3E78"/>
    <w:rsid w:val="000B3F12"/>
    <w:rsid w:val="000B40A7"/>
    <w:rsid w:val="000B4A0A"/>
    <w:rsid w:val="000B4AA0"/>
    <w:rsid w:val="000B51DF"/>
    <w:rsid w:val="000B5730"/>
    <w:rsid w:val="000B5770"/>
    <w:rsid w:val="000B601A"/>
    <w:rsid w:val="000B669C"/>
    <w:rsid w:val="000B6BA1"/>
    <w:rsid w:val="000B7490"/>
    <w:rsid w:val="000C05D1"/>
    <w:rsid w:val="000C08BB"/>
    <w:rsid w:val="000C173F"/>
    <w:rsid w:val="000C1BB6"/>
    <w:rsid w:val="000C1D7B"/>
    <w:rsid w:val="000C20B7"/>
    <w:rsid w:val="000C2553"/>
    <w:rsid w:val="000C25F1"/>
    <w:rsid w:val="000C268E"/>
    <w:rsid w:val="000C27C1"/>
    <w:rsid w:val="000C2A9B"/>
    <w:rsid w:val="000C2BC0"/>
    <w:rsid w:val="000C2CBD"/>
    <w:rsid w:val="000C2DC5"/>
    <w:rsid w:val="000C30DC"/>
    <w:rsid w:val="000C30F0"/>
    <w:rsid w:val="000C38C3"/>
    <w:rsid w:val="000C393B"/>
    <w:rsid w:val="000C3B64"/>
    <w:rsid w:val="000C3D52"/>
    <w:rsid w:val="000C4352"/>
    <w:rsid w:val="000C4549"/>
    <w:rsid w:val="000C4A25"/>
    <w:rsid w:val="000C4AED"/>
    <w:rsid w:val="000C4ECA"/>
    <w:rsid w:val="000C55A1"/>
    <w:rsid w:val="000C55FA"/>
    <w:rsid w:val="000C57B2"/>
    <w:rsid w:val="000C59D0"/>
    <w:rsid w:val="000C5B6C"/>
    <w:rsid w:val="000C6F33"/>
    <w:rsid w:val="000C6F8F"/>
    <w:rsid w:val="000C733C"/>
    <w:rsid w:val="000C7C03"/>
    <w:rsid w:val="000D0418"/>
    <w:rsid w:val="000D09B4"/>
    <w:rsid w:val="000D09FD"/>
    <w:rsid w:val="000D0F7E"/>
    <w:rsid w:val="000D16CF"/>
    <w:rsid w:val="000D178F"/>
    <w:rsid w:val="000D19DE"/>
    <w:rsid w:val="000D2195"/>
    <w:rsid w:val="000D2753"/>
    <w:rsid w:val="000D29A1"/>
    <w:rsid w:val="000D4190"/>
    <w:rsid w:val="000D4304"/>
    <w:rsid w:val="000D44FB"/>
    <w:rsid w:val="000D47CF"/>
    <w:rsid w:val="000D4F7C"/>
    <w:rsid w:val="000D574B"/>
    <w:rsid w:val="000D57FB"/>
    <w:rsid w:val="000D6ABB"/>
    <w:rsid w:val="000D6CFC"/>
    <w:rsid w:val="000D761D"/>
    <w:rsid w:val="000E0279"/>
    <w:rsid w:val="000E0B91"/>
    <w:rsid w:val="000E0CA0"/>
    <w:rsid w:val="000E0CF5"/>
    <w:rsid w:val="000E0DDF"/>
    <w:rsid w:val="000E1384"/>
    <w:rsid w:val="000E1646"/>
    <w:rsid w:val="000E2916"/>
    <w:rsid w:val="000E2A8E"/>
    <w:rsid w:val="000E2B78"/>
    <w:rsid w:val="000E2B9A"/>
    <w:rsid w:val="000E3339"/>
    <w:rsid w:val="000E336A"/>
    <w:rsid w:val="000E35C7"/>
    <w:rsid w:val="000E38BA"/>
    <w:rsid w:val="000E43E0"/>
    <w:rsid w:val="000E4F8D"/>
    <w:rsid w:val="000E537B"/>
    <w:rsid w:val="000E57D0"/>
    <w:rsid w:val="000E585B"/>
    <w:rsid w:val="000E5879"/>
    <w:rsid w:val="000E5BD0"/>
    <w:rsid w:val="000E611C"/>
    <w:rsid w:val="000E6481"/>
    <w:rsid w:val="000E6772"/>
    <w:rsid w:val="000E70A4"/>
    <w:rsid w:val="000E7142"/>
    <w:rsid w:val="000E7858"/>
    <w:rsid w:val="000E7869"/>
    <w:rsid w:val="000F0522"/>
    <w:rsid w:val="000F07F3"/>
    <w:rsid w:val="000F0ED5"/>
    <w:rsid w:val="000F1391"/>
    <w:rsid w:val="000F13DE"/>
    <w:rsid w:val="000F1587"/>
    <w:rsid w:val="000F16A8"/>
    <w:rsid w:val="000F1F6E"/>
    <w:rsid w:val="000F204C"/>
    <w:rsid w:val="000F39CA"/>
    <w:rsid w:val="000F3DBE"/>
    <w:rsid w:val="000F4F2B"/>
    <w:rsid w:val="000F4FEB"/>
    <w:rsid w:val="000F50B8"/>
    <w:rsid w:val="000F5771"/>
    <w:rsid w:val="000F5929"/>
    <w:rsid w:val="000F5EB1"/>
    <w:rsid w:val="000F6077"/>
    <w:rsid w:val="000F61D3"/>
    <w:rsid w:val="000F665D"/>
    <w:rsid w:val="000F6846"/>
    <w:rsid w:val="000F7513"/>
    <w:rsid w:val="001002BE"/>
    <w:rsid w:val="00101D50"/>
    <w:rsid w:val="001022E3"/>
    <w:rsid w:val="00102688"/>
    <w:rsid w:val="001029CC"/>
    <w:rsid w:val="00102F91"/>
    <w:rsid w:val="00103408"/>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2B6"/>
    <w:rsid w:val="00112322"/>
    <w:rsid w:val="001128E7"/>
    <w:rsid w:val="00112AAB"/>
    <w:rsid w:val="001133D0"/>
    <w:rsid w:val="00113761"/>
    <w:rsid w:val="00113782"/>
    <w:rsid w:val="001137EA"/>
    <w:rsid w:val="00114934"/>
    <w:rsid w:val="00114E78"/>
    <w:rsid w:val="00115474"/>
    <w:rsid w:val="001159A7"/>
    <w:rsid w:val="00115D2D"/>
    <w:rsid w:val="00116589"/>
    <w:rsid w:val="00116A7A"/>
    <w:rsid w:val="00116B96"/>
    <w:rsid w:val="00116FB7"/>
    <w:rsid w:val="00116FD2"/>
    <w:rsid w:val="00117490"/>
    <w:rsid w:val="0011792A"/>
    <w:rsid w:val="00117AB6"/>
    <w:rsid w:val="00117BD2"/>
    <w:rsid w:val="00117BD6"/>
    <w:rsid w:val="001200A5"/>
    <w:rsid w:val="001202E6"/>
    <w:rsid w:val="001202F3"/>
    <w:rsid w:val="001204C5"/>
    <w:rsid w:val="001204CD"/>
    <w:rsid w:val="00120501"/>
    <w:rsid w:val="001206C2"/>
    <w:rsid w:val="00121135"/>
    <w:rsid w:val="00121191"/>
    <w:rsid w:val="00121431"/>
    <w:rsid w:val="00121978"/>
    <w:rsid w:val="00121987"/>
    <w:rsid w:val="00121A94"/>
    <w:rsid w:val="00121AEE"/>
    <w:rsid w:val="00121EA4"/>
    <w:rsid w:val="00121FBE"/>
    <w:rsid w:val="0012223C"/>
    <w:rsid w:val="001222A9"/>
    <w:rsid w:val="00122846"/>
    <w:rsid w:val="00122DD9"/>
    <w:rsid w:val="00123422"/>
    <w:rsid w:val="00124B6A"/>
    <w:rsid w:val="00125246"/>
    <w:rsid w:val="001257E4"/>
    <w:rsid w:val="00125C0E"/>
    <w:rsid w:val="00125CF5"/>
    <w:rsid w:val="0012695E"/>
    <w:rsid w:val="00126F86"/>
    <w:rsid w:val="001273DC"/>
    <w:rsid w:val="00130462"/>
    <w:rsid w:val="0013097E"/>
    <w:rsid w:val="00130CFD"/>
    <w:rsid w:val="0013159B"/>
    <w:rsid w:val="001315E0"/>
    <w:rsid w:val="0013312A"/>
    <w:rsid w:val="001331DE"/>
    <w:rsid w:val="0013379D"/>
    <w:rsid w:val="00133990"/>
    <w:rsid w:val="00134658"/>
    <w:rsid w:val="0013495F"/>
    <w:rsid w:val="00134975"/>
    <w:rsid w:val="00135932"/>
    <w:rsid w:val="00135E68"/>
    <w:rsid w:val="00135F14"/>
    <w:rsid w:val="0013664F"/>
    <w:rsid w:val="001367E6"/>
    <w:rsid w:val="001368D1"/>
    <w:rsid w:val="00136D4C"/>
    <w:rsid w:val="00136E2E"/>
    <w:rsid w:val="001401B1"/>
    <w:rsid w:val="001408A4"/>
    <w:rsid w:val="00140A3F"/>
    <w:rsid w:val="00140BD6"/>
    <w:rsid w:val="00140F50"/>
    <w:rsid w:val="001414C7"/>
    <w:rsid w:val="001416DD"/>
    <w:rsid w:val="00141843"/>
    <w:rsid w:val="00141F0B"/>
    <w:rsid w:val="00142471"/>
    <w:rsid w:val="00142538"/>
    <w:rsid w:val="0014268A"/>
    <w:rsid w:val="00142BB9"/>
    <w:rsid w:val="00143058"/>
    <w:rsid w:val="00143F8E"/>
    <w:rsid w:val="00144607"/>
    <w:rsid w:val="00144F87"/>
    <w:rsid w:val="00144F96"/>
    <w:rsid w:val="001452FD"/>
    <w:rsid w:val="0014537A"/>
    <w:rsid w:val="001453B6"/>
    <w:rsid w:val="0014560E"/>
    <w:rsid w:val="00145B75"/>
    <w:rsid w:val="0014687A"/>
    <w:rsid w:val="001469FC"/>
    <w:rsid w:val="00147431"/>
    <w:rsid w:val="00147574"/>
    <w:rsid w:val="001475C7"/>
    <w:rsid w:val="00147669"/>
    <w:rsid w:val="00147693"/>
    <w:rsid w:val="001504EB"/>
    <w:rsid w:val="00151698"/>
    <w:rsid w:val="00151ACF"/>
    <w:rsid w:val="00151C1C"/>
    <w:rsid w:val="00151EAC"/>
    <w:rsid w:val="00151FE3"/>
    <w:rsid w:val="00151FFB"/>
    <w:rsid w:val="00152679"/>
    <w:rsid w:val="00153528"/>
    <w:rsid w:val="00153545"/>
    <w:rsid w:val="001536AB"/>
    <w:rsid w:val="00153822"/>
    <w:rsid w:val="00153913"/>
    <w:rsid w:val="0015466B"/>
    <w:rsid w:val="00154AC2"/>
    <w:rsid w:val="00154E68"/>
    <w:rsid w:val="00155182"/>
    <w:rsid w:val="00155265"/>
    <w:rsid w:val="00156E7E"/>
    <w:rsid w:val="00157412"/>
    <w:rsid w:val="0015747E"/>
    <w:rsid w:val="001575BE"/>
    <w:rsid w:val="001578A9"/>
    <w:rsid w:val="00157BFC"/>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4DCC"/>
    <w:rsid w:val="001657DB"/>
    <w:rsid w:val="00165C89"/>
    <w:rsid w:val="00165FB1"/>
    <w:rsid w:val="00166A83"/>
    <w:rsid w:val="00166F8A"/>
    <w:rsid w:val="00167C49"/>
    <w:rsid w:val="00170311"/>
    <w:rsid w:val="00170D58"/>
    <w:rsid w:val="001711A1"/>
    <w:rsid w:val="0017122E"/>
    <w:rsid w:val="00172183"/>
    <w:rsid w:val="00172215"/>
    <w:rsid w:val="001725A6"/>
    <w:rsid w:val="0017288D"/>
    <w:rsid w:val="00172F7E"/>
    <w:rsid w:val="0017332F"/>
    <w:rsid w:val="00173411"/>
    <w:rsid w:val="001738F1"/>
    <w:rsid w:val="00173D4F"/>
    <w:rsid w:val="00173DB2"/>
    <w:rsid w:val="00174189"/>
    <w:rsid w:val="00174924"/>
    <w:rsid w:val="00174CB3"/>
    <w:rsid w:val="00174D14"/>
    <w:rsid w:val="00174DD4"/>
    <w:rsid w:val="00174EED"/>
    <w:rsid w:val="001751AB"/>
    <w:rsid w:val="00175A3F"/>
    <w:rsid w:val="00175B2C"/>
    <w:rsid w:val="00175B54"/>
    <w:rsid w:val="001768F9"/>
    <w:rsid w:val="00176DD3"/>
    <w:rsid w:val="00177462"/>
    <w:rsid w:val="00177787"/>
    <w:rsid w:val="00177997"/>
    <w:rsid w:val="00177B53"/>
    <w:rsid w:val="00180023"/>
    <w:rsid w:val="001808FE"/>
    <w:rsid w:val="00180E09"/>
    <w:rsid w:val="00180E43"/>
    <w:rsid w:val="0018100F"/>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608"/>
    <w:rsid w:val="00190E4D"/>
    <w:rsid w:val="00190EF0"/>
    <w:rsid w:val="00191105"/>
    <w:rsid w:val="00191532"/>
    <w:rsid w:val="00191D2E"/>
    <w:rsid w:val="00191F2B"/>
    <w:rsid w:val="0019219A"/>
    <w:rsid w:val="00192413"/>
    <w:rsid w:val="0019281A"/>
    <w:rsid w:val="00192CF1"/>
    <w:rsid w:val="00192DB9"/>
    <w:rsid w:val="00193419"/>
    <w:rsid w:val="001934F9"/>
    <w:rsid w:val="00193622"/>
    <w:rsid w:val="00193BEE"/>
    <w:rsid w:val="00193C35"/>
    <w:rsid w:val="00193CA5"/>
    <w:rsid w:val="0019439B"/>
    <w:rsid w:val="00194795"/>
    <w:rsid w:val="0019482C"/>
    <w:rsid w:val="00194E90"/>
    <w:rsid w:val="00195077"/>
    <w:rsid w:val="0019569F"/>
    <w:rsid w:val="00195E48"/>
    <w:rsid w:val="0019642C"/>
    <w:rsid w:val="0019644D"/>
    <w:rsid w:val="00196563"/>
    <w:rsid w:val="00196B35"/>
    <w:rsid w:val="00196CA4"/>
    <w:rsid w:val="00196FA3"/>
    <w:rsid w:val="001A01E9"/>
    <w:rsid w:val="001A033F"/>
    <w:rsid w:val="001A0801"/>
    <w:rsid w:val="001A08AA"/>
    <w:rsid w:val="001A0DDE"/>
    <w:rsid w:val="001A1028"/>
    <w:rsid w:val="001A13DC"/>
    <w:rsid w:val="001A27D8"/>
    <w:rsid w:val="001A2AE2"/>
    <w:rsid w:val="001A3253"/>
    <w:rsid w:val="001A3737"/>
    <w:rsid w:val="001A3AD3"/>
    <w:rsid w:val="001A3BA9"/>
    <w:rsid w:val="001A4E1D"/>
    <w:rsid w:val="001A55C4"/>
    <w:rsid w:val="001A5722"/>
    <w:rsid w:val="001A58BA"/>
    <w:rsid w:val="001A58D1"/>
    <w:rsid w:val="001A59CB"/>
    <w:rsid w:val="001A5E8A"/>
    <w:rsid w:val="001A681B"/>
    <w:rsid w:val="001A6E8E"/>
    <w:rsid w:val="001A7AAB"/>
    <w:rsid w:val="001A7F78"/>
    <w:rsid w:val="001B031D"/>
    <w:rsid w:val="001B0799"/>
    <w:rsid w:val="001B07E7"/>
    <w:rsid w:val="001B0C25"/>
    <w:rsid w:val="001B0C69"/>
    <w:rsid w:val="001B0EC3"/>
    <w:rsid w:val="001B15AA"/>
    <w:rsid w:val="001B1696"/>
    <w:rsid w:val="001B1EA4"/>
    <w:rsid w:val="001B1FDD"/>
    <w:rsid w:val="001B232E"/>
    <w:rsid w:val="001B2687"/>
    <w:rsid w:val="001B2791"/>
    <w:rsid w:val="001B2927"/>
    <w:rsid w:val="001B4CCC"/>
    <w:rsid w:val="001B5A92"/>
    <w:rsid w:val="001B5D42"/>
    <w:rsid w:val="001B5F6E"/>
    <w:rsid w:val="001B6428"/>
    <w:rsid w:val="001B76D9"/>
    <w:rsid w:val="001B7991"/>
    <w:rsid w:val="001B7D6C"/>
    <w:rsid w:val="001C014A"/>
    <w:rsid w:val="001C0163"/>
    <w:rsid w:val="001C056A"/>
    <w:rsid w:val="001C0772"/>
    <w:rsid w:val="001C0985"/>
    <w:rsid w:val="001C0FF3"/>
    <w:rsid w:val="001C12DA"/>
    <w:rsid w:val="001C1371"/>
    <w:rsid w:val="001C1409"/>
    <w:rsid w:val="001C17E4"/>
    <w:rsid w:val="001C1894"/>
    <w:rsid w:val="001C19DD"/>
    <w:rsid w:val="001C1E0E"/>
    <w:rsid w:val="001C1E83"/>
    <w:rsid w:val="001C2237"/>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4F60"/>
    <w:rsid w:val="001D53F9"/>
    <w:rsid w:val="001D54E4"/>
    <w:rsid w:val="001D558E"/>
    <w:rsid w:val="001D55FD"/>
    <w:rsid w:val="001D562B"/>
    <w:rsid w:val="001D562F"/>
    <w:rsid w:val="001D59A9"/>
    <w:rsid w:val="001D5AED"/>
    <w:rsid w:val="001D5F31"/>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4E8"/>
    <w:rsid w:val="001E4AF0"/>
    <w:rsid w:val="001E4E02"/>
    <w:rsid w:val="001E5013"/>
    <w:rsid w:val="001E6008"/>
    <w:rsid w:val="001E61ED"/>
    <w:rsid w:val="001E6C4D"/>
    <w:rsid w:val="001E6D2D"/>
    <w:rsid w:val="001E717A"/>
    <w:rsid w:val="001E73DA"/>
    <w:rsid w:val="001E746A"/>
    <w:rsid w:val="001F003E"/>
    <w:rsid w:val="001F006E"/>
    <w:rsid w:val="001F08EB"/>
    <w:rsid w:val="001F0AB9"/>
    <w:rsid w:val="001F0B20"/>
    <w:rsid w:val="001F0B8A"/>
    <w:rsid w:val="001F0EA7"/>
    <w:rsid w:val="001F10FA"/>
    <w:rsid w:val="001F124D"/>
    <w:rsid w:val="001F2348"/>
    <w:rsid w:val="001F256B"/>
    <w:rsid w:val="001F25FA"/>
    <w:rsid w:val="001F276E"/>
    <w:rsid w:val="001F37BB"/>
    <w:rsid w:val="001F3C56"/>
    <w:rsid w:val="001F3E29"/>
    <w:rsid w:val="001F41FF"/>
    <w:rsid w:val="001F4448"/>
    <w:rsid w:val="001F44EB"/>
    <w:rsid w:val="001F4B74"/>
    <w:rsid w:val="001F4C93"/>
    <w:rsid w:val="001F5450"/>
    <w:rsid w:val="001F5900"/>
    <w:rsid w:val="001F591D"/>
    <w:rsid w:val="001F5EF4"/>
    <w:rsid w:val="001F6553"/>
    <w:rsid w:val="001F67EB"/>
    <w:rsid w:val="001F6A78"/>
    <w:rsid w:val="001F6C02"/>
    <w:rsid w:val="001F70BA"/>
    <w:rsid w:val="001F76AA"/>
    <w:rsid w:val="001F7F40"/>
    <w:rsid w:val="0020002D"/>
    <w:rsid w:val="00200A62"/>
    <w:rsid w:val="00200C09"/>
    <w:rsid w:val="00201042"/>
    <w:rsid w:val="002024FA"/>
    <w:rsid w:val="00202BB6"/>
    <w:rsid w:val="00202E99"/>
    <w:rsid w:val="00203740"/>
    <w:rsid w:val="0020379E"/>
    <w:rsid w:val="002039FE"/>
    <w:rsid w:val="00203A77"/>
    <w:rsid w:val="00203AA1"/>
    <w:rsid w:val="00203DD7"/>
    <w:rsid w:val="0020444D"/>
    <w:rsid w:val="0020481A"/>
    <w:rsid w:val="002049B7"/>
    <w:rsid w:val="00205924"/>
    <w:rsid w:val="0020606B"/>
    <w:rsid w:val="002069F4"/>
    <w:rsid w:val="002070C3"/>
    <w:rsid w:val="0020747D"/>
    <w:rsid w:val="002074E1"/>
    <w:rsid w:val="0021050E"/>
    <w:rsid w:val="00210979"/>
    <w:rsid w:val="00210DD9"/>
    <w:rsid w:val="00210F83"/>
    <w:rsid w:val="002113AF"/>
    <w:rsid w:val="0021172F"/>
    <w:rsid w:val="00211DF7"/>
    <w:rsid w:val="0021255E"/>
    <w:rsid w:val="0021293E"/>
    <w:rsid w:val="00212A31"/>
    <w:rsid w:val="00212B85"/>
    <w:rsid w:val="002131A9"/>
    <w:rsid w:val="002133F4"/>
    <w:rsid w:val="002138EA"/>
    <w:rsid w:val="002139EA"/>
    <w:rsid w:val="00213F84"/>
    <w:rsid w:val="00214028"/>
    <w:rsid w:val="00214D72"/>
    <w:rsid w:val="00214FBD"/>
    <w:rsid w:val="002152E2"/>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897"/>
    <w:rsid w:val="00222B0C"/>
    <w:rsid w:val="00222F97"/>
    <w:rsid w:val="0022338E"/>
    <w:rsid w:val="002237B0"/>
    <w:rsid w:val="00223912"/>
    <w:rsid w:val="00223A77"/>
    <w:rsid w:val="00223D7C"/>
    <w:rsid w:val="00223E49"/>
    <w:rsid w:val="00223E97"/>
    <w:rsid w:val="00224249"/>
    <w:rsid w:val="00224581"/>
    <w:rsid w:val="0022477A"/>
    <w:rsid w:val="00225305"/>
    <w:rsid w:val="00225B3C"/>
    <w:rsid w:val="00226F40"/>
    <w:rsid w:val="00227650"/>
    <w:rsid w:val="00227E99"/>
    <w:rsid w:val="0023082D"/>
    <w:rsid w:val="0023085C"/>
    <w:rsid w:val="002308E0"/>
    <w:rsid w:val="0023095D"/>
    <w:rsid w:val="00230D2E"/>
    <w:rsid w:val="00231019"/>
    <w:rsid w:val="00231082"/>
    <w:rsid w:val="002318B8"/>
    <w:rsid w:val="0023199D"/>
    <w:rsid w:val="0023219E"/>
    <w:rsid w:val="002329F3"/>
    <w:rsid w:val="00232B82"/>
    <w:rsid w:val="00232ECC"/>
    <w:rsid w:val="002330A3"/>
    <w:rsid w:val="00233247"/>
    <w:rsid w:val="00233B18"/>
    <w:rsid w:val="00233B4B"/>
    <w:rsid w:val="0023420E"/>
    <w:rsid w:val="00234484"/>
    <w:rsid w:val="0023457B"/>
    <w:rsid w:val="00234CFF"/>
    <w:rsid w:val="00234F53"/>
    <w:rsid w:val="002352F0"/>
    <w:rsid w:val="00235394"/>
    <w:rsid w:val="00235577"/>
    <w:rsid w:val="002355F9"/>
    <w:rsid w:val="00235A7A"/>
    <w:rsid w:val="00235A87"/>
    <w:rsid w:val="00235EF2"/>
    <w:rsid w:val="0023688B"/>
    <w:rsid w:val="00236C64"/>
    <w:rsid w:val="00236CC2"/>
    <w:rsid w:val="002371A8"/>
    <w:rsid w:val="002371B2"/>
    <w:rsid w:val="0023725F"/>
    <w:rsid w:val="0023799F"/>
    <w:rsid w:val="00237C1F"/>
    <w:rsid w:val="00240278"/>
    <w:rsid w:val="00240579"/>
    <w:rsid w:val="0024057B"/>
    <w:rsid w:val="0024067F"/>
    <w:rsid w:val="0024084A"/>
    <w:rsid w:val="00240DAD"/>
    <w:rsid w:val="0024173D"/>
    <w:rsid w:val="00241772"/>
    <w:rsid w:val="00241A96"/>
    <w:rsid w:val="00241D0C"/>
    <w:rsid w:val="002425FE"/>
    <w:rsid w:val="0024284C"/>
    <w:rsid w:val="002433BB"/>
    <w:rsid w:val="002433D9"/>
    <w:rsid w:val="002435CA"/>
    <w:rsid w:val="00243A37"/>
    <w:rsid w:val="0024469F"/>
    <w:rsid w:val="002446E5"/>
    <w:rsid w:val="00244736"/>
    <w:rsid w:val="00244AF6"/>
    <w:rsid w:val="00244BC0"/>
    <w:rsid w:val="00244D5A"/>
    <w:rsid w:val="00244E24"/>
    <w:rsid w:val="00245059"/>
    <w:rsid w:val="0024512F"/>
    <w:rsid w:val="00245BF4"/>
    <w:rsid w:val="00246710"/>
    <w:rsid w:val="00247270"/>
    <w:rsid w:val="00247956"/>
    <w:rsid w:val="00247B86"/>
    <w:rsid w:val="00247E29"/>
    <w:rsid w:val="00250AE3"/>
    <w:rsid w:val="00250B5B"/>
    <w:rsid w:val="00251378"/>
    <w:rsid w:val="00251473"/>
    <w:rsid w:val="00251481"/>
    <w:rsid w:val="00251847"/>
    <w:rsid w:val="002519F3"/>
    <w:rsid w:val="002521DB"/>
    <w:rsid w:val="00252710"/>
    <w:rsid w:val="00252849"/>
    <w:rsid w:val="00252DB8"/>
    <w:rsid w:val="00253660"/>
    <w:rsid w:val="002537BC"/>
    <w:rsid w:val="00253C78"/>
    <w:rsid w:val="00253DF3"/>
    <w:rsid w:val="00254286"/>
    <w:rsid w:val="00254635"/>
    <w:rsid w:val="00254D21"/>
    <w:rsid w:val="00254E9F"/>
    <w:rsid w:val="00255201"/>
    <w:rsid w:val="00255353"/>
    <w:rsid w:val="002555BE"/>
    <w:rsid w:val="002557C5"/>
    <w:rsid w:val="00255C58"/>
    <w:rsid w:val="0025607C"/>
    <w:rsid w:val="00256B81"/>
    <w:rsid w:val="00257683"/>
    <w:rsid w:val="0025798A"/>
    <w:rsid w:val="002605A2"/>
    <w:rsid w:val="002609C2"/>
    <w:rsid w:val="00260AAE"/>
    <w:rsid w:val="00260B6D"/>
    <w:rsid w:val="00260C98"/>
    <w:rsid w:val="00260E77"/>
    <w:rsid w:val="00260EC7"/>
    <w:rsid w:val="002611BF"/>
    <w:rsid w:val="00261488"/>
    <w:rsid w:val="00261539"/>
    <w:rsid w:val="0026179F"/>
    <w:rsid w:val="00261BB1"/>
    <w:rsid w:val="002623E8"/>
    <w:rsid w:val="00262687"/>
    <w:rsid w:val="002628D8"/>
    <w:rsid w:val="002629CD"/>
    <w:rsid w:val="00262ACB"/>
    <w:rsid w:val="0026302C"/>
    <w:rsid w:val="00263389"/>
    <w:rsid w:val="00263535"/>
    <w:rsid w:val="00263BC7"/>
    <w:rsid w:val="00264050"/>
    <w:rsid w:val="00264122"/>
    <w:rsid w:val="0026439A"/>
    <w:rsid w:val="00265618"/>
    <w:rsid w:val="0026567D"/>
    <w:rsid w:val="002658A0"/>
    <w:rsid w:val="00265AF9"/>
    <w:rsid w:val="0026626C"/>
    <w:rsid w:val="00266347"/>
    <w:rsid w:val="00266514"/>
    <w:rsid w:val="00266602"/>
    <w:rsid w:val="002666AE"/>
    <w:rsid w:val="00266734"/>
    <w:rsid w:val="00266D28"/>
    <w:rsid w:val="0026733E"/>
    <w:rsid w:val="00267342"/>
    <w:rsid w:val="00267363"/>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C07"/>
    <w:rsid w:val="00286C11"/>
    <w:rsid w:val="00286E83"/>
    <w:rsid w:val="002878F4"/>
    <w:rsid w:val="00291578"/>
    <w:rsid w:val="002917DE"/>
    <w:rsid w:val="002918E0"/>
    <w:rsid w:val="00291CE2"/>
    <w:rsid w:val="0029229F"/>
    <w:rsid w:val="00292517"/>
    <w:rsid w:val="00292691"/>
    <w:rsid w:val="00292B77"/>
    <w:rsid w:val="00292F3D"/>
    <w:rsid w:val="002936EE"/>
    <w:rsid w:val="002939AF"/>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BE4"/>
    <w:rsid w:val="002A0728"/>
    <w:rsid w:val="002A07F5"/>
    <w:rsid w:val="002A0AF7"/>
    <w:rsid w:val="002A0CED"/>
    <w:rsid w:val="002A0DC4"/>
    <w:rsid w:val="002A11EF"/>
    <w:rsid w:val="002A157F"/>
    <w:rsid w:val="002A17C2"/>
    <w:rsid w:val="002A1AC8"/>
    <w:rsid w:val="002A1DD2"/>
    <w:rsid w:val="002A1E23"/>
    <w:rsid w:val="002A246E"/>
    <w:rsid w:val="002A2521"/>
    <w:rsid w:val="002A27FC"/>
    <w:rsid w:val="002A2E09"/>
    <w:rsid w:val="002A3DBE"/>
    <w:rsid w:val="002A4621"/>
    <w:rsid w:val="002A4949"/>
    <w:rsid w:val="002A4B2B"/>
    <w:rsid w:val="002A4B99"/>
    <w:rsid w:val="002A4CD0"/>
    <w:rsid w:val="002A4D95"/>
    <w:rsid w:val="002A503B"/>
    <w:rsid w:val="002A5DEB"/>
    <w:rsid w:val="002A6988"/>
    <w:rsid w:val="002A7DA6"/>
    <w:rsid w:val="002A7F83"/>
    <w:rsid w:val="002A7FAD"/>
    <w:rsid w:val="002B061C"/>
    <w:rsid w:val="002B114F"/>
    <w:rsid w:val="002B1594"/>
    <w:rsid w:val="002B1BBD"/>
    <w:rsid w:val="002B1BCB"/>
    <w:rsid w:val="002B2094"/>
    <w:rsid w:val="002B2241"/>
    <w:rsid w:val="002B269D"/>
    <w:rsid w:val="002B279A"/>
    <w:rsid w:val="002B396E"/>
    <w:rsid w:val="002B3B31"/>
    <w:rsid w:val="002B4178"/>
    <w:rsid w:val="002B510A"/>
    <w:rsid w:val="002B516C"/>
    <w:rsid w:val="002B5AE0"/>
    <w:rsid w:val="002B5E1D"/>
    <w:rsid w:val="002B5FCD"/>
    <w:rsid w:val="002B6022"/>
    <w:rsid w:val="002B60C1"/>
    <w:rsid w:val="002B624B"/>
    <w:rsid w:val="002B63B4"/>
    <w:rsid w:val="002B6D15"/>
    <w:rsid w:val="002B6D32"/>
    <w:rsid w:val="002B6F3C"/>
    <w:rsid w:val="002B7997"/>
    <w:rsid w:val="002B7A13"/>
    <w:rsid w:val="002B7FB2"/>
    <w:rsid w:val="002C044C"/>
    <w:rsid w:val="002C11FF"/>
    <w:rsid w:val="002C1A00"/>
    <w:rsid w:val="002C239B"/>
    <w:rsid w:val="002C2505"/>
    <w:rsid w:val="002C2613"/>
    <w:rsid w:val="002C2CED"/>
    <w:rsid w:val="002C30EE"/>
    <w:rsid w:val="002C3182"/>
    <w:rsid w:val="002C34F1"/>
    <w:rsid w:val="002C39B3"/>
    <w:rsid w:val="002C3A9E"/>
    <w:rsid w:val="002C3B0A"/>
    <w:rsid w:val="002C4555"/>
    <w:rsid w:val="002C46B3"/>
    <w:rsid w:val="002C493B"/>
    <w:rsid w:val="002C4A24"/>
    <w:rsid w:val="002C4B52"/>
    <w:rsid w:val="002C4C4A"/>
    <w:rsid w:val="002C4C70"/>
    <w:rsid w:val="002C4F66"/>
    <w:rsid w:val="002C5E0F"/>
    <w:rsid w:val="002C6479"/>
    <w:rsid w:val="002C6535"/>
    <w:rsid w:val="002C6697"/>
    <w:rsid w:val="002C70C2"/>
    <w:rsid w:val="002C7400"/>
    <w:rsid w:val="002C745E"/>
    <w:rsid w:val="002C7B7D"/>
    <w:rsid w:val="002D009F"/>
    <w:rsid w:val="002D017A"/>
    <w:rsid w:val="002D01E3"/>
    <w:rsid w:val="002D03E5"/>
    <w:rsid w:val="002D06AC"/>
    <w:rsid w:val="002D06BB"/>
    <w:rsid w:val="002D1096"/>
    <w:rsid w:val="002D1111"/>
    <w:rsid w:val="002D211D"/>
    <w:rsid w:val="002D23F7"/>
    <w:rsid w:val="002D26EF"/>
    <w:rsid w:val="002D2AA3"/>
    <w:rsid w:val="002D2B41"/>
    <w:rsid w:val="002D2C55"/>
    <w:rsid w:val="002D2D12"/>
    <w:rsid w:val="002D2E17"/>
    <w:rsid w:val="002D2EBE"/>
    <w:rsid w:val="002D2F9B"/>
    <w:rsid w:val="002D3373"/>
    <w:rsid w:val="002D36DE"/>
    <w:rsid w:val="002D36EB"/>
    <w:rsid w:val="002D3DD0"/>
    <w:rsid w:val="002D3E01"/>
    <w:rsid w:val="002D3EE1"/>
    <w:rsid w:val="002D3F86"/>
    <w:rsid w:val="002D40B6"/>
    <w:rsid w:val="002D44CC"/>
    <w:rsid w:val="002D4777"/>
    <w:rsid w:val="002D4837"/>
    <w:rsid w:val="002D4BF3"/>
    <w:rsid w:val="002D571F"/>
    <w:rsid w:val="002D6BDF"/>
    <w:rsid w:val="002E03FF"/>
    <w:rsid w:val="002E087F"/>
    <w:rsid w:val="002E08FC"/>
    <w:rsid w:val="002E0B56"/>
    <w:rsid w:val="002E0D61"/>
    <w:rsid w:val="002E16CB"/>
    <w:rsid w:val="002E2827"/>
    <w:rsid w:val="002E2CE9"/>
    <w:rsid w:val="002E342A"/>
    <w:rsid w:val="002E3513"/>
    <w:rsid w:val="002E3869"/>
    <w:rsid w:val="002E3B22"/>
    <w:rsid w:val="002E3BF7"/>
    <w:rsid w:val="002E3CD9"/>
    <w:rsid w:val="002E3F4D"/>
    <w:rsid w:val="002E4032"/>
    <w:rsid w:val="002E403E"/>
    <w:rsid w:val="002E4BA6"/>
    <w:rsid w:val="002E4C74"/>
    <w:rsid w:val="002E502C"/>
    <w:rsid w:val="002E5B56"/>
    <w:rsid w:val="002E6327"/>
    <w:rsid w:val="002E65C0"/>
    <w:rsid w:val="002F00EF"/>
    <w:rsid w:val="002F021F"/>
    <w:rsid w:val="002F02B3"/>
    <w:rsid w:val="002F02B5"/>
    <w:rsid w:val="002F158C"/>
    <w:rsid w:val="002F22F0"/>
    <w:rsid w:val="002F26F1"/>
    <w:rsid w:val="002F2BE7"/>
    <w:rsid w:val="002F2D8E"/>
    <w:rsid w:val="002F364F"/>
    <w:rsid w:val="002F4093"/>
    <w:rsid w:val="002F4115"/>
    <w:rsid w:val="002F4146"/>
    <w:rsid w:val="002F4630"/>
    <w:rsid w:val="002F4D3D"/>
    <w:rsid w:val="002F4EC2"/>
    <w:rsid w:val="002F534E"/>
    <w:rsid w:val="002F55BD"/>
    <w:rsid w:val="002F5636"/>
    <w:rsid w:val="002F565B"/>
    <w:rsid w:val="002F5A59"/>
    <w:rsid w:val="002F61CE"/>
    <w:rsid w:val="002F65D2"/>
    <w:rsid w:val="002F709C"/>
    <w:rsid w:val="002F713B"/>
    <w:rsid w:val="003005A9"/>
    <w:rsid w:val="003008CA"/>
    <w:rsid w:val="00300CBD"/>
    <w:rsid w:val="003014EF"/>
    <w:rsid w:val="00301D42"/>
    <w:rsid w:val="003021D4"/>
    <w:rsid w:val="003022A5"/>
    <w:rsid w:val="0030257A"/>
    <w:rsid w:val="00302A54"/>
    <w:rsid w:val="00302F7A"/>
    <w:rsid w:val="003035D5"/>
    <w:rsid w:val="0030377D"/>
    <w:rsid w:val="00304221"/>
    <w:rsid w:val="003048E8"/>
    <w:rsid w:val="00304E89"/>
    <w:rsid w:val="003050C5"/>
    <w:rsid w:val="0030539D"/>
    <w:rsid w:val="003060EC"/>
    <w:rsid w:val="00307002"/>
    <w:rsid w:val="0030708E"/>
    <w:rsid w:val="003074D2"/>
    <w:rsid w:val="003075C0"/>
    <w:rsid w:val="00307E51"/>
    <w:rsid w:val="00307E7E"/>
    <w:rsid w:val="00307F3F"/>
    <w:rsid w:val="0031064A"/>
    <w:rsid w:val="003108DE"/>
    <w:rsid w:val="003109D4"/>
    <w:rsid w:val="00310B8B"/>
    <w:rsid w:val="00310FAB"/>
    <w:rsid w:val="00311036"/>
    <w:rsid w:val="00311363"/>
    <w:rsid w:val="003113B8"/>
    <w:rsid w:val="00311799"/>
    <w:rsid w:val="0031181B"/>
    <w:rsid w:val="00311BDF"/>
    <w:rsid w:val="003122EB"/>
    <w:rsid w:val="00312C97"/>
    <w:rsid w:val="00313708"/>
    <w:rsid w:val="0031372B"/>
    <w:rsid w:val="003139CB"/>
    <w:rsid w:val="00313B5D"/>
    <w:rsid w:val="00313E6B"/>
    <w:rsid w:val="00313EAD"/>
    <w:rsid w:val="0031413B"/>
    <w:rsid w:val="00314CED"/>
    <w:rsid w:val="00314DC9"/>
    <w:rsid w:val="00315867"/>
    <w:rsid w:val="00315AF2"/>
    <w:rsid w:val="00315B4A"/>
    <w:rsid w:val="003161AB"/>
    <w:rsid w:val="0031660E"/>
    <w:rsid w:val="00316895"/>
    <w:rsid w:val="0031717D"/>
    <w:rsid w:val="00317275"/>
    <w:rsid w:val="00317D11"/>
    <w:rsid w:val="00317D1C"/>
    <w:rsid w:val="00317E7B"/>
    <w:rsid w:val="00320098"/>
    <w:rsid w:val="003203BD"/>
    <w:rsid w:val="00320509"/>
    <w:rsid w:val="003209AD"/>
    <w:rsid w:val="00320D8A"/>
    <w:rsid w:val="00321150"/>
    <w:rsid w:val="00321791"/>
    <w:rsid w:val="00321F67"/>
    <w:rsid w:val="003221A9"/>
    <w:rsid w:val="00322253"/>
    <w:rsid w:val="00324F2A"/>
    <w:rsid w:val="0032540A"/>
    <w:rsid w:val="00325798"/>
    <w:rsid w:val="0032587F"/>
    <w:rsid w:val="00325E8A"/>
    <w:rsid w:val="003260D7"/>
    <w:rsid w:val="003261F1"/>
    <w:rsid w:val="003263BC"/>
    <w:rsid w:val="00326436"/>
    <w:rsid w:val="00326702"/>
    <w:rsid w:val="00326760"/>
    <w:rsid w:val="00326B9B"/>
    <w:rsid w:val="00326FD5"/>
    <w:rsid w:val="0032785B"/>
    <w:rsid w:val="00330080"/>
    <w:rsid w:val="0033052D"/>
    <w:rsid w:val="00330957"/>
    <w:rsid w:val="003313F2"/>
    <w:rsid w:val="00331A48"/>
    <w:rsid w:val="00332756"/>
    <w:rsid w:val="00332ADD"/>
    <w:rsid w:val="00333107"/>
    <w:rsid w:val="0033413A"/>
    <w:rsid w:val="003341BA"/>
    <w:rsid w:val="003354BC"/>
    <w:rsid w:val="003358E3"/>
    <w:rsid w:val="00335922"/>
    <w:rsid w:val="003359E2"/>
    <w:rsid w:val="00335D3D"/>
    <w:rsid w:val="00336697"/>
    <w:rsid w:val="00336B6F"/>
    <w:rsid w:val="00336C3A"/>
    <w:rsid w:val="00336C61"/>
    <w:rsid w:val="00336C63"/>
    <w:rsid w:val="003370F3"/>
    <w:rsid w:val="00337379"/>
    <w:rsid w:val="00337803"/>
    <w:rsid w:val="003378AF"/>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5DAE"/>
    <w:rsid w:val="00346566"/>
    <w:rsid w:val="003468CA"/>
    <w:rsid w:val="00346E97"/>
    <w:rsid w:val="00346FD7"/>
    <w:rsid w:val="00347147"/>
    <w:rsid w:val="0034736F"/>
    <w:rsid w:val="0034768A"/>
    <w:rsid w:val="00347B11"/>
    <w:rsid w:val="00347B50"/>
    <w:rsid w:val="00350614"/>
    <w:rsid w:val="00350A40"/>
    <w:rsid w:val="003516EB"/>
    <w:rsid w:val="003518F4"/>
    <w:rsid w:val="0035220E"/>
    <w:rsid w:val="003524CA"/>
    <w:rsid w:val="00352713"/>
    <w:rsid w:val="0035279E"/>
    <w:rsid w:val="003530E3"/>
    <w:rsid w:val="00353137"/>
    <w:rsid w:val="003533EA"/>
    <w:rsid w:val="003534C9"/>
    <w:rsid w:val="0035442F"/>
    <w:rsid w:val="0035460A"/>
    <w:rsid w:val="00355214"/>
    <w:rsid w:val="003556F8"/>
    <w:rsid w:val="00355873"/>
    <w:rsid w:val="0035660F"/>
    <w:rsid w:val="00356762"/>
    <w:rsid w:val="00356804"/>
    <w:rsid w:val="00356940"/>
    <w:rsid w:val="00357169"/>
    <w:rsid w:val="00357FCB"/>
    <w:rsid w:val="00360434"/>
    <w:rsid w:val="00361169"/>
    <w:rsid w:val="00361E19"/>
    <w:rsid w:val="003628B9"/>
    <w:rsid w:val="00362D8F"/>
    <w:rsid w:val="00362EC3"/>
    <w:rsid w:val="003630FC"/>
    <w:rsid w:val="00363507"/>
    <w:rsid w:val="00363526"/>
    <w:rsid w:val="003635A7"/>
    <w:rsid w:val="0036369B"/>
    <w:rsid w:val="0036390C"/>
    <w:rsid w:val="0036449C"/>
    <w:rsid w:val="00364562"/>
    <w:rsid w:val="00364602"/>
    <w:rsid w:val="003649D4"/>
    <w:rsid w:val="00364F3D"/>
    <w:rsid w:val="003653FD"/>
    <w:rsid w:val="003658F5"/>
    <w:rsid w:val="00366736"/>
    <w:rsid w:val="003667E7"/>
    <w:rsid w:val="00366960"/>
    <w:rsid w:val="003669D7"/>
    <w:rsid w:val="00366D50"/>
    <w:rsid w:val="00366EF2"/>
    <w:rsid w:val="00366FDF"/>
    <w:rsid w:val="00367724"/>
    <w:rsid w:val="00367DF9"/>
    <w:rsid w:val="0037028E"/>
    <w:rsid w:val="0037084D"/>
    <w:rsid w:val="0037096D"/>
    <w:rsid w:val="00370973"/>
    <w:rsid w:val="00370D8D"/>
    <w:rsid w:val="003710BA"/>
    <w:rsid w:val="00371419"/>
    <w:rsid w:val="0037194C"/>
    <w:rsid w:val="00371B97"/>
    <w:rsid w:val="00371C58"/>
    <w:rsid w:val="0037214B"/>
    <w:rsid w:val="00372D28"/>
    <w:rsid w:val="0037322A"/>
    <w:rsid w:val="0037374F"/>
    <w:rsid w:val="0037401F"/>
    <w:rsid w:val="003749E0"/>
    <w:rsid w:val="00374D90"/>
    <w:rsid w:val="003756F7"/>
    <w:rsid w:val="00375ABF"/>
    <w:rsid w:val="00375B34"/>
    <w:rsid w:val="00376414"/>
    <w:rsid w:val="003770F6"/>
    <w:rsid w:val="00377474"/>
    <w:rsid w:val="00377CE4"/>
    <w:rsid w:val="0038008A"/>
    <w:rsid w:val="003800A6"/>
    <w:rsid w:val="003806B2"/>
    <w:rsid w:val="0038073A"/>
    <w:rsid w:val="003807C4"/>
    <w:rsid w:val="00380CCA"/>
    <w:rsid w:val="00380F59"/>
    <w:rsid w:val="00381435"/>
    <w:rsid w:val="003814DB"/>
    <w:rsid w:val="00381512"/>
    <w:rsid w:val="0038179C"/>
    <w:rsid w:val="00381ECA"/>
    <w:rsid w:val="00382549"/>
    <w:rsid w:val="00382B77"/>
    <w:rsid w:val="00382B81"/>
    <w:rsid w:val="0038398C"/>
    <w:rsid w:val="00383E37"/>
    <w:rsid w:val="00384672"/>
    <w:rsid w:val="0038469E"/>
    <w:rsid w:val="003857C2"/>
    <w:rsid w:val="00385BA9"/>
    <w:rsid w:val="00385CC3"/>
    <w:rsid w:val="0038652D"/>
    <w:rsid w:val="00386561"/>
    <w:rsid w:val="00386663"/>
    <w:rsid w:val="00386DBC"/>
    <w:rsid w:val="00386E46"/>
    <w:rsid w:val="00386EBE"/>
    <w:rsid w:val="0038774F"/>
    <w:rsid w:val="00387991"/>
    <w:rsid w:val="00387B48"/>
    <w:rsid w:val="00387D87"/>
    <w:rsid w:val="00390014"/>
    <w:rsid w:val="00390265"/>
    <w:rsid w:val="003907DC"/>
    <w:rsid w:val="00390BF6"/>
    <w:rsid w:val="00390ECF"/>
    <w:rsid w:val="003917FF"/>
    <w:rsid w:val="00391B79"/>
    <w:rsid w:val="00391D4A"/>
    <w:rsid w:val="00391F05"/>
    <w:rsid w:val="0039221F"/>
    <w:rsid w:val="0039234C"/>
    <w:rsid w:val="003923E1"/>
    <w:rsid w:val="003924BC"/>
    <w:rsid w:val="00392639"/>
    <w:rsid w:val="00393042"/>
    <w:rsid w:val="00393385"/>
    <w:rsid w:val="003939CE"/>
    <w:rsid w:val="00394074"/>
    <w:rsid w:val="00394133"/>
    <w:rsid w:val="00394458"/>
    <w:rsid w:val="003946E7"/>
    <w:rsid w:val="00394AD5"/>
    <w:rsid w:val="00394D89"/>
    <w:rsid w:val="003955BA"/>
    <w:rsid w:val="003957B3"/>
    <w:rsid w:val="003958A7"/>
    <w:rsid w:val="00395E54"/>
    <w:rsid w:val="003963B7"/>
    <w:rsid w:val="0039642D"/>
    <w:rsid w:val="00396910"/>
    <w:rsid w:val="00396DC9"/>
    <w:rsid w:val="00396FB4"/>
    <w:rsid w:val="00397468"/>
    <w:rsid w:val="00397A0D"/>
    <w:rsid w:val="00397B9B"/>
    <w:rsid w:val="00397DB1"/>
    <w:rsid w:val="003A0124"/>
    <w:rsid w:val="003A0E59"/>
    <w:rsid w:val="003A1764"/>
    <w:rsid w:val="003A2A91"/>
    <w:rsid w:val="003A2B9E"/>
    <w:rsid w:val="003A2E40"/>
    <w:rsid w:val="003A37AC"/>
    <w:rsid w:val="003A3805"/>
    <w:rsid w:val="003A4399"/>
    <w:rsid w:val="003A49BF"/>
    <w:rsid w:val="003A4BCE"/>
    <w:rsid w:val="003A4E22"/>
    <w:rsid w:val="003A57D1"/>
    <w:rsid w:val="003A5C61"/>
    <w:rsid w:val="003A6050"/>
    <w:rsid w:val="003A6367"/>
    <w:rsid w:val="003A6761"/>
    <w:rsid w:val="003A67D7"/>
    <w:rsid w:val="003A6881"/>
    <w:rsid w:val="003A68F0"/>
    <w:rsid w:val="003A6A25"/>
    <w:rsid w:val="003A6AEB"/>
    <w:rsid w:val="003A6FD7"/>
    <w:rsid w:val="003A7210"/>
    <w:rsid w:val="003A72DB"/>
    <w:rsid w:val="003A79C0"/>
    <w:rsid w:val="003A7FB7"/>
    <w:rsid w:val="003B0158"/>
    <w:rsid w:val="003B050B"/>
    <w:rsid w:val="003B0E49"/>
    <w:rsid w:val="003B163B"/>
    <w:rsid w:val="003B1C2F"/>
    <w:rsid w:val="003B278A"/>
    <w:rsid w:val="003B2C9B"/>
    <w:rsid w:val="003B2D2F"/>
    <w:rsid w:val="003B3B98"/>
    <w:rsid w:val="003B3FA5"/>
    <w:rsid w:val="003B40B6"/>
    <w:rsid w:val="003B4D5F"/>
    <w:rsid w:val="003B5066"/>
    <w:rsid w:val="003B56DB"/>
    <w:rsid w:val="003B5928"/>
    <w:rsid w:val="003B6192"/>
    <w:rsid w:val="003B6CB3"/>
    <w:rsid w:val="003B70E2"/>
    <w:rsid w:val="003B743B"/>
    <w:rsid w:val="003B755E"/>
    <w:rsid w:val="003B76F0"/>
    <w:rsid w:val="003B7A68"/>
    <w:rsid w:val="003B7D63"/>
    <w:rsid w:val="003C004A"/>
    <w:rsid w:val="003C004E"/>
    <w:rsid w:val="003C01A4"/>
    <w:rsid w:val="003C05F9"/>
    <w:rsid w:val="003C061E"/>
    <w:rsid w:val="003C0CD6"/>
    <w:rsid w:val="003C0DAD"/>
    <w:rsid w:val="003C1810"/>
    <w:rsid w:val="003C1DA0"/>
    <w:rsid w:val="003C228E"/>
    <w:rsid w:val="003C24D6"/>
    <w:rsid w:val="003C312F"/>
    <w:rsid w:val="003C386E"/>
    <w:rsid w:val="003C3A5B"/>
    <w:rsid w:val="003C3AA6"/>
    <w:rsid w:val="003C3F1F"/>
    <w:rsid w:val="003C4917"/>
    <w:rsid w:val="003C4AEF"/>
    <w:rsid w:val="003C4B03"/>
    <w:rsid w:val="003C4D50"/>
    <w:rsid w:val="003C508A"/>
    <w:rsid w:val="003C51E7"/>
    <w:rsid w:val="003C5834"/>
    <w:rsid w:val="003C6893"/>
    <w:rsid w:val="003C6BB1"/>
    <w:rsid w:val="003C6DE2"/>
    <w:rsid w:val="003C6FB3"/>
    <w:rsid w:val="003C777B"/>
    <w:rsid w:val="003D04C8"/>
    <w:rsid w:val="003D07ED"/>
    <w:rsid w:val="003D0932"/>
    <w:rsid w:val="003D0E69"/>
    <w:rsid w:val="003D107E"/>
    <w:rsid w:val="003D13AA"/>
    <w:rsid w:val="003D16C7"/>
    <w:rsid w:val="003D1D86"/>
    <w:rsid w:val="003D1EFD"/>
    <w:rsid w:val="003D247C"/>
    <w:rsid w:val="003D24DD"/>
    <w:rsid w:val="003D281C"/>
    <w:rsid w:val="003D28BF"/>
    <w:rsid w:val="003D2A1B"/>
    <w:rsid w:val="003D2EE4"/>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C9"/>
    <w:rsid w:val="003D6AD9"/>
    <w:rsid w:val="003D737A"/>
    <w:rsid w:val="003D7719"/>
    <w:rsid w:val="003D78D4"/>
    <w:rsid w:val="003D7ACD"/>
    <w:rsid w:val="003D7CB0"/>
    <w:rsid w:val="003D7E9A"/>
    <w:rsid w:val="003D7F7D"/>
    <w:rsid w:val="003D7FCF"/>
    <w:rsid w:val="003E082E"/>
    <w:rsid w:val="003E0835"/>
    <w:rsid w:val="003E12EA"/>
    <w:rsid w:val="003E1399"/>
    <w:rsid w:val="003E1C77"/>
    <w:rsid w:val="003E1E18"/>
    <w:rsid w:val="003E2BA2"/>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EC8"/>
    <w:rsid w:val="003E706A"/>
    <w:rsid w:val="003E72C3"/>
    <w:rsid w:val="003E7BF5"/>
    <w:rsid w:val="003F0820"/>
    <w:rsid w:val="003F0DC4"/>
    <w:rsid w:val="003F1616"/>
    <w:rsid w:val="003F186F"/>
    <w:rsid w:val="003F1C1B"/>
    <w:rsid w:val="003F1ED0"/>
    <w:rsid w:val="003F216F"/>
    <w:rsid w:val="003F2380"/>
    <w:rsid w:val="003F2687"/>
    <w:rsid w:val="003F273D"/>
    <w:rsid w:val="003F2F65"/>
    <w:rsid w:val="003F3966"/>
    <w:rsid w:val="003F3A2F"/>
    <w:rsid w:val="003F3A87"/>
    <w:rsid w:val="003F43A7"/>
    <w:rsid w:val="003F43B1"/>
    <w:rsid w:val="003F5431"/>
    <w:rsid w:val="003F5DBD"/>
    <w:rsid w:val="003F62C0"/>
    <w:rsid w:val="003F6920"/>
    <w:rsid w:val="003F6F6F"/>
    <w:rsid w:val="003F6FD3"/>
    <w:rsid w:val="003F738C"/>
    <w:rsid w:val="003F7934"/>
    <w:rsid w:val="003F796D"/>
    <w:rsid w:val="003F7F97"/>
    <w:rsid w:val="00400247"/>
    <w:rsid w:val="004005FE"/>
    <w:rsid w:val="004006C4"/>
    <w:rsid w:val="00400CAD"/>
    <w:rsid w:val="00401144"/>
    <w:rsid w:val="004012B7"/>
    <w:rsid w:val="0040144F"/>
    <w:rsid w:val="0040152C"/>
    <w:rsid w:val="00401556"/>
    <w:rsid w:val="00401581"/>
    <w:rsid w:val="0040178A"/>
    <w:rsid w:val="00401C4E"/>
    <w:rsid w:val="00401DA1"/>
    <w:rsid w:val="00402395"/>
    <w:rsid w:val="00402ACC"/>
    <w:rsid w:val="00402D56"/>
    <w:rsid w:val="00403395"/>
    <w:rsid w:val="004033B6"/>
    <w:rsid w:val="004038EA"/>
    <w:rsid w:val="00404831"/>
    <w:rsid w:val="00405E6F"/>
    <w:rsid w:val="0040662D"/>
    <w:rsid w:val="00406FDA"/>
    <w:rsid w:val="0040702F"/>
    <w:rsid w:val="00407661"/>
    <w:rsid w:val="00407AA2"/>
    <w:rsid w:val="00410095"/>
    <w:rsid w:val="004100CE"/>
    <w:rsid w:val="00410314"/>
    <w:rsid w:val="004105EA"/>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224"/>
    <w:rsid w:val="00416713"/>
    <w:rsid w:val="00417042"/>
    <w:rsid w:val="00417342"/>
    <w:rsid w:val="00417561"/>
    <w:rsid w:val="00417FA1"/>
    <w:rsid w:val="00420174"/>
    <w:rsid w:val="00420312"/>
    <w:rsid w:val="00420634"/>
    <w:rsid w:val="004206DA"/>
    <w:rsid w:val="00420C12"/>
    <w:rsid w:val="0042128C"/>
    <w:rsid w:val="00421366"/>
    <w:rsid w:val="00421454"/>
    <w:rsid w:val="00421561"/>
    <w:rsid w:val="004219B8"/>
    <w:rsid w:val="00421A02"/>
    <w:rsid w:val="00421AEA"/>
    <w:rsid w:val="00422401"/>
    <w:rsid w:val="004226B9"/>
    <w:rsid w:val="004228ED"/>
    <w:rsid w:val="00422A69"/>
    <w:rsid w:val="004230E5"/>
    <w:rsid w:val="00423774"/>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6EEA"/>
    <w:rsid w:val="004271BA"/>
    <w:rsid w:val="0042725F"/>
    <w:rsid w:val="0042757F"/>
    <w:rsid w:val="00427B41"/>
    <w:rsid w:val="00430497"/>
    <w:rsid w:val="004305BC"/>
    <w:rsid w:val="0043088C"/>
    <w:rsid w:val="00430CC5"/>
    <w:rsid w:val="00430EA5"/>
    <w:rsid w:val="0043103D"/>
    <w:rsid w:val="0043114E"/>
    <w:rsid w:val="00431475"/>
    <w:rsid w:val="00432C1B"/>
    <w:rsid w:val="00432E37"/>
    <w:rsid w:val="00433019"/>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E51"/>
    <w:rsid w:val="00440387"/>
    <w:rsid w:val="00440577"/>
    <w:rsid w:val="00440891"/>
    <w:rsid w:val="004412A0"/>
    <w:rsid w:val="00441532"/>
    <w:rsid w:val="004418F2"/>
    <w:rsid w:val="0044214F"/>
    <w:rsid w:val="00442337"/>
    <w:rsid w:val="00442A6A"/>
    <w:rsid w:val="00442BFB"/>
    <w:rsid w:val="00442F57"/>
    <w:rsid w:val="004438CF"/>
    <w:rsid w:val="00443EA5"/>
    <w:rsid w:val="00444EC0"/>
    <w:rsid w:val="00444F1D"/>
    <w:rsid w:val="00444FFE"/>
    <w:rsid w:val="004451E4"/>
    <w:rsid w:val="00445DA7"/>
    <w:rsid w:val="00445EA7"/>
    <w:rsid w:val="00446077"/>
    <w:rsid w:val="00446097"/>
    <w:rsid w:val="00446408"/>
    <w:rsid w:val="004471C7"/>
    <w:rsid w:val="0044722F"/>
    <w:rsid w:val="00447261"/>
    <w:rsid w:val="004472A0"/>
    <w:rsid w:val="00447373"/>
    <w:rsid w:val="00447430"/>
    <w:rsid w:val="00447695"/>
    <w:rsid w:val="004477B8"/>
    <w:rsid w:val="00447987"/>
    <w:rsid w:val="00450502"/>
    <w:rsid w:val="00450D40"/>
    <w:rsid w:val="00450F27"/>
    <w:rsid w:val="004510E5"/>
    <w:rsid w:val="004511E7"/>
    <w:rsid w:val="00452209"/>
    <w:rsid w:val="004527D4"/>
    <w:rsid w:val="0045351A"/>
    <w:rsid w:val="004535CB"/>
    <w:rsid w:val="00453C40"/>
    <w:rsid w:val="00454395"/>
    <w:rsid w:val="00454E47"/>
    <w:rsid w:val="0045599E"/>
    <w:rsid w:val="00455B3D"/>
    <w:rsid w:val="00455DB7"/>
    <w:rsid w:val="0045614D"/>
    <w:rsid w:val="0045621D"/>
    <w:rsid w:val="00456483"/>
    <w:rsid w:val="004564B9"/>
    <w:rsid w:val="00456A75"/>
    <w:rsid w:val="00456AF0"/>
    <w:rsid w:val="00456D1D"/>
    <w:rsid w:val="004601C3"/>
    <w:rsid w:val="0046039B"/>
    <w:rsid w:val="00460564"/>
    <w:rsid w:val="0046080F"/>
    <w:rsid w:val="00460D38"/>
    <w:rsid w:val="00460D95"/>
    <w:rsid w:val="00461E39"/>
    <w:rsid w:val="004624D0"/>
    <w:rsid w:val="004624F0"/>
    <w:rsid w:val="004626C5"/>
    <w:rsid w:val="00462924"/>
    <w:rsid w:val="00462D3A"/>
    <w:rsid w:val="00462FA1"/>
    <w:rsid w:val="00463521"/>
    <w:rsid w:val="00463834"/>
    <w:rsid w:val="00463A6D"/>
    <w:rsid w:val="0046448C"/>
    <w:rsid w:val="00464A30"/>
    <w:rsid w:val="00465094"/>
    <w:rsid w:val="004651EF"/>
    <w:rsid w:val="00465C6F"/>
    <w:rsid w:val="00466B27"/>
    <w:rsid w:val="00467016"/>
    <w:rsid w:val="00467593"/>
    <w:rsid w:val="00467893"/>
    <w:rsid w:val="00467C63"/>
    <w:rsid w:val="004700EB"/>
    <w:rsid w:val="00470312"/>
    <w:rsid w:val="004707EB"/>
    <w:rsid w:val="00470990"/>
    <w:rsid w:val="00470AFC"/>
    <w:rsid w:val="00470DD1"/>
    <w:rsid w:val="00471125"/>
    <w:rsid w:val="00471447"/>
    <w:rsid w:val="0047146C"/>
    <w:rsid w:val="00471BBC"/>
    <w:rsid w:val="00472078"/>
    <w:rsid w:val="00472768"/>
    <w:rsid w:val="00472C36"/>
    <w:rsid w:val="00472FB3"/>
    <w:rsid w:val="0047301D"/>
    <w:rsid w:val="004736DF"/>
    <w:rsid w:val="004738FA"/>
    <w:rsid w:val="004740F7"/>
    <w:rsid w:val="0047437A"/>
    <w:rsid w:val="0047470A"/>
    <w:rsid w:val="00474B97"/>
    <w:rsid w:val="00475207"/>
    <w:rsid w:val="004756E8"/>
    <w:rsid w:val="0047576F"/>
    <w:rsid w:val="0047591C"/>
    <w:rsid w:val="00475D57"/>
    <w:rsid w:val="00476299"/>
    <w:rsid w:val="0047648E"/>
    <w:rsid w:val="004764F5"/>
    <w:rsid w:val="00476529"/>
    <w:rsid w:val="00476B43"/>
    <w:rsid w:val="0047737C"/>
    <w:rsid w:val="00480243"/>
    <w:rsid w:val="004804BB"/>
    <w:rsid w:val="00480B3A"/>
    <w:rsid w:val="00480E42"/>
    <w:rsid w:val="004819F6"/>
    <w:rsid w:val="00481BFC"/>
    <w:rsid w:val="00481BFF"/>
    <w:rsid w:val="00481F92"/>
    <w:rsid w:val="00482290"/>
    <w:rsid w:val="00483014"/>
    <w:rsid w:val="0048319C"/>
    <w:rsid w:val="004835E1"/>
    <w:rsid w:val="004836C7"/>
    <w:rsid w:val="004837FE"/>
    <w:rsid w:val="00483E9F"/>
    <w:rsid w:val="00484964"/>
    <w:rsid w:val="00484989"/>
    <w:rsid w:val="00484C5D"/>
    <w:rsid w:val="00485052"/>
    <w:rsid w:val="0048543E"/>
    <w:rsid w:val="00485AAA"/>
    <w:rsid w:val="00485D02"/>
    <w:rsid w:val="004860FF"/>
    <w:rsid w:val="0048635A"/>
    <w:rsid w:val="00486719"/>
    <w:rsid w:val="004868C1"/>
    <w:rsid w:val="00486D4C"/>
    <w:rsid w:val="0048749B"/>
    <w:rsid w:val="0048750F"/>
    <w:rsid w:val="004875AB"/>
    <w:rsid w:val="0048793F"/>
    <w:rsid w:val="00487A7C"/>
    <w:rsid w:val="00487DE0"/>
    <w:rsid w:val="00487F07"/>
    <w:rsid w:val="004904BD"/>
    <w:rsid w:val="004907D2"/>
    <w:rsid w:val="00490DF0"/>
    <w:rsid w:val="00490F26"/>
    <w:rsid w:val="0049133A"/>
    <w:rsid w:val="00491632"/>
    <w:rsid w:val="004917BD"/>
    <w:rsid w:val="004918DC"/>
    <w:rsid w:val="004925A0"/>
    <w:rsid w:val="00492B5B"/>
    <w:rsid w:val="00492F84"/>
    <w:rsid w:val="004933DF"/>
    <w:rsid w:val="00493D86"/>
    <w:rsid w:val="004941E8"/>
    <w:rsid w:val="004946A5"/>
    <w:rsid w:val="004949BE"/>
    <w:rsid w:val="00494B3F"/>
    <w:rsid w:val="00496031"/>
    <w:rsid w:val="0049612E"/>
    <w:rsid w:val="00496934"/>
    <w:rsid w:val="00496962"/>
    <w:rsid w:val="00496976"/>
    <w:rsid w:val="00496D85"/>
    <w:rsid w:val="00497295"/>
    <w:rsid w:val="00497C35"/>
    <w:rsid w:val="00497D90"/>
    <w:rsid w:val="004A07F2"/>
    <w:rsid w:val="004A0A30"/>
    <w:rsid w:val="004A0ED1"/>
    <w:rsid w:val="004A127D"/>
    <w:rsid w:val="004A172A"/>
    <w:rsid w:val="004A17E9"/>
    <w:rsid w:val="004A1C5C"/>
    <w:rsid w:val="004A22C6"/>
    <w:rsid w:val="004A3278"/>
    <w:rsid w:val="004A343D"/>
    <w:rsid w:val="004A36B0"/>
    <w:rsid w:val="004A3C26"/>
    <w:rsid w:val="004A3C2D"/>
    <w:rsid w:val="004A3E5B"/>
    <w:rsid w:val="004A438F"/>
    <w:rsid w:val="004A465C"/>
    <w:rsid w:val="004A46FD"/>
    <w:rsid w:val="004A4924"/>
    <w:rsid w:val="004A495F"/>
    <w:rsid w:val="004A4CD2"/>
    <w:rsid w:val="004A4E72"/>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EFD"/>
    <w:rsid w:val="004B69DD"/>
    <w:rsid w:val="004B6B0F"/>
    <w:rsid w:val="004B7789"/>
    <w:rsid w:val="004B7BFA"/>
    <w:rsid w:val="004B7CAC"/>
    <w:rsid w:val="004C0280"/>
    <w:rsid w:val="004C06F5"/>
    <w:rsid w:val="004C13BB"/>
    <w:rsid w:val="004C17AB"/>
    <w:rsid w:val="004C17F6"/>
    <w:rsid w:val="004C18AD"/>
    <w:rsid w:val="004C18F2"/>
    <w:rsid w:val="004C2399"/>
    <w:rsid w:val="004C2838"/>
    <w:rsid w:val="004C2BAC"/>
    <w:rsid w:val="004C2F01"/>
    <w:rsid w:val="004C32D6"/>
    <w:rsid w:val="004C349F"/>
    <w:rsid w:val="004C3543"/>
    <w:rsid w:val="004C383D"/>
    <w:rsid w:val="004C4005"/>
    <w:rsid w:val="004C445A"/>
    <w:rsid w:val="004C46C5"/>
    <w:rsid w:val="004C4EE7"/>
    <w:rsid w:val="004C53C0"/>
    <w:rsid w:val="004C5423"/>
    <w:rsid w:val="004C54E5"/>
    <w:rsid w:val="004C55FC"/>
    <w:rsid w:val="004C593E"/>
    <w:rsid w:val="004C6AE1"/>
    <w:rsid w:val="004C77DF"/>
    <w:rsid w:val="004C7DC8"/>
    <w:rsid w:val="004C7EE8"/>
    <w:rsid w:val="004D03B6"/>
    <w:rsid w:val="004D04C7"/>
    <w:rsid w:val="004D0F2F"/>
    <w:rsid w:val="004D21B0"/>
    <w:rsid w:val="004D2731"/>
    <w:rsid w:val="004D36D6"/>
    <w:rsid w:val="004D3F99"/>
    <w:rsid w:val="004D3FB1"/>
    <w:rsid w:val="004D420D"/>
    <w:rsid w:val="004D42D4"/>
    <w:rsid w:val="004D44A7"/>
    <w:rsid w:val="004D470D"/>
    <w:rsid w:val="004D4737"/>
    <w:rsid w:val="004D4B05"/>
    <w:rsid w:val="004D546F"/>
    <w:rsid w:val="004D5758"/>
    <w:rsid w:val="004D5D53"/>
    <w:rsid w:val="004D5F6A"/>
    <w:rsid w:val="004D693A"/>
    <w:rsid w:val="004D7191"/>
    <w:rsid w:val="004D72F7"/>
    <w:rsid w:val="004D735C"/>
    <w:rsid w:val="004D737D"/>
    <w:rsid w:val="004E0997"/>
    <w:rsid w:val="004E09DB"/>
    <w:rsid w:val="004E1E37"/>
    <w:rsid w:val="004E2659"/>
    <w:rsid w:val="004E271A"/>
    <w:rsid w:val="004E28BF"/>
    <w:rsid w:val="004E2908"/>
    <w:rsid w:val="004E2A3F"/>
    <w:rsid w:val="004E30DF"/>
    <w:rsid w:val="004E33DF"/>
    <w:rsid w:val="004E39EE"/>
    <w:rsid w:val="004E3FDD"/>
    <w:rsid w:val="004E4183"/>
    <w:rsid w:val="004E475C"/>
    <w:rsid w:val="004E51FC"/>
    <w:rsid w:val="004E5432"/>
    <w:rsid w:val="004E56E0"/>
    <w:rsid w:val="004E6EF1"/>
    <w:rsid w:val="004E7329"/>
    <w:rsid w:val="004E7566"/>
    <w:rsid w:val="004E7623"/>
    <w:rsid w:val="004E7ACA"/>
    <w:rsid w:val="004F0EED"/>
    <w:rsid w:val="004F1560"/>
    <w:rsid w:val="004F16BE"/>
    <w:rsid w:val="004F19DE"/>
    <w:rsid w:val="004F19EE"/>
    <w:rsid w:val="004F1C2D"/>
    <w:rsid w:val="004F1EA6"/>
    <w:rsid w:val="004F2B6E"/>
    <w:rsid w:val="004F2CB0"/>
    <w:rsid w:val="004F2ECD"/>
    <w:rsid w:val="004F40D1"/>
    <w:rsid w:val="004F49DD"/>
    <w:rsid w:val="004F4B0F"/>
    <w:rsid w:val="004F506F"/>
    <w:rsid w:val="004F54B2"/>
    <w:rsid w:val="004F55B3"/>
    <w:rsid w:val="004F56AB"/>
    <w:rsid w:val="004F5F76"/>
    <w:rsid w:val="004F603A"/>
    <w:rsid w:val="004F6584"/>
    <w:rsid w:val="004F72FC"/>
    <w:rsid w:val="004F7439"/>
    <w:rsid w:val="004F76AB"/>
    <w:rsid w:val="00500269"/>
    <w:rsid w:val="005003FF"/>
    <w:rsid w:val="00500C58"/>
    <w:rsid w:val="00501506"/>
    <w:rsid w:val="0050178B"/>
    <w:rsid w:val="005017F7"/>
    <w:rsid w:val="005017FA"/>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71B4"/>
    <w:rsid w:val="005074E9"/>
    <w:rsid w:val="00507534"/>
    <w:rsid w:val="0050755F"/>
    <w:rsid w:val="00507687"/>
    <w:rsid w:val="00507A12"/>
    <w:rsid w:val="00510140"/>
    <w:rsid w:val="005106ED"/>
    <w:rsid w:val="005110CF"/>
    <w:rsid w:val="00511526"/>
    <w:rsid w:val="005117A9"/>
    <w:rsid w:val="00511D8B"/>
    <w:rsid w:val="00511F57"/>
    <w:rsid w:val="0051213F"/>
    <w:rsid w:val="00512154"/>
    <w:rsid w:val="00512307"/>
    <w:rsid w:val="0051304B"/>
    <w:rsid w:val="005132A0"/>
    <w:rsid w:val="005133A3"/>
    <w:rsid w:val="00513762"/>
    <w:rsid w:val="00514269"/>
    <w:rsid w:val="005145E5"/>
    <w:rsid w:val="005149F8"/>
    <w:rsid w:val="00514AA3"/>
    <w:rsid w:val="00514F7F"/>
    <w:rsid w:val="00515032"/>
    <w:rsid w:val="00515B8D"/>
    <w:rsid w:val="00515CBE"/>
    <w:rsid w:val="00515E2B"/>
    <w:rsid w:val="00515EA2"/>
    <w:rsid w:val="00516069"/>
    <w:rsid w:val="00516706"/>
    <w:rsid w:val="00516D75"/>
    <w:rsid w:val="00516D85"/>
    <w:rsid w:val="00516DAD"/>
    <w:rsid w:val="00516EE4"/>
    <w:rsid w:val="00517870"/>
    <w:rsid w:val="005203B7"/>
    <w:rsid w:val="005209F2"/>
    <w:rsid w:val="00520DFD"/>
    <w:rsid w:val="00520EA6"/>
    <w:rsid w:val="005211AE"/>
    <w:rsid w:val="005211D6"/>
    <w:rsid w:val="0052125A"/>
    <w:rsid w:val="005212A7"/>
    <w:rsid w:val="005212AB"/>
    <w:rsid w:val="00521FF3"/>
    <w:rsid w:val="005224AB"/>
    <w:rsid w:val="00522A7E"/>
    <w:rsid w:val="00522AA4"/>
    <w:rsid w:val="00522F20"/>
    <w:rsid w:val="005234BC"/>
    <w:rsid w:val="00523B02"/>
    <w:rsid w:val="00523BE8"/>
    <w:rsid w:val="00523CBD"/>
    <w:rsid w:val="005240BF"/>
    <w:rsid w:val="0052452E"/>
    <w:rsid w:val="00524657"/>
    <w:rsid w:val="00524D96"/>
    <w:rsid w:val="005252C6"/>
    <w:rsid w:val="0052535D"/>
    <w:rsid w:val="00525633"/>
    <w:rsid w:val="00525B56"/>
    <w:rsid w:val="00525DAF"/>
    <w:rsid w:val="00525DCD"/>
    <w:rsid w:val="005267CB"/>
    <w:rsid w:val="00526BE7"/>
    <w:rsid w:val="0052745B"/>
    <w:rsid w:val="00527526"/>
    <w:rsid w:val="00527FC8"/>
    <w:rsid w:val="005308DB"/>
    <w:rsid w:val="00530A2E"/>
    <w:rsid w:val="00530E03"/>
    <w:rsid w:val="00530FBE"/>
    <w:rsid w:val="00531686"/>
    <w:rsid w:val="0053180A"/>
    <w:rsid w:val="005319DB"/>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605D"/>
    <w:rsid w:val="005364E0"/>
    <w:rsid w:val="005367C4"/>
    <w:rsid w:val="00536990"/>
    <w:rsid w:val="00536A3C"/>
    <w:rsid w:val="00536A7D"/>
    <w:rsid w:val="00536AEB"/>
    <w:rsid w:val="005371A1"/>
    <w:rsid w:val="0053767D"/>
    <w:rsid w:val="005376B8"/>
    <w:rsid w:val="005378CA"/>
    <w:rsid w:val="0054095B"/>
    <w:rsid w:val="00540D4E"/>
    <w:rsid w:val="00540DD1"/>
    <w:rsid w:val="00541006"/>
    <w:rsid w:val="00541573"/>
    <w:rsid w:val="00541D68"/>
    <w:rsid w:val="00542220"/>
    <w:rsid w:val="00542346"/>
    <w:rsid w:val="00542895"/>
    <w:rsid w:val="0054348A"/>
    <w:rsid w:val="005437D5"/>
    <w:rsid w:val="00543B47"/>
    <w:rsid w:val="00543C64"/>
    <w:rsid w:val="0054428A"/>
    <w:rsid w:val="005448A7"/>
    <w:rsid w:val="00544971"/>
    <w:rsid w:val="00545099"/>
    <w:rsid w:val="0054568B"/>
    <w:rsid w:val="00545D5F"/>
    <w:rsid w:val="0054668F"/>
    <w:rsid w:val="00546BCB"/>
    <w:rsid w:val="005477FD"/>
    <w:rsid w:val="00547BD0"/>
    <w:rsid w:val="00550B7A"/>
    <w:rsid w:val="00551469"/>
    <w:rsid w:val="005515EA"/>
    <w:rsid w:val="00551664"/>
    <w:rsid w:val="0055169E"/>
    <w:rsid w:val="00551961"/>
    <w:rsid w:val="00551AD8"/>
    <w:rsid w:val="00551FC8"/>
    <w:rsid w:val="005528FE"/>
    <w:rsid w:val="00552E4C"/>
    <w:rsid w:val="005530CC"/>
    <w:rsid w:val="00553A6D"/>
    <w:rsid w:val="00553F13"/>
    <w:rsid w:val="00553F67"/>
    <w:rsid w:val="0055497F"/>
    <w:rsid w:val="00554D82"/>
    <w:rsid w:val="005559EA"/>
    <w:rsid w:val="00555F7D"/>
    <w:rsid w:val="00556153"/>
    <w:rsid w:val="00556482"/>
    <w:rsid w:val="0055690E"/>
    <w:rsid w:val="0055713F"/>
    <w:rsid w:val="00557194"/>
    <w:rsid w:val="0055746B"/>
    <w:rsid w:val="0056103F"/>
    <w:rsid w:val="005612A2"/>
    <w:rsid w:val="005616E6"/>
    <w:rsid w:val="0056189E"/>
    <w:rsid w:val="005620CC"/>
    <w:rsid w:val="00562153"/>
    <w:rsid w:val="005624AF"/>
    <w:rsid w:val="005628F2"/>
    <w:rsid w:val="0056345F"/>
    <w:rsid w:val="005639D7"/>
    <w:rsid w:val="00564386"/>
    <w:rsid w:val="00564CFE"/>
    <w:rsid w:val="005650B5"/>
    <w:rsid w:val="00565194"/>
    <w:rsid w:val="00565294"/>
    <w:rsid w:val="005657C8"/>
    <w:rsid w:val="00565940"/>
    <w:rsid w:val="00565C33"/>
    <w:rsid w:val="00565D13"/>
    <w:rsid w:val="005664C9"/>
    <w:rsid w:val="00566833"/>
    <w:rsid w:val="00567200"/>
    <w:rsid w:val="005673A9"/>
    <w:rsid w:val="00567B03"/>
    <w:rsid w:val="0057028D"/>
    <w:rsid w:val="005702F3"/>
    <w:rsid w:val="00570313"/>
    <w:rsid w:val="005705BA"/>
    <w:rsid w:val="00570BD5"/>
    <w:rsid w:val="00570BE4"/>
    <w:rsid w:val="005712E2"/>
    <w:rsid w:val="00571777"/>
    <w:rsid w:val="0057263D"/>
    <w:rsid w:val="00572859"/>
    <w:rsid w:val="00572F5A"/>
    <w:rsid w:val="00575124"/>
    <w:rsid w:val="005757DB"/>
    <w:rsid w:val="00575B13"/>
    <w:rsid w:val="0057613E"/>
    <w:rsid w:val="00576951"/>
    <w:rsid w:val="00576C0B"/>
    <w:rsid w:val="0057712A"/>
    <w:rsid w:val="0057772F"/>
    <w:rsid w:val="005778F7"/>
    <w:rsid w:val="005779B8"/>
    <w:rsid w:val="00577B06"/>
    <w:rsid w:val="0058014E"/>
    <w:rsid w:val="00580A47"/>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BD"/>
    <w:rsid w:val="005838F1"/>
    <w:rsid w:val="005839E7"/>
    <w:rsid w:val="00583A48"/>
    <w:rsid w:val="00583D7B"/>
    <w:rsid w:val="00583F54"/>
    <w:rsid w:val="0058403F"/>
    <w:rsid w:val="0058448D"/>
    <w:rsid w:val="00584E67"/>
    <w:rsid w:val="0058519C"/>
    <w:rsid w:val="005857EB"/>
    <w:rsid w:val="00585A21"/>
    <w:rsid w:val="00585EF5"/>
    <w:rsid w:val="00586111"/>
    <w:rsid w:val="0058617A"/>
    <w:rsid w:val="005861D3"/>
    <w:rsid w:val="005865F1"/>
    <w:rsid w:val="00586731"/>
    <w:rsid w:val="00586ECF"/>
    <w:rsid w:val="00586F10"/>
    <w:rsid w:val="005874BF"/>
    <w:rsid w:val="00587525"/>
    <w:rsid w:val="00587AA1"/>
    <w:rsid w:val="0059013E"/>
    <w:rsid w:val="005905CA"/>
    <w:rsid w:val="0059092F"/>
    <w:rsid w:val="005909AC"/>
    <w:rsid w:val="00590BF9"/>
    <w:rsid w:val="00590EEF"/>
    <w:rsid w:val="0059100E"/>
    <w:rsid w:val="0059149A"/>
    <w:rsid w:val="005914EB"/>
    <w:rsid w:val="0059172A"/>
    <w:rsid w:val="005918FA"/>
    <w:rsid w:val="00591D8F"/>
    <w:rsid w:val="00591DC4"/>
    <w:rsid w:val="00591DF3"/>
    <w:rsid w:val="00592314"/>
    <w:rsid w:val="00592CFA"/>
    <w:rsid w:val="00592FA0"/>
    <w:rsid w:val="00593AFB"/>
    <w:rsid w:val="00593BEB"/>
    <w:rsid w:val="00594A05"/>
    <w:rsid w:val="00594BB7"/>
    <w:rsid w:val="005956EE"/>
    <w:rsid w:val="005957AE"/>
    <w:rsid w:val="00595A01"/>
    <w:rsid w:val="00596264"/>
    <w:rsid w:val="005962C1"/>
    <w:rsid w:val="00596633"/>
    <w:rsid w:val="00597680"/>
    <w:rsid w:val="00597F07"/>
    <w:rsid w:val="005A083E"/>
    <w:rsid w:val="005A0BD3"/>
    <w:rsid w:val="005A102A"/>
    <w:rsid w:val="005A10F7"/>
    <w:rsid w:val="005A144A"/>
    <w:rsid w:val="005A14A3"/>
    <w:rsid w:val="005A1AB2"/>
    <w:rsid w:val="005A1F44"/>
    <w:rsid w:val="005A237C"/>
    <w:rsid w:val="005A26EE"/>
    <w:rsid w:val="005A3569"/>
    <w:rsid w:val="005A411F"/>
    <w:rsid w:val="005A48A5"/>
    <w:rsid w:val="005A4A48"/>
    <w:rsid w:val="005A530D"/>
    <w:rsid w:val="005A5BF5"/>
    <w:rsid w:val="005A64E3"/>
    <w:rsid w:val="005A6651"/>
    <w:rsid w:val="005A6911"/>
    <w:rsid w:val="005A6D6F"/>
    <w:rsid w:val="005A70D1"/>
    <w:rsid w:val="005A7288"/>
    <w:rsid w:val="005A74A5"/>
    <w:rsid w:val="005A7624"/>
    <w:rsid w:val="005A7844"/>
    <w:rsid w:val="005A78EE"/>
    <w:rsid w:val="005A7AE2"/>
    <w:rsid w:val="005A7F19"/>
    <w:rsid w:val="005B0335"/>
    <w:rsid w:val="005B0B5B"/>
    <w:rsid w:val="005B1103"/>
    <w:rsid w:val="005B1949"/>
    <w:rsid w:val="005B1963"/>
    <w:rsid w:val="005B2489"/>
    <w:rsid w:val="005B2CB9"/>
    <w:rsid w:val="005B2D0D"/>
    <w:rsid w:val="005B33B0"/>
    <w:rsid w:val="005B3477"/>
    <w:rsid w:val="005B41D6"/>
    <w:rsid w:val="005B41FD"/>
    <w:rsid w:val="005B4381"/>
    <w:rsid w:val="005B44B1"/>
    <w:rsid w:val="005B4802"/>
    <w:rsid w:val="005B4CAB"/>
    <w:rsid w:val="005B52A2"/>
    <w:rsid w:val="005B53CD"/>
    <w:rsid w:val="005B66F4"/>
    <w:rsid w:val="005B6719"/>
    <w:rsid w:val="005B6ADF"/>
    <w:rsid w:val="005B6D54"/>
    <w:rsid w:val="005B72C1"/>
    <w:rsid w:val="005B7FD3"/>
    <w:rsid w:val="005B7FF9"/>
    <w:rsid w:val="005C0F85"/>
    <w:rsid w:val="005C1490"/>
    <w:rsid w:val="005C1A78"/>
    <w:rsid w:val="005C1EA6"/>
    <w:rsid w:val="005C2047"/>
    <w:rsid w:val="005C2119"/>
    <w:rsid w:val="005C3B51"/>
    <w:rsid w:val="005C4510"/>
    <w:rsid w:val="005C535D"/>
    <w:rsid w:val="005C5829"/>
    <w:rsid w:val="005C5F02"/>
    <w:rsid w:val="005C5F2C"/>
    <w:rsid w:val="005C5F79"/>
    <w:rsid w:val="005C5F89"/>
    <w:rsid w:val="005C5FFF"/>
    <w:rsid w:val="005C740B"/>
    <w:rsid w:val="005C762C"/>
    <w:rsid w:val="005C797B"/>
    <w:rsid w:val="005C7BB9"/>
    <w:rsid w:val="005D018F"/>
    <w:rsid w:val="005D0B99"/>
    <w:rsid w:val="005D0E89"/>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5DE8"/>
    <w:rsid w:val="005D6311"/>
    <w:rsid w:val="005D6501"/>
    <w:rsid w:val="005D6991"/>
    <w:rsid w:val="005D6AA0"/>
    <w:rsid w:val="005D6C13"/>
    <w:rsid w:val="005D78E5"/>
    <w:rsid w:val="005D7AF8"/>
    <w:rsid w:val="005E0450"/>
    <w:rsid w:val="005E0947"/>
    <w:rsid w:val="005E126A"/>
    <w:rsid w:val="005E17BF"/>
    <w:rsid w:val="005E187E"/>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1EE"/>
    <w:rsid w:val="005F1356"/>
    <w:rsid w:val="005F16D9"/>
    <w:rsid w:val="005F19BF"/>
    <w:rsid w:val="005F2145"/>
    <w:rsid w:val="005F264A"/>
    <w:rsid w:val="005F29B1"/>
    <w:rsid w:val="005F3007"/>
    <w:rsid w:val="005F34C4"/>
    <w:rsid w:val="005F3F31"/>
    <w:rsid w:val="005F3F33"/>
    <w:rsid w:val="005F47C2"/>
    <w:rsid w:val="005F47EF"/>
    <w:rsid w:val="005F4973"/>
    <w:rsid w:val="005F49DF"/>
    <w:rsid w:val="005F5C3F"/>
    <w:rsid w:val="005F5E76"/>
    <w:rsid w:val="005F607F"/>
    <w:rsid w:val="005F6D49"/>
    <w:rsid w:val="005F7158"/>
    <w:rsid w:val="005F73F5"/>
    <w:rsid w:val="005F7543"/>
    <w:rsid w:val="005F7B69"/>
    <w:rsid w:val="006002F1"/>
    <w:rsid w:val="0060100C"/>
    <w:rsid w:val="00601027"/>
    <w:rsid w:val="00601480"/>
    <w:rsid w:val="0060155B"/>
    <w:rsid w:val="006016E1"/>
    <w:rsid w:val="00601C0C"/>
    <w:rsid w:val="00602147"/>
    <w:rsid w:val="006023BB"/>
    <w:rsid w:val="00602674"/>
    <w:rsid w:val="00602BEB"/>
    <w:rsid w:val="00602CFA"/>
    <w:rsid w:val="00602D27"/>
    <w:rsid w:val="00602D3F"/>
    <w:rsid w:val="00602DC5"/>
    <w:rsid w:val="0060332D"/>
    <w:rsid w:val="00603C6F"/>
    <w:rsid w:val="00604222"/>
    <w:rsid w:val="00604BCE"/>
    <w:rsid w:val="00605188"/>
    <w:rsid w:val="00605537"/>
    <w:rsid w:val="006071D2"/>
    <w:rsid w:val="006077DC"/>
    <w:rsid w:val="00607BF8"/>
    <w:rsid w:val="00610DBC"/>
    <w:rsid w:val="00611217"/>
    <w:rsid w:val="00611DD0"/>
    <w:rsid w:val="0061201B"/>
    <w:rsid w:val="00612BED"/>
    <w:rsid w:val="00612C71"/>
    <w:rsid w:val="00612CE5"/>
    <w:rsid w:val="00613CDC"/>
    <w:rsid w:val="00613EF2"/>
    <w:rsid w:val="006140F5"/>
    <w:rsid w:val="006144A1"/>
    <w:rsid w:val="006147E2"/>
    <w:rsid w:val="006149BF"/>
    <w:rsid w:val="00614E07"/>
    <w:rsid w:val="006152C6"/>
    <w:rsid w:val="0061573D"/>
    <w:rsid w:val="00615744"/>
    <w:rsid w:val="006158D7"/>
    <w:rsid w:val="00615A6A"/>
    <w:rsid w:val="00615EBB"/>
    <w:rsid w:val="00616096"/>
    <w:rsid w:val="006160A2"/>
    <w:rsid w:val="006160D4"/>
    <w:rsid w:val="006162CD"/>
    <w:rsid w:val="006165AE"/>
    <w:rsid w:val="00616607"/>
    <w:rsid w:val="00616881"/>
    <w:rsid w:val="00616BCC"/>
    <w:rsid w:val="00616C6E"/>
    <w:rsid w:val="00616EF1"/>
    <w:rsid w:val="00617321"/>
    <w:rsid w:val="00617541"/>
    <w:rsid w:val="006177BB"/>
    <w:rsid w:val="00617FBA"/>
    <w:rsid w:val="0062026D"/>
    <w:rsid w:val="006202F1"/>
    <w:rsid w:val="006203F1"/>
    <w:rsid w:val="006204BD"/>
    <w:rsid w:val="00622071"/>
    <w:rsid w:val="0062213D"/>
    <w:rsid w:val="006223ED"/>
    <w:rsid w:val="006227F4"/>
    <w:rsid w:val="00623834"/>
    <w:rsid w:val="00623D75"/>
    <w:rsid w:val="006248F3"/>
    <w:rsid w:val="00624E44"/>
    <w:rsid w:val="0062557F"/>
    <w:rsid w:val="006257AF"/>
    <w:rsid w:val="00626504"/>
    <w:rsid w:val="00626657"/>
    <w:rsid w:val="00626E53"/>
    <w:rsid w:val="006271B6"/>
    <w:rsid w:val="006278F1"/>
    <w:rsid w:val="00627AFB"/>
    <w:rsid w:val="00627B95"/>
    <w:rsid w:val="00627BA1"/>
    <w:rsid w:val="00627D9E"/>
    <w:rsid w:val="006302AA"/>
    <w:rsid w:val="006309EB"/>
    <w:rsid w:val="00631768"/>
    <w:rsid w:val="00631AA0"/>
    <w:rsid w:val="0063262F"/>
    <w:rsid w:val="006326AF"/>
    <w:rsid w:val="00632C42"/>
    <w:rsid w:val="00633096"/>
    <w:rsid w:val="0063319A"/>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F36"/>
    <w:rsid w:val="00640431"/>
    <w:rsid w:val="006404FD"/>
    <w:rsid w:val="00640DF3"/>
    <w:rsid w:val="00641132"/>
    <w:rsid w:val="006412DC"/>
    <w:rsid w:val="00641734"/>
    <w:rsid w:val="006418C7"/>
    <w:rsid w:val="00641CB6"/>
    <w:rsid w:val="00641E2D"/>
    <w:rsid w:val="00642272"/>
    <w:rsid w:val="0064244E"/>
    <w:rsid w:val="0064253D"/>
    <w:rsid w:val="00642B8A"/>
    <w:rsid w:val="00642BC6"/>
    <w:rsid w:val="00642F11"/>
    <w:rsid w:val="0064302E"/>
    <w:rsid w:val="006435BC"/>
    <w:rsid w:val="00643DDD"/>
    <w:rsid w:val="00644411"/>
    <w:rsid w:val="00644790"/>
    <w:rsid w:val="006449F2"/>
    <w:rsid w:val="00644D9A"/>
    <w:rsid w:val="006451BF"/>
    <w:rsid w:val="0064562B"/>
    <w:rsid w:val="0064585D"/>
    <w:rsid w:val="00645990"/>
    <w:rsid w:val="006459FC"/>
    <w:rsid w:val="006465C2"/>
    <w:rsid w:val="00646688"/>
    <w:rsid w:val="00646D83"/>
    <w:rsid w:val="00647995"/>
    <w:rsid w:val="00647A8B"/>
    <w:rsid w:val="00650138"/>
    <w:rsid w:val="006501AF"/>
    <w:rsid w:val="00650431"/>
    <w:rsid w:val="006506DB"/>
    <w:rsid w:val="00650DDE"/>
    <w:rsid w:val="00651002"/>
    <w:rsid w:val="0065131E"/>
    <w:rsid w:val="006518EA"/>
    <w:rsid w:val="00651F3C"/>
    <w:rsid w:val="00651FBB"/>
    <w:rsid w:val="0065229D"/>
    <w:rsid w:val="006529EE"/>
    <w:rsid w:val="00652AEF"/>
    <w:rsid w:val="00652E15"/>
    <w:rsid w:val="0065314A"/>
    <w:rsid w:val="006533E8"/>
    <w:rsid w:val="00653BCF"/>
    <w:rsid w:val="00653FEC"/>
    <w:rsid w:val="00654356"/>
    <w:rsid w:val="00654786"/>
    <w:rsid w:val="006547F3"/>
    <w:rsid w:val="0065505B"/>
    <w:rsid w:val="006554BB"/>
    <w:rsid w:val="006558E3"/>
    <w:rsid w:val="0065612D"/>
    <w:rsid w:val="00656201"/>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722"/>
    <w:rsid w:val="00662B67"/>
    <w:rsid w:val="00662E6B"/>
    <w:rsid w:val="006631E7"/>
    <w:rsid w:val="0066322F"/>
    <w:rsid w:val="00663516"/>
    <w:rsid w:val="006635DF"/>
    <w:rsid w:val="0066373C"/>
    <w:rsid w:val="006639BD"/>
    <w:rsid w:val="00664C8E"/>
    <w:rsid w:val="00664D13"/>
    <w:rsid w:val="00665371"/>
    <w:rsid w:val="00666517"/>
    <w:rsid w:val="00666C9E"/>
    <w:rsid w:val="006670AC"/>
    <w:rsid w:val="00667427"/>
    <w:rsid w:val="0067001A"/>
    <w:rsid w:val="00670C26"/>
    <w:rsid w:val="006710DC"/>
    <w:rsid w:val="006711BA"/>
    <w:rsid w:val="00671CAF"/>
    <w:rsid w:val="00671FFC"/>
    <w:rsid w:val="00672219"/>
    <w:rsid w:val="00672307"/>
    <w:rsid w:val="00672A9C"/>
    <w:rsid w:val="00672CD7"/>
    <w:rsid w:val="006730A0"/>
    <w:rsid w:val="006730B8"/>
    <w:rsid w:val="006732BF"/>
    <w:rsid w:val="00673339"/>
    <w:rsid w:val="00674723"/>
    <w:rsid w:val="00674A65"/>
    <w:rsid w:val="006750E7"/>
    <w:rsid w:val="006752DE"/>
    <w:rsid w:val="006754B6"/>
    <w:rsid w:val="00675F3D"/>
    <w:rsid w:val="00676479"/>
    <w:rsid w:val="0067668D"/>
    <w:rsid w:val="00676B62"/>
    <w:rsid w:val="00677186"/>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B74"/>
    <w:rsid w:val="00682F79"/>
    <w:rsid w:val="006839A3"/>
    <w:rsid w:val="0068419F"/>
    <w:rsid w:val="006845CF"/>
    <w:rsid w:val="00684ABA"/>
    <w:rsid w:val="00684EF5"/>
    <w:rsid w:val="00685CDA"/>
    <w:rsid w:val="00686098"/>
    <w:rsid w:val="006866DC"/>
    <w:rsid w:val="00686C5D"/>
    <w:rsid w:val="00686C7A"/>
    <w:rsid w:val="00687040"/>
    <w:rsid w:val="006872D1"/>
    <w:rsid w:val="00687D42"/>
    <w:rsid w:val="00687FFA"/>
    <w:rsid w:val="006906CB"/>
    <w:rsid w:val="00690B51"/>
    <w:rsid w:val="00690D8E"/>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779"/>
    <w:rsid w:val="006959B4"/>
    <w:rsid w:val="00695D85"/>
    <w:rsid w:val="006961D2"/>
    <w:rsid w:val="006968B0"/>
    <w:rsid w:val="00696E39"/>
    <w:rsid w:val="00696F1B"/>
    <w:rsid w:val="00697077"/>
    <w:rsid w:val="006A0004"/>
    <w:rsid w:val="006A05AE"/>
    <w:rsid w:val="006A07AF"/>
    <w:rsid w:val="006A128E"/>
    <w:rsid w:val="006A15A4"/>
    <w:rsid w:val="006A192B"/>
    <w:rsid w:val="006A1E41"/>
    <w:rsid w:val="006A2BC9"/>
    <w:rsid w:val="006A2E67"/>
    <w:rsid w:val="006A30A2"/>
    <w:rsid w:val="006A3907"/>
    <w:rsid w:val="006A3B18"/>
    <w:rsid w:val="006A3D12"/>
    <w:rsid w:val="006A3D1D"/>
    <w:rsid w:val="006A3E0F"/>
    <w:rsid w:val="006A47CE"/>
    <w:rsid w:val="006A5092"/>
    <w:rsid w:val="006A548F"/>
    <w:rsid w:val="006A54CC"/>
    <w:rsid w:val="006A5BDE"/>
    <w:rsid w:val="006A5E6F"/>
    <w:rsid w:val="006A6416"/>
    <w:rsid w:val="006A66D5"/>
    <w:rsid w:val="006A690A"/>
    <w:rsid w:val="006A6BDA"/>
    <w:rsid w:val="006A6C08"/>
    <w:rsid w:val="006A6D23"/>
    <w:rsid w:val="006A6D8B"/>
    <w:rsid w:val="006A72D8"/>
    <w:rsid w:val="006A7681"/>
    <w:rsid w:val="006A7B8C"/>
    <w:rsid w:val="006A7C36"/>
    <w:rsid w:val="006A7E19"/>
    <w:rsid w:val="006B0AE8"/>
    <w:rsid w:val="006B1348"/>
    <w:rsid w:val="006B13F1"/>
    <w:rsid w:val="006B1418"/>
    <w:rsid w:val="006B20EB"/>
    <w:rsid w:val="006B24C8"/>
    <w:rsid w:val="006B25DE"/>
    <w:rsid w:val="006B34BD"/>
    <w:rsid w:val="006B35B6"/>
    <w:rsid w:val="006B362F"/>
    <w:rsid w:val="006B3852"/>
    <w:rsid w:val="006B3B8C"/>
    <w:rsid w:val="006B512B"/>
    <w:rsid w:val="006B5523"/>
    <w:rsid w:val="006B5A66"/>
    <w:rsid w:val="006B6BE4"/>
    <w:rsid w:val="006B6FDD"/>
    <w:rsid w:val="006B76EB"/>
    <w:rsid w:val="006B76FC"/>
    <w:rsid w:val="006B7734"/>
    <w:rsid w:val="006B7878"/>
    <w:rsid w:val="006B7CDC"/>
    <w:rsid w:val="006C07B0"/>
    <w:rsid w:val="006C0A9F"/>
    <w:rsid w:val="006C10D9"/>
    <w:rsid w:val="006C1855"/>
    <w:rsid w:val="006C1A41"/>
    <w:rsid w:val="006C1AAF"/>
    <w:rsid w:val="006C1C3B"/>
    <w:rsid w:val="006C1D21"/>
    <w:rsid w:val="006C2351"/>
    <w:rsid w:val="006C2681"/>
    <w:rsid w:val="006C28D0"/>
    <w:rsid w:val="006C2955"/>
    <w:rsid w:val="006C2963"/>
    <w:rsid w:val="006C2B43"/>
    <w:rsid w:val="006C2E28"/>
    <w:rsid w:val="006C304D"/>
    <w:rsid w:val="006C3CC9"/>
    <w:rsid w:val="006C4059"/>
    <w:rsid w:val="006C421D"/>
    <w:rsid w:val="006C49D8"/>
    <w:rsid w:val="006C4A72"/>
    <w:rsid w:val="006C4E43"/>
    <w:rsid w:val="006C51C1"/>
    <w:rsid w:val="006C53AB"/>
    <w:rsid w:val="006C58A4"/>
    <w:rsid w:val="006C5B7D"/>
    <w:rsid w:val="006C6128"/>
    <w:rsid w:val="006C643E"/>
    <w:rsid w:val="006C799B"/>
    <w:rsid w:val="006C7AB0"/>
    <w:rsid w:val="006C7B44"/>
    <w:rsid w:val="006C7B63"/>
    <w:rsid w:val="006C7B93"/>
    <w:rsid w:val="006D0797"/>
    <w:rsid w:val="006D0B60"/>
    <w:rsid w:val="006D0ECE"/>
    <w:rsid w:val="006D0FFC"/>
    <w:rsid w:val="006D12DA"/>
    <w:rsid w:val="006D1B12"/>
    <w:rsid w:val="006D1F21"/>
    <w:rsid w:val="006D26A6"/>
    <w:rsid w:val="006D2932"/>
    <w:rsid w:val="006D2EDD"/>
    <w:rsid w:val="006D2FD1"/>
    <w:rsid w:val="006D337E"/>
    <w:rsid w:val="006D3671"/>
    <w:rsid w:val="006D388F"/>
    <w:rsid w:val="006D4176"/>
    <w:rsid w:val="006D41E8"/>
    <w:rsid w:val="006D4C68"/>
    <w:rsid w:val="006D51C0"/>
    <w:rsid w:val="006D5202"/>
    <w:rsid w:val="006D555F"/>
    <w:rsid w:val="006D579F"/>
    <w:rsid w:val="006D5944"/>
    <w:rsid w:val="006D5A4C"/>
    <w:rsid w:val="006D66F7"/>
    <w:rsid w:val="006D6A4E"/>
    <w:rsid w:val="006D745B"/>
    <w:rsid w:val="006D75E3"/>
    <w:rsid w:val="006D78B0"/>
    <w:rsid w:val="006E0A73"/>
    <w:rsid w:val="006E0FEE"/>
    <w:rsid w:val="006E143D"/>
    <w:rsid w:val="006E14F2"/>
    <w:rsid w:val="006E17A3"/>
    <w:rsid w:val="006E1AA2"/>
    <w:rsid w:val="006E1BDA"/>
    <w:rsid w:val="006E208E"/>
    <w:rsid w:val="006E26C8"/>
    <w:rsid w:val="006E3A70"/>
    <w:rsid w:val="006E4483"/>
    <w:rsid w:val="006E5066"/>
    <w:rsid w:val="006E5480"/>
    <w:rsid w:val="006E577D"/>
    <w:rsid w:val="006E57A1"/>
    <w:rsid w:val="006E5D8A"/>
    <w:rsid w:val="006E6C11"/>
    <w:rsid w:val="006E7160"/>
    <w:rsid w:val="006E784D"/>
    <w:rsid w:val="006E78C4"/>
    <w:rsid w:val="006F00C9"/>
    <w:rsid w:val="006F01A5"/>
    <w:rsid w:val="006F023D"/>
    <w:rsid w:val="006F0320"/>
    <w:rsid w:val="006F04D7"/>
    <w:rsid w:val="006F0679"/>
    <w:rsid w:val="006F0C40"/>
    <w:rsid w:val="006F0CC4"/>
    <w:rsid w:val="006F14F0"/>
    <w:rsid w:val="006F1A3E"/>
    <w:rsid w:val="006F1FA4"/>
    <w:rsid w:val="006F2381"/>
    <w:rsid w:val="006F24B9"/>
    <w:rsid w:val="006F2695"/>
    <w:rsid w:val="006F28F7"/>
    <w:rsid w:val="006F2A74"/>
    <w:rsid w:val="006F2D7F"/>
    <w:rsid w:val="006F3BEC"/>
    <w:rsid w:val="006F3CB0"/>
    <w:rsid w:val="006F458D"/>
    <w:rsid w:val="006F4CBA"/>
    <w:rsid w:val="006F596A"/>
    <w:rsid w:val="006F6777"/>
    <w:rsid w:val="006F745E"/>
    <w:rsid w:val="006F7B56"/>
    <w:rsid w:val="006F7C0C"/>
    <w:rsid w:val="007004E3"/>
    <w:rsid w:val="00700755"/>
    <w:rsid w:val="00700CD8"/>
    <w:rsid w:val="00700F40"/>
    <w:rsid w:val="0070104F"/>
    <w:rsid w:val="00701B03"/>
    <w:rsid w:val="00701E15"/>
    <w:rsid w:val="00701E3D"/>
    <w:rsid w:val="0070210B"/>
    <w:rsid w:val="0070247C"/>
    <w:rsid w:val="00702A5F"/>
    <w:rsid w:val="00703F05"/>
    <w:rsid w:val="00704527"/>
    <w:rsid w:val="00704D8A"/>
    <w:rsid w:val="00704F49"/>
    <w:rsid w:val="0070562B"/>
    <w:rsid w:val="007057E0"/>
    <w:rsid w:val="00705DE1"/>
    <w:rsid w:val="0070633A"/>
    <w:rsid w:val="00706381"/>
    <w:rsid w:val="0070646B"/>
    <w:rsid w:val="00706721"/>
    <w:rsid w:val="007068E7"/>
    <w:rsid w:val="00706A04"/>
    <w:rsid w:val="00706C56"/>
    <w:rsid w:val="00707E74"/>
    <w:rsid w:val="007100CA"/>
    <w:rsid w:val="00710942"/>
    <w:rsid w:val="00710A0C"/>
    <w:rsid w:val="0071154F"/>
    <w:rsid w:val="00711939"/>
    <w:rsid w:val="0071203E"/>
    <w:rsid w:val="0071244D"/>
    <w:rsid w:val="00712631"/>
    <w:rsid w:val="007128AB"/>
    <w:rsid w:val="00712D0D"/>
    <w:rsid w:val="007130A2"/>
    <w:rsid w:val="007130E4"/>
    <w:rsid w:val="00714345"/>
    <w:rsid w:val="00714545"/>
    <w:rsid w:val="007145FE"/>
    <w:rsid w:val="0071471F"/>
    <w:rsid w:val="00715463"/>
    <w:rsid w:val="00715ADD"/>
    <w:rsid w:val="00715C46"/>
    <w:rsid w:val="007162EF"/>
    <w:rsid w:val="0071637C"/>
    <w:rsid w:val="00716504"/>
    <w:rsid w:val="00716B27"/>
    <w:rsid w:val="00717569"/>
    <w:rsid w:val="00717710"/>
    <w:rsid w:val="00717BB0"/>
    <w:rsid w:val="0072026B"/>
    <w:rsid w:val="0072033A"/>
    <w:rsid w:val="00720353"/>
    <w:rsid w:val="0072048C"/>
    <w:rsid w:val="007205F7"/>
    <w:rsid w:val="007206D1"/>
    <w:rsid w:val="00720768"/>
    <w:rsid w:val="00720AED"/>
    <w:rsid w:val="00720E40"/>
    <w:rsid w:val="0072101F"/>
    <w:rsid w:val="007218F1"/>
    <w:rsid w:val="00721940"/>
    <w:rsid w:val="00721F38"/>
    <w:rsid w:val="00722304"/>
    <w:rsid w:val="00722A96"/>
    <w:rsid w:val="00723029"/>
    <w:rsid w:val="007232B3"/>
    <w:rsid w:val="00723AED"/>
    <w:rsid w:val="00723B12"/>
    <w:rsid w:val="007242DA"/>
    <w:rsid w:val="00724307"/>
    <w:rsid w:val="00724ED7"/>
    <w:rsid w:val="007250CD"/>
    <w:rsid w:val="0072511B"/>
    <w:rsid w:val="0072548A"/>
    <w:rsid w:val="00725AF2"/>
    <w:rsid w:val="00725FA3"/>
    <w:rsid w:val="00726175"/>
    <w:rsid w:val="007264DB"/>
    <w:rsid w:val="00726A3B"/>
    <w:rsid w:val="00726FC6"/>
    <w:rsid w:val="00726FF3"/>
    <w:rsid w:val="00727167"/>
    <w:rsid w:val="00727524"/>
    <w:rsid w:val="007305F1"/>
    <w:rsid w:val="00730655"/>
    <w:rsid w:val="00730D53"/>
    <w:rsid w:val="00731D77"/>
    <w:rsid w:val="00731E30"/>
    <w:rsid w:val="00732360"/>
    <w:rsid w:val="007324DB"/>
    <w:rsid w:val="00732A9E"/>
    <w:rsid w:val="00732F81"/>
    <w:rsid w:val="0073390A"/>
    <w:rsid w:val="00733B05"/>
    <w:rsid w:val="00733C5F"/>
    <w:rsid w:val="00733FFB"/>
    <w:rsid w:val="00733FFD"/>
    <w:rsid w:val="00734E64"/>
    <w:rsid w:val="007350E3"/>
    <w:rsid w:val="0073519A"/>
    <w:rsid w:val="007358A4"/>
    <w:rsid w:val="00735C42"/>
    <w:rsid w:val="0073617C"/>
    <w:rsid w:val="00736455"/>
    <w:rsid w:val="00736B37"/>
    <w:rsid w:val="00736F9E"/>
    <w:rsid w:val="007374B5"/>
    <w:rsid w:val="007377F9"/>
    <w:rsid w:val="00737F38"/>
    <w:rsid w:val="00737FA7"/>
    <w:rsid w:val="00740080"/>
    <w:rsid w:val="00740A35"/>
    <w:rsid w:val="00740C6D"/>
    <w:rsid w:val="00740F73"/>
    <w:rsid w:val="0074130A"/>
    <w:rsid w:val="00741373"/>
    <w:rsid w:val="0074158E"/>
    <w:rsid w:val="0074176A"/>
    <w:rsid w:val="00741C52"/>
    <w:rsid w:val="00742322"/>
    <w:rsid w:val="00742431"/>
    <w:rsid w:val="00742E5E"/>
    <w:rsid w:val="007430DF"/>
    <w:rsid w:val="00743B95"/>
    <w:rsid w:val="00744D81"/>
    <w:rsid w:val="0074526D"/>
    <w:rsid w:val="0074583A"/>
    <w:rsid w:val="0074592D"/>
    <w:rsid w:val="00746048"/>
    <w:rsid w:val="007467FC"/>
    <w:rsid w:val="00746BDE"/>
    <w:rsid w:val="00746D40"/>
    <w:rsid w:val="007474E4"/>
    <w:rsid w:val="00747602"/>
    <w:rsid w:val="0075095D"/>
    <w:rsid w:val="00750981"/>
    <w:rsid w:val="00750B3C"/>
    <w:rsid w:val="00750B85"/>
    <w:rsid w:val="007515C4"/>
    <w:rsid w:val="00751848"/>
    <w:rsid w:val="00751C62"/>
    <w:rsid w:val="007520B4"/>
    <w:rsid w:val="007522BA"/>
    <w:rsid w:val="007524D6"/>
    <w:rsid w:val="0075263F"/>
    <w:rsid w:val="00752A4D"/>
    <w:rsid w:val="007537A4"/>
    <w:rsid w:val="00754003"/>
    <w:rsid w:val="007542E9"/>
    <w:rsid w:val="007543AB"/>
    <w:rsid w:val="00754544"/>
    <w:rsid w:val="00754DB0"/>
    <w:rsid w:val="00754F1C"/>
    <w:rsid w:val="007551C4"/>
    <w:rsid w:val="007554CD"/>
    <w:rsid w:val="00755542"/>
    <w:rsid w:val="007557F9"/>
    <w:rsid w:val="00755F4B"/>
    <w:rsid w:val="00756339"/>
    <w:rsid w:val="00756423"/>
    <w:rsid w:val="007567D4"/>
    <w:rsid w:val="007571B4"/>
    <w:rsid w:val="0075777D"/>
    <w:rsid w:val="00757E54"/>
    <w:rsid w:val="007601A8"/>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0F2"/>
    <w:rsid w:val="007655D5"/>
    <w:rsid w:val="00765772"/>
    <w:rsid w:val="00765AB9"/>
    <w:rsid w:val="007664B1"/>
    <w:rsid w:val="00766BF8"/>
    <w:rsid w:val="007675A0"/>
    <w:rsid w:val="00767794"/>
    <w:rsid w:val="00767E24"/>
    <w:rsid w:val="0077035A"/>
    <w:rsid w:val="00771595"/>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1EE"/>
    <w:rsid w:val="00781359"/>
    <w:rsid w:val="00782022"/>
    <w:rsid w:val="007824CF"/>
    <w:rsid w:val="00782967"/>
    <w:rsid w:val="007839F6"/>
    <w:rsid w:val="00783D9D"/>
    <w:rsid w:val="0078430F"/>
    <w:rsid w:val="00785641"/>
    <w:rsid w:val="007859EB"/>
    <w:rsid w:val="00785E69"/>
    <w:rsid w:val="0078604F"/>
    <w:rsid w:val="0078626D"/>
    <w:rsid w:val="00786408"/>
    <w:rsid w:val="00786921"/>
    <w:rsid w:val="00786967"/>
    <w:rsid w:val="00786A00"/>
    <w:rsid w:val="00787B3C"/>
    <w:rsid w:val="007900F9"/>
    <w:rsid w:val="00790448"/>
    <w:rsid w:val="0079055E"/>
    <w:rsid w:val="007908AE"/>
    <w:rsid w:val="00790910"/>
    <w:rsid w:val="007909DE"/>
    <w:rsid w:val="00790EBB"/>
    <w:rsid w:val="00791009"/>
    <w:rsid w:val="007910F1"/>
    <w:rsid w:val="007912DC"/>
    <w:rsid w:val="00791338"/>
    <w:rsid w:val="0079270A"/>
    <w:rsid w:val="00792B5F"/>
    <w:rsid w:val="00792D04"/>
    <w:rsid w:val="007936A2"/>
    <w:rsid w:val="007937DC"/>
    <w:rsid w:val="00793B56"/>
    <w:rsid w:val="007949F1"/>
    <w:rsid w:val="007955BC"/>
    <w:rsid w:val="007957ED"/>
    <w:rsid w:val="007963B6"/>
    <w:rsid w:val="00796747"/>
    <w:rsid w:val="00796E93"/>
    <w:rsid w:val="007970D2"/>
    <w:rsid w:val="00797284"/>
    <w:rsid w:val="007977C4"/>
    <w:rsid w:val="007A005A"/>
    <w:rsid w:val="007A012A"/>
    <w:rsid w:val="007A0B71"/>
    <w:rsid w:val="007A1AB3"/>
    <w:rsid w:val="007A1E68"/>
    <w:rsid w:val="007A1EAA"/>
    <w:rsid w:val="007A20CC"/>
    <w:rsid w:val="007A237D"/>
    <w:rsid w:val="007A252B"/>
    <w:rsid w:val="007A274E"/>
    <w:rsid w:val="007A2753"/>
    <w:rsid w:val="007A290B"/>
    <w:rsid w:val="007A34DE"/>
    <w:rsid w:val="007A34F7"/>
    <w:rsid w:val="007A3BC1"/>
    <w:rsid w:val="007A3BEC"/>
    <w:rsid w:val="007A3C0E"/>
    <w:rsid w:val="007A3DB7"/>
    <w:rsid w:val="007A41C7"/>
    <w:rsid w:val="007A42C3"/>
    <w:rsid w:val="007A4A75"/>
    <w:rsid w:val="007A4A9C"/>
    <w:rsid w:val="007A4D23"/>
    <w:rsid w:val="007A4D35"/>
    <w:rsid w:val="007A4EE1"/>
    <w:rsid w:val="007A4F14"/>
    <w:rsid w:val="007A530A"/>
    <w:rsid w:val="007A532C"/>
    <w:rsid w:val="007A6128"/>
    <w:rsid w:val="007A62F1"/>
    <w:rsid w:val="007A69B7"/>
    <w:rsid w:val="007A6EBF"/>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30F6"/>
    <w:rsid w:val="007B3255"/>
    <w:rsid w:val="007B396A"/>
    <w:rsid w:val="007B3ACF"/>
    <w:rsid w:val="007B3C2E"/>
    <w:rsid w:val="007B57B9"/>
    <w:rsid w:val="007B5A43"/>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784"/>
    <w:rsid w:val="007C30C2"/>
    <w:rsid w:val="007C351A"/>
    <w:rsid w:val="007C3ACF"/>
    <w:rsid w:val="007C456A"/>
    <w:rsid w:val="007C4994"/>
    <w:rsid w:val="007C4EFA"/>
    <w:rsid w:val="007C500E"/>
    <w:rsid w:val="007C56EB"/>
    <w:rsid w:val="007C59BA"/>
    <w:rsid w:val="007C5A31"/>
    <w:rsid w:val="007C5EF1"/>
    <w:rsid w:val="007C651D"/>
    <w:rsid w:val="007C6FE9"/>
    <w:rsid w:val="007C71B6"/>
    <w:rsid w:val="007C74C4"/>
    <w:rsid w:val="007C7BA3"/>
    <w:rsid w:val="007C7BF5"/>
    <w:rsid w:val="007C7CA0"/>
    <w:rsid w:val="007D0153"/>
    <w:rsid w:val="007D039C"/>
    <w:rsid w:val="007D09D1"/>
    <w:rsid w:val="007D0ABF"/>
    <w:rsid w:val="007D0F38"/>
    <w:rsid w:val="007D15AB"/>
    <w:rsid w:val="007D1717"/>
    <w:rsid w:val="007D19B7"/>
    <w:rsid w:val="007D1AFE"/>
    <w:rsid w:val="007D2262"/>
    <w:rsid w:val="007D30B1"/>
    <w:rsid w:val="007D31D0"/>
    <w:rsid w:val="007D3C41"/>
    <w:rsid w:val="007D3D8C"/>
    <w:rsid w:val="007D49F7"/>
    <w:rsid w:val="007D4C32"/>
    <w:rsid w:val="007D512A"/>
    <w:rsid w:val="007D5276"/>
    <w:rsid w:val="007D563F"/>
    <w:rsid w:val="007D57B5"/>
    <w:rsid w:val="007D6352"/>
    <w:rsid w:val="007D75E5"/>
    <w:rsid w:val="007D773E"/>
    <w:rsid w:val="007D7B05"/>
    <w:rsid w:val="007E0081"/>
    <w:rsid w:val="007E00BA"/>
    <w:rsid w:val="007E066E"/>
    <w:rsid w:val="007E0FD7"/>
    <w:rsid w:val="007E1356"/>
    <w:rsid w:val="007E15F6"/>
    <w:rsid w:val="007E1707"/>
    <w:rsid w:val="007E19D0"/>
    <w:rsid w:val="007E1C61"/>
    <w:rsid w:val="007E2061"/>
    <w:rsid w:val="007E20FC"/>
    <w:rsid w:val="007E2F34"/>
    <w:rsid w:val="007E3135"/>
    <w:rsid w:val="007E316F"/>
    <w:rsid w:val="007E38BD"/>
    <w:rsid w:val="007E49E0"/>
    <w:rsid w:val="007E4BC7"/>
    <w:rsid w:val="007E4C26"/>
    <w:rsid w:val="007E4D8D"/>
    <w:rsid w:val="007E4FA8"/>
    <w:rsid w:val="007E504D"/>
    <w:rsid w:val="007E57F4"/>
    <w:rsid w:val="007E59B5"/>
    <w:rsid w:val="007E5CFE"/>
    <w:rsid w:val="007E5FEE"/>
    <w:rsid w:val="007E6202"/>
    <w:rsid w:val="007E6F7D"/>
    <w:rsid w:val="007E7062"/>
    <w:rsid w:val="007E70F2"/>
    <w:rsid w:val="007E712A"/>
    <w:rsid w:val="007E7CA9"/>
    <w:rsid w:val="007E7E1B"/>
    <w:rsid w:val="007E7EC3"/>
    <w:rsid w:val="007E7F99"/>
    <w:rsid w:val="007F0052"/>
    <w:rsid w:val="007F0A65"/>
    <w:rsid w:val="007F0E1E"/>
    <w:rsid w:val="007F1AE0"/>
    <w:rsid w:val="007F1BA0"/>
    <w:rsid w:val="007F1BD6"/>
    <w:rsid w:val="007F1D79"/>
    <w:rsid w:val="007F2398"/>
    <w:rsid w:val="007F23A1"/>
    <w:rsid w:val="007F2983"/>
    <w:rsid w:val="007F29A7"/>
    <w:rsid w:val="007F2D38"/>
    <w:rsid w:val="007F377C"/>
    <w:rsid w:val="007F37AD"/>
    <w:rsid w:val="007F41FB"/>
    <w:rsid w:val="007F45BD"/>
    <w:rsid w:val="007F598D"/>
    <w:rsid w:val="007F66AA"/>
    <w:rsid w:val="007F6EED"/>
    <w:rsid w:val="007F78E3"/>
    <w:rsid w:val="008002D2"/>
    <w:rsid w:val="008004B4"/>
    <w:rsid w:val="00800AE6"/>
    <w:rsid w:val="00801078"/>
    <w:rsid w:val="00801919"/>
    <w:rsid w:val="00802130"/>
    <w:rsid w:val="00802366"/>
    <w:rsid w:val="00802509"/>
    <w:rsid w:val="008027F0"/>
    <w:rsid w:val="008028AE"/>
    <w:rsid w:val="00803272"/>
    <w:rsid w:val="00804624"/>
    <w:rsid w:val="00804EDC"/>
    <w:rsid w:val="00805324"/>
    <w:rsid w:val="00805555"/>
    <w:rsid w:val="00805874"/>
    <w:rsid w:val="00805B62"/>
    <w:rsid w:val="00805BE8"/>
    <w:rsid w:val="00805C8A"/>
    <w:rsid w:val="00805F98"/>
    <w:rsid w:val="00806357"/>
    <w:rsid w:val="0080658E"/>
    <w:rsid w:val="008068A8"/>
    <w:rsid w:val="00806BED"/>
    <w:rsid w:val="00806C43"/>
    <w:rsid w:val="00807802"/>
    <w:rsid w:val="0081028C"/>
    <w:rsid w:val="0081042D"/>
    <w:rsid w:val="008106E5"/>
    <w:rsid w:val="00810A84"/>
    <w:rsid w:val="00810A8C"/>
    <w:rsid w:val="00811804"/>
    <w:rsid w:val="008118BC"/>
    <w:rsid w:val="008118EE"/>
    <w:rsid w:val="00811B40"/>
    <w:rsid w:val="00811D3F"/>
    <w:rsid w:val="00811F9C"/>
    <w:rsid w:val="00812173"/>
    <w:rsid w:val="008127A3"/>
    <w:rsid w:val="00812CFA"/>
    <w:rsid w:val="00812F65"/>
    <w:rsid w:val="00813484"/>
    <w:rsid w:val="008136C6"/>
    <w:rsid w:val="00813FBC"/>
    <w:rsid w:val="00814540"/>
    <w:rsid w:val="0081457D"/>
    <w:rsid w:val="008150AB"/>
    <w:rsid w:val="00815149"/>
    <w:rsid w:val="008153E4"/>
    <w:rsid w:val="0081546C"/>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05D"/>
    <w:rsid w:val="00822243"/>
    <w:rsid w:val="00822A27"/>
    <w:rsid w:val="00822A37"/>
    <w:rsid w:val="008230F0"/>
    <w:rsid w:val="00823397"/>
    <w:rsid w:val="008233A8"/>
    <w:rsid w:val="008233FB"/>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4684"/>
    <w:rsid w:val="008346C1"/>
    <w:rsid w:val="00834715"/>
    <w:rsid w:val="00834795"/>
    <w:rsid w:val="00834D6B"/>
    <w:rsid w:val="008352D8"/>
    <w:rsid w:val="008355EA"/>
    <w:rsid w:val="0083561E"/>
    <w:rsid w:val="00835813"/>
    <w:rsid w:val="00835E85"/>
    <w:rsid w:val="0083601D"/>
    <w:rsid w:val="00836914"/>
    <w:rsid w:val="00836C62"/>
    <w:rsid w:val="00836E4F"/>
    <w:rsid w:val="00837458"/>
    <w:rsid w:val="00837AAE"/>
    <w:rsid w:val="008404BB"/>
    <w:rsid w:val="00840ABE"/>
    <w:rsid w:val="00840BBB"/>
    <w:rsid w:val="00840F90"/>
    <w:rsid w:val="00841236"/>
    <w:rsid w:val="008412B5"/>
    <w:rsid w:val="00841833"/>
    <w:rsid w:val="00841EAE"/>
    <w:rsid w:val="008423E3"/>
    <w:rsid w:val="008425B6"/>
    <w:rsid w:val="008429AD"/>
    <w:rsid w:val="008429DB"/>
    <w:rsid w:val="00842A68"/>
    <w:rsid w:val="00842D6B"/>
    <w:rsid w:val="0084417C"/>
    <w:rsid w:val="008441E8"/>
    <w:rsid w:val="00844E97"/>
    <w:rsid w:val="008453E3"/>
    <w:rsid w:val="00845E37"/>
    <w:rsid w:val="008460B8"/>
    <w:rsid w:val="008461B4"/>
    <w:rsid w:val="00846DB6"/>
    <w:rsid w:val="0084717D"/>
    <w:rsid w:val="00847D48"/>
    <w:rsid w:val="00847EB6"/>
    <w:rsid w:val="00850150"/>
    <w:rsid w:val="008508B3"/>
    <w:rsid w:val="00850C75"/>
    <w:rsid w:val="00850E39"/>
    <w:rsid w:val="008512E5"/>
    <w:rsid w:val="00851373"/>
    <w:rsid w:val="00851A3C"/>
    <w:rsid w:val="00851A9C"/>
    <w:rsid w:val="00851BF8"/>
    <w:rsid w:val="008522AD"/>
    <w:rsid w:val="008524E3"/>
    <w:rsid w:val="00852BC2"/>
    <w:rsid w:val="008541D0"/>
    <w:rsid w:val="0085467D"/>
    <w:rsid w:val="0085477A"/>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3C1"/>
    <w:rsid w:val="00862758"/>
    <w:rsid w:val="00862D19"/>
    <w:rsid w:val="008635BF"/>
    <w:rsid w:val="0086363C"/>
    <w:rsid w:val="00863819"/>
    <w:rsid w:val="008638A4"/>
    <w:rsid w:val="00863C77"/>
    <w:rsid w:val="0086423E"/>
    <w:rsid w:val="00864450"/>
    <w:rsid w:val="00864551"/>
    <w:rsid w:val="00864BCF"/>
    <w:rsid w:val="00864D52"/>
    <w:rsid w:val="00864E02"/>
    <w:rsid w:val="00864EBC"/>
    <w:rsid w:val="0086573E"/>
    <w:rsid w:val="00865809"/>
    <w:rsid w:val="00866D5B"/>
    <w:rsid w:val="00866FF5"/>
    <w:rsid w:val="008677A7"/>
    <w:rsid w:val="008678DE"/>
    <w:rsid w:val="00867FFC"/>
    <w:rsid w:val="008702F7"/>
    <w:rsid w:val="008703AF"/>
    <w:rsid w:val="00870C4F"/>
    <w:rsid w:val="008711F1"/>
    <w:rsid w:val="008713E4"/>
    <w:rsid w:val="0087158C"/>
    <w:rsid w:val="00871E72"/>
    <w:rsid w:val="008720D6"/>
    <w:rsid w:val="00872841"/>
    <w:rsid w:val="0087332D"/>
    <w:rsid w:val="00873808"/>
    <w:rsid w:val="00873E1C"/>
    <w:rsid w:val="00873E1F"/>
    <w:rsid w:val="0087400F"/>
    <w:rsid w:val="008740AA"/>
    <w:rsid w:val="008743F3"/>
    <w:rsid w:val="00874687"/>
    <w:rsid w:val="00874C16"/>
    <w:rsid w:val="008750DC"/>
    <w:rsid w:val="008756BE"/>
    <w:rsid w:val="00875767"/>
    <w:rsid w:val="0087629A"/>
    <w:rsid w:val="00876DDE"/>
    <w:rsid w:val="00876EF8"/>
    <w:rsid w:val="00876F04"/>
    <w:rsid w:val="00877244"/>
    <w:rsid w:val="00880906"/>
    <w:rsid w:val="00880966"/>
    <w:rsid w:val="00880B78"/>
    <w:rsid w:val="008819C6"/>
    <w:rsid w:val="00881A82"/>
    <w:rsid w:val="008820A8"/>
    <w:rsid w:val="0088243A"/>
    <w:rsid w:val="00882D27"/>
    <w:rsid w:val="00882D80"/>
    <w:rsid w:val="00883C0B"/>
    <w:rsid w:val="00885028"/>
    <w:rsid w:val="0088510F"/>
    <w:rsid w:val="00885566"/>
    <w:rsid w:val="008859BD"/>
    <w:rsid w:val="00885D07"/>
    <w:rsid w:val="00885F8C"/>
    <w:rsid w:val="00886058"/>
    <w:rsid w:val="0088662A"/>
    <w:rsid w:val="00886D1F"/>
    <w:rsid w:val="00887DED"/>
    <w:rsid w:val="00887E79"/>
    <w:rsid w:val="008902AC"/>
    <w:rsid w:val="008908AC"/>
    <w:rsid w:val="008910D2"/>
    <w:rsid w:val="0089115A"/>
    <w:rsid w:val="008915AC"/>
    <w:rsid w:val="00891B42"/>
    <w:rsid w:val="00891EE1"/>
    <w:rsid w:val="00892368"/>
    <w:rsid w:val="008925F8"/>
    <w:rsid w:val="008929CF"/>
    <w:rsid w:val="00892C2B"/>
    <w:rsid w:val="00893414"/>
    <w:rsid w:val="0089342B"/>
    <w:rsid w:val="008936CF"/>
    <w:rsid w:val="00893829"/>
    <w:rsid w:val="008938E7"/>
    <w:rsid w:val="00893987"/>
    <w:rsid w:val="00893E3C"/>
    <w:rsid w:val="00893F8C"/>
    <w:rsid w:val="00893FA3"/>
    <w:rsid w:val="00895665"/>
    <w:rsid w:val="00895F9B"/>
    <w:rsid w:val="008963EF"/>
    <w:rsid w:val="008966FB"/>
    <w:rsid w:val="008967E3"/>
    <w:rsid w:val="0089688E"/>
    <w:rsid w:val="008969A2"/>
    <w:rsid w:val="00896DB2"/>
    <w:rsid w:val="008A07F1"/>
    <w:rsid w:val="008A0A60"/>
    <w:rsid w:val="008A0BA8"/>
    <w:rsid w:val="008A16B1"/>
    <w:rsid w:val="008A16E3"/>
    <w:rsid w:val="008A1B6E"/>
    <w:rsid w:val="008A1FBE"/>
    <w:rsid w:val="008A2016"/>
    <w:rsid w:val="008A2359"/>
    <w:rsid w:val="008A2CE1"/>
    <w:rsid w:val="008A3862"/>
    <w:rsid w:val="008A38DF"/>
    <w:rsid w:val="008A3B73"/>
    <w:rsid w:val="008A400A"/>
    <w:rsid w:val="008A4091"/>
    <w:rsid w:val="008A410D"/>
    <w:rsid w:val="008A4BBA"/>
    <w:rsid w:val="008A4DC8"/>
    <w:rsid w:val="008A4E8A"/>
    <w:rsid w:val="008A6046"/>
    <w:rsid w:val="008A662A"/>
    <w:rsid w:val="008A6817"/>
    <w:rsid w:val="008A690C"/>
    <w:rsid w:val="008A7BA3"/>
    <w:rsid w:val="008B030D"/>
    <w:rsid w:val="008B080F"/>
    <w:rsid w:val="008B0F28"/>
    <w:rsid w:val="008B14C2"/>
    <w:rsid w:val="008B1898"/>
    <w:rsid w:val="008B19E5"/>
    <w:rsid w:val="008B1A99"/>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EBF"/>
    <w:rsid w:val="008B6B3D"/>
    <w:rsid w:val="008B6D1B"/>
    <w:rsid w:val="008B6EA8"/>
    <w:rsid w:val="008B700E"/>
    <w:rsid w:val="008B76BD"/>
    <w:rsid w:val="008B771E"/>
    <w:rsid w:val="008C0789"/>
    <w:rsid w:val="008C0B17"/>
    <w:rsid w:val="008C16A6"/>
    <w:rsid w:val="008C2296"/>
    <w:rsid w:val="008C2631"/>
    <w:rsid w:val="008C34F6"/>
    <w:rsid w:val="008C3873"/>
    <w:rsid w:val="008C4025"/>
    <w:rsid w:val="008C4068"/>
    <w:rsid w:val="008C4329"/>
    <w:rsid w:val="008C447C"/>
    <w:rsid w:val="008C4505"/>
    <w:rsid w:val="008C4532"/>
    <w:rsid w:val="008C48A7"/>
    <w:rsid w:val="008C4C1C"/>
    <w:rsid w:val="008C5743"/>
    <w:rsid w:val="008C5D14"/>
    <w:rsid w:val="008C60E9"/>
    <w:rsid w:val="008C62C0"/>
    <w:rsid w:val="008C639D"/>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D05"/>
    <w:rsid w:val="008D2952"/>
    <w:rsid w:val="008D2BAB"/>
    <w:rsid w:val="008D2C89"/>
    <w:rsid w:val="008D3044"/>
    <w:rsid w:val="008D312F"/>
    <w:rsid w:val="008D3513"/>
    <w:rsid w:val="008D3680"/>
    <w:rsid w:val="008D4275"/>
    <w:rsid w:val="008D48C5"/>
    <w:rsid w:val="008D5208"/>
    <w:rsid w:val="008D5651"/>
    <w:rsid w:val="008D58D2"/>
    <w:rsid w:val="008D5A04"/>
    <w:rsid w:val="008D5D9E"/>
    <w:rsid w:val="008D5DB0"/>
    <w:rsid w:val="008D6657"/>
    <w:rsid w:val="008D68FB"/>
    <w:rsid w:val="008D6C56"/>
    <w:rsid w:val="008D7031"/>
    <w:rsid w:val="008D766F"/>
    <w:rsid w:val="008E0271"/>
    <w:rsid w:val="008E11FA"/>
    <w:rsid w:val="008E1F0D"/>
    <w:rsid w:val="008E1F60"/>
    <w:rsid w:val="008E2214"/>
    <w:rsid w:val="008E2471"/>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E3C"/>
    <w:rsid w:val="008E5E9F"/>
    <w:rsid w:val="008E61BE"/>
    <w:rsid w:val="008E668B"/>
    <w:rsid w:val="008E67BC"/>
    <w:rsid w:val="008E71F6"/>
    <w:rsid w:val="008E756A"/>
    <w:rsid w:val="008E7D3E"/>
    <w:rsid w:val="008F093C"/>
    <w:rsid w:val="008F0E5F"/>
    <w:rsid w:val="008F12EF"/>
    <w:rsid w:val="008F13B7"/>
    <w:rsid w:val="008F148D"/>
    <w:rsid w:val="008F21E2"/>
    <w:rsid w:val="008F265C"/>
    <w:rsid w:val="008F2CA1"/>
    <w:rsid w:val="008F2CB1"/>
    <w:rsid w:val="008F2D31"/>
    <w:rsid w:val="008F2E18"/>
    <w:rsid w:val="008F31B7"/>
    <w:rsid w:val="008F3DE0"/>
    <w:rsid w:val="008F4439"/>
    <w:rsid w:val="008F4900"/>
    <w:rsid w:val="008F49E9"/>
    <w:rsid w:val="008F4AD6"/>
    <w:rsid w:val="008F4B36"/>
    <w:rsid w:val="008F4DD1"/>
    <w:rsid w:val="008F54E6"/>
    <w:rsid w:val="008F567A"/>
    <w:rsid w:val="008F56BB"/>
    <w:rsid w:val="008F5765"/>
    <w:rsid w:val="008F5A1E"/>
    <w:rsid w:val="008F5F2D"/>
    <w:rsid w:val="008F6056"/>
    <w:rsid w:val="008F6B3C"/>
    <w:rsid w:val="008F6FCE"/>
    <w:rsid w:val="008F75EB"/>
    <w:rsid w:val="008F7626"/>
    <w:rsid w:val="008F7F0F"/>
    <w:rsid w:val="00900345"/>
    <w:rsid w:val="009019F3"/>
    <w:rsid w:val="00901D9D"/>
    <w:rsid w:val="00901F90"/>
    <w:rsid w:val="009025CF"/>
    <w:rsid w:val="00902C07"/>
    <w:rsid w:val="00902FD1"/>
    <w:rsid w:val="009031E8"/>
    <w:rsid w:val="00903386"/>
    <w:rsid w:val="00903487"/>
    <w:rsid w:val="009039EF"/>
    <w:rsid w:val="00903F2B"/>
    <w:rsid w:val="00903F56"/>
    <w:rsid w:val="00904658"/>
    <w:rsid w:val="00904693"/>
    <w:rsid w:val="00905804"/>
    <w:rsid w:val="0090604B"/>
    <w:rsid w:val="00906094"/>
    <w:rsid w:val="00906643"/>
    <w:rsid w:val="00906833"/>
    <w:rsid w:val="00906880"/>
    <w:rsid w:val="00906C06"/>
    <w:rsid w:val="0090700A"/>
    <w:rsid w:val="00907140"/>
    <w:rsid w:val="00907967"/>
    <w:rsid w:val="00907B85"/>
    <w:rsid w:val="009101E2"/>
    <w:rsid w:val="00910CBD"/>
    <w:rsid w:val="00911B2F"/>
    <w:rsid w:val="00911F7D"/>
    <w:rsid w:val="00912156"/>
    <w:rsid w:val="00912F03"/>
    <w:rsid w:val="00912FF7"/>
    <w:rsid w:val="0091320A"/>
    <w:rsid w:val="009139C5"/>
    <w:rsid w:val="00913E7A"/>
    <w:rsid w:val="009144C0"/>
    <w:rsid w:val="00914545"/>
    <w:rsid w:val="00914612"/>
    <w:rsid w:val="009147C1"/>
    <w:rsid w:val="00914B72"/>
    <w:rsid w:val="00914DDF"/>
    <w:rsid w:val="0091537B"/>
    <w:rsid w:val="009153A5"/>
    <w:rsid w:val="009156EB"/>
    <w:rsid w:val="00915D73"/>
    <w:rsid w:val="00916077"/>
    <w:rsid w:val="00916196"/>
    <w:rsid w:val="0091642A"/>
    <w:rsid w:val="0091664B"/>
    <w:rsid w:val="00916BFE"/>
    <w:rsid w:val="009170A2"/>
    <w:rsid w:val="0092029F"/>
    <w:rsid w:val="0092057C"/>
    <w:rsid w:val="009207EA"/>
    <w:rsid w:val="009208A6"/>
    <w:rsid w:val="00920AA0"/>
    <w:rsid w:val="00920DC3"/>
    <w:rsid w:val="00921394"/>
    <w:rsid w:val="0092163C"/>
    <w:rsid w:val="00921E61"/>
    <w:rsid w:val="00921FF4"/>
    <w:rsid w:val="0092220A"/>
    <w:rsid w:val="00923019"/>
    <w:rsid w:val="009232BC"/>
    <w:rsid w:val="0092422E"/>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A64"/>
    <w:rsid w:val="00927D97"/>
    <w:rsid w:val="00931020"/>
    <w:rsid w:val="009311F1"/>
    <w:rsid w:val="0093133D"/>
    <w:rsid w:val="0093144A"/>
    <w:rsid w:val="00931B57"/>
    <w:rsid w:val="00931BA3"/>
    <w:rsid w:val="0093218E"/>
    <w:rsid w:val="0093219B"/>
    <w:rsid w:val="0093229A"/>
    <w:rsid w:val="0093276D"/>
    <w:rsid w:val="00932AF5"/>
    <w:rsid w:val="009333CA"/>
    <w:rsid w:val="00933510"/>
    <w:rsid w:val="00933B8E"/>
    <w:rsid w:val="00933D12"/>
    <w:rsid w:val="00933FAC"/>
    <w:rsid w:val="0093480B"/>
    <w:rsid w:val="0093484F"/>
    <w:rsid w:val="00934ABF"/>
    <w:rsid w:val="00935023"/>
    <w:rsid w:val="00935983"/>
    <w:rsid w:val="00935A7D"/>
    <w:rsid w:val="00935BB7"/>
    <w:rsid w:val="00935D63"/>
    <w:rsid w:val="00935DE0"/>
    <w:rsid w:val="00936917"/>
    <w:rsid w:val="00936D30"/>
    <w:rsid w:val="00937065"/>
    <w:rsid w:val="00937891"/>
    <w:rsid w:val="00940285"/>
    <w:rsid w:val="00940854"/>
    <w:rsid w:val="0094089F"/>
    <w:rsid w:val="009415B0"/>
    <w:rsid w:val="00941711"/>
    <w:rsid w:val="00941BDF"/>
    <w:rsid w:val="0094279C"/>
    <w:rsid w:val="00942F89"/>
    <w:rsid w:val="009432D3"/>
    <w:rsid w:val="0094332B"/>
    <w:rsid w:val="009435B6"/>
    <w:rsid w:val="00943748"/>
    <w:rsid w:val="00943781"/>
    <w:rsid w:val="00943B88"/>
    <w:rsid w:val="009442E4"/>
    <w:rsid w:val="009446D9"/>
    <w:rsid w:val="009448A7"/>
    <w:rsid w:val="009448BE"/>
    <w:rsid w:val="009448DF"/>
    <w:rsid w:val="00944E40"/>
    <w:rsid w:val="0094541F"/>
    <w:rsid w:val="009454C1"/>
    <w:rsid w:val="00945A57"/>
    <w:rsid w:val="00945CAA"/>
    <w:rsid w:val="009462F8"/>
    <w:rsid w:val="00946320"/>
    <w:rsid w:val="00946970"/>
    <w:rsid w:val="00946B51"/>
    <w:rsid w:val="0094723E"/>
    <w:rsid w:val="0094770E"/>
    <w:rsid w:val="00947E7E"/>
    <w:rsid w:val="009504CD"/>
    <w:rsid w:val="009506B4"/>
    <w:rsid w:val="009508B5"/>
    <w:rsid w:val="0095139A"/>
    <w:rsid w:val="00951C81"/>
    <w:rsid w:val="00951CBA"/>
    <w:rsid w:val="009525C3"/>
    <w:rsid w:val="00952F9D"/>
    <w:rsid w:val="009535C9"/>
    <w:rsid w:val="00953C0B"/>
    <w:rsid w:val="00953D95"/>
    <w:rsid w:val="00953E08"/>
    <w:rsid w:val="00953E16"/>
    <w:rsid w:val="009542A3"/>
    <w:rsid w:val="009542AC"/>
    <w:rsid w:val="00954A06"/>
    <w:rsid w:val="00954F1F"/>
    <w:rsid w:val="00955017"/>
    <w:rsid w:val="00956096"/>
    <w:rsid w:val="009562AA"/>
    <w:rsid w:val="00956433"/>
    <w:rsid w:val="00956A4F"/>
    <w:rsid w:val="00957A68"/>
    <w:rsid w:val="00957EB0"/>
    <w:rsid w:val="00960372"/>
    <w:rsid w:val="00960592"/>
    <w:rsid w:val="0096107B"/>
    <w:rsid w:val="009613CD"/>
    <w:rsid w:val="00961BB2"/>
    <w:rsid w:val="00962108"/>
    <w:rsid w:val="009633BF"/>
    <w:rsid w:val="009636AA"/>
    <w:rsid w:val="009638D6"/>
    <w:rsid w:val="0096397E"/>
    <w:rsid w:val="00963B16"/>
    <w:rsid w:val="00963BD6"/>
    <w:rsid w:val="00963DC5"/>
    <w:rsid w:val="009647A3"/>
    <w:rsid w:val="00964882"/>
    <w:rsid w:val="00964A49"/>
    <w:rsid w:val="00964CD8"/>
    <w:rsid w:val="0096506F"/>
    <w:rsid w:val="0096539D"/>
    <w:rsid w:val="00966A59"/>
    <w:rsid w:val="00967593"/>
    <w:rsid w:val="0096787D"/>
    <w:rsid w:val="00967A53"/>
    <w:rsid w:val="00970469"/>
    <w:rsid w:val="00970484"/>
    <w:rsid w:val="0097057E"/>
    <w:rsid w:val="00970639"/>
    <w:rsid w:val="0097075D"/>
    <w:rsid w:val="009714B6"/>
    <w:rsid w:val="00971726"/>
    <w:rsid w:val="00972280"/>
    <w:rsid w:val="0097243A"/>
    <w:rsid w:val="00972687"/>
    <w:rsid w:val="0097363B"/>
    <w:rsid w:val="009738EF"/>
    <w:rsid w:val="0097408E"/>
    <w:rsid w:val="00974688"/>
    <w:rsid w:val="0097488E"/>
    <w:rsid w:val="00974BB2"/>
    <w:rsid w:val="00974EFC"/>
    <w:rsid w:val="00974FA7"/>
    <w:rsid w:val="009750CE"/>
    <w:rsid w:val="00975315"/>
    <w:rsid w:val="009753BB"/>
    <w:rsid w:val="009756E5"/>
    <w:rsid w:val="00975C75"/>
    <w:rsid w:val="00975E9E"/>
    <w:rsid w:val="00976150"/>
    <w:rsid w:val="009761D9"/>
    <w:rsid w:val="0097680A"/>
    <w:rsid w:val="009768CB"/>
    <w:rsid w:val="0097693E"/>
    <w:rsid w:val="0097696E"/>
    <w:rsid w:val="00976AC6"/>
    <w:rsid w:val="00976CF4"/>
    <w:rsid w:val="009772A0"/>
    <w:rsid w:val="0097760D"/>
    <w:rsid w:val="009777D5"/>
    <w:rsid w:val="009778EF"/>
    <w:rsid w:val="00977A1B"/>
    <w:rsid w:val="00977A8C"/>
    <w:rsid w:val="00977B57"/>
    <w:rsid w:val="00977C77"/>
    <w:rsid w:val="009816EB"/>
    <w:rsid w:val="00981702"/>
    <w:rsid w:val="0098179F"/>
    <w:rsid w:val="00981FE2"/>
    <w:rsid w:val="00982141"/>
    <w:rsid w:val="0098232F"/>
    <w:rsid w:val="0098257B"/>
    <w:rsid w:val="0098271C"/>
    <w:rsid w:val="00982EBC"/>
    <w:rsid w:val="00982ED2"/>
    <w:rsid w:val="009834FA"/>
    <w:rsid w:val="00983910"/>
    <w:rsid w:val="00983F5E"/>
    <w:rsid w:val="00984448"/>
    <w:rsid w:val="00984495"/>
    <w:rsid w:val="00985037"/>
    <w:rsid w:val="009850F1"/>
    <w:rsid w:val="009852C0"/>
    <w:rsid w:val="0098537B"/>
    <w:rsid w:val="00985634"/>
    <w:rsid w:val="00985C80"/>
    <w:rsid w:val="00986546"/>
    <w:rsid w:val="00986915"/>
    <w:rsid w:val="00986C4B"/>
    <w:rsid w:val="00986E4F"/>
    <w:rsid w:val="0098722F"/>
    <w:rsid w:val="009874BB"/>
    <w:rsid w:val="00987732"/>
    <w:rsid w:val="009877C0"/>
    <w:rsid w:val="00987952"/>
    <w:rsid w:val="00987AAC"/>
    <w:rsid w:val="00987AC5"/>
    <w:rsid w:val="00987DB9"/>
    <w:rsid w:val="0099074E"/>
    <w:rsid w:val="00990C58"/>
    <w:rsid w:val="00990E4C"/>
    <w:rsid w:val="00991422"/>
    <w:rsid w:val="00991726"/>
    <w:rsid w:val="009917E0"/>
    <w:rsid w:val="00991D34"/>
    <w:rsid w:val="0099231B"/>
    <w:rsid w:val="00992C2C"/>
    <w:rsid w:val="009932AC"/>
    <w:rsid w:val="009939E9"/>
    <w:rsid w:val="00993D08"/>
    <w:rsid w:val="00994298"/>
    <w:rsid w:val="00994351"/>
    <w:rsid w:val="009943B1"/>
    <w:rsid w:val="00994732"/>
    <w:rsid w:val="00994C91"/>
    <w:rsid w:val="00994D21"/>
    <w:rsid w:val="0099531D"/>
    <w:rsid w:val="0099698D"/>
    <w:rsid w:val="00996A8F"/>
    <w:rsid w:val="00996D97"/>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4DAB"/>
    <w:rsid w:val="009A50F1"/>
    <w:rsid w:val="009A50F7"/>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632"/>
    <w:rsid w:val="009B1DF8"/>
    <w:rsid w:val="009B26F5"/>
    <w:rsid w:val="009B2E46"/>
    <w:rsid w:val="009B301A"/>
    <w:rsid w:val="009B3244"/>
    <w:rsid w:val="009B3426"/>
    <w:rsid w:val="009B3716"/>
    <w:rsid w:val="009B3D20"/>
    <w:rsid w:val="009B493A"/>
    <w:rsid w:val="009B4E33"/>
    <w:rsid w:val="009B5418"/>
    <w:rsid w:val="009B5D58"/>
    <w:rsid w:val="009B607E"/>
    <w:rsid w:val="009B61B4"/>
    <w:rsid w:val="009B6513"/>
    <w:rsid w:val="009B7490"/>
    <w:rsid w:val="009B74D3"/>
    <w:rsid w:val="009C000C"/>
    <w:rsid w:val="009C0177"/>
    <w:rsid w:val="009C0727"/>
    <w:rsid w:val="009C0931"/>
    <w:rsid w:val="009C263B"/>
    <w:rsid w:val="009C2D39"/>
    <w:rsid w:val="009C3C80"/>
    <w:rsid w:val="009C4099"/>
    <w:rsid w:val="009C492F"/>
    <w:rsid w:val="009C49A0"/>
    <w:rsid w:val="009C4EBC"/>
    <w:rsid w:val="009C52B5"/>
    <w:rsid w:val="009C52C0"/>
    <w:rsid w:val="009C5D79"/>
    <w:rsid w:val="009C6923"/>
    <w:rsid w:val="009C6937"/>
    <w:rsid w:val="009C69B2"/>
    <w:rsid w:val="009C6DC8"/>
    <w:rsid w:val="009C75F8"/>
    <w:rsid w:val="009C786F"/>
    <w:rsid w:val="009C7D5C"/>
    <w:rsid w:val="009C7F0F"/>
    <w:rsid w:val="009D027E"/>
    <w:rsid w:val="009D040B"/>
    <w:rsid w:val="009D0B89"/>
    <w:rsid w:val="009D0C3A"/>
    <w:rsid w:val="009D0F1D"/>
    <w:rsid w:val="009D14D3"/>
    <w:rsid w:val="009D1FAF"/>
    <w:rsid w:val="009D255F"/>
    <w:rsid w:val="009D2720"/>
    <w:rsid w:val="009D29BA"/>
    <w:rsid w:val="009D2B9F"/>
    <w:rsid w:val="009D2FF2"/>
    <w:rsid w:val="009D3226"/>
    <w:rsid w:val="009D3385"/>
    <w:rsid w:val="009D33F7"/>
    <w:rsid w:val="009D3490"/>
    <w:rsid w:val="009D3786"/>
    <w:rsid w:val="009D3B05"/>
    <w:rsid w:val="009D3EB7"/>
    <w:rsid w:val="009D4D4A"/>
    <w:rsid w:val="009D4E5F"/>
    <w:rsid w:val="009D50A9"/>
    <w:rsid w:val="009D5267"/>
    <w:rsid w:val="009D52D0"/>
    <w:rsid w:val="009D5444"/>
    <w:rsid w:val="009D55F9"/>
    <w:rsid w:val="009D5E0D"/>
    <w:rsid w:val="009D638E"/>
    <w:rsid w:val="009D6C84"/>
    <w:rsid w:val="009D70EE"/>
    <w:rsid w:val="009D7168"/>
    <w:rsid w:val="009D7379"/>
    <w:rsid w:val="009D793C"/>
    <w:rsid w:val="009D7DBF"/>
    <w:rsid w:val="009D7FD9"/>
    <w:rsid w:val="009E005C"/>
    <w:rsid w:val="009E02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831"/>
    <w:rsid w:val="009E5116"/>
    <w:rsid w:val="009E5401"/>
    <w:rsid w:val="009E5C53"/>
    <w:rsid w:val="009E5CB2"/>
    <w:rsid w:val="009E5F4F"/>
    <w:rsid w:val="009E6017"/>
    <w:rsid w:val="009E74CA"/>
    <w:rsid w:val="009E74D0"/>
    <w:rsid w:val="009E7552"/>
    <w:rsid w:val="009E7D58"/>
    <w:rsid w:val="009F032B"/>
    <w:rsid w:val="009F0463"/>
    <w:rsid w:val="009F07E3"/>
    <w:rsid w:val="009F0892"/>
    <w:rsid w:val="009F090F"/>
    <w:rsid w:val="009F0ABE"/>
    <w:rsid w:val="009F0F10"/>
    <w:rsid w:val="009F10D5"/>
    <w:rsid w:val="009F1116"/>
    <w:rsid w:val="009F16D1"/>
    <w:rsid w:val="009F16DF"/>
    <w:rsid w:val="009F1883"/>
    <w:rsid w:val="009F1DD5"/>
    <w:rsid w:val="009F2546"/>
    <w:rsid w:val="009F45F2"/>
    <w:rsid w:val="009F4652"/>
    <w:rsid w:val="009F47FB"/>
    <w:rsid w:val="009F4D5D"/>
    <w:rsid w:val="009F5357"/>
    <w:rsid w:val="009F55F7"/>
    <w:rsid w:val="009F597A"/>
    <w:rsid w:val="009F6294"/>
    <w:rsid w:val="009F62C8"/>
    <w:rsid w:val="009F69EC"/>
    <w:rsid w:val="009F6AC3"/>
    <w:rsid w:val="009F6CC7"/>
    <w:rsid w:val="009F725D"/>
    <w:rsid w:val="00A00056"/>
    <w:rsid w:val="00A00BEE"/>
    <w:rsid w:val="00A013FD"/>
    <w:rsid w:val="00A014D0"/>
    <w:rsid w:val="00A015E9"/>
    <w:rsid w:val="00A01890"/>
    <w:rsid w:val="00A01947"/>
    <w:rsid w:val="00A01DD0"/>
    <w:rsid w:val="00A0254F"/>
    <w:rsid w:val="00A02E70"/>
    <w:rsid w:val="00A02FE9"/>
    <w:rsid w:val="00A03E3C"/>
    <w:rsid w:val="00A03EC7"/>
    <w:rsid w:val="00A0418F"/>
    <w:rsid w:val="00A04AD2"/>
    <w:rsid w:val="00A04F05"/>
    <w:rsid w:val="00A0585C"/>
    <w:rsid w:val="00A06358"/>
    <w:rsid w:val="00A06655"/>
    <w:rsid w:val="00A06EAE"/>
    <w:rsid w:val="00A06FAF"/>
    <w:rsid w:val="00A0758F"/>
    <w:rsid w:val="00A07D6E"/>
    <w:rsid w:val="00A07DD4"/>
    <w:rsid w:val="00A1033F"/>
    <w:rsid w:val="00A10A1F"/>
    <w:rsid w:val="00A10C5A"/>
    <w:rsid w:val="00A1112D"/>
    <w:rsid w:val="00A1132A"/>
    <w:rsid w:val="00A113C5"/>
    <w:rsid w:val="00A1145D"/>
    <w:rsid w:val="00A11C1A"/>
    <w:rsid w:val="00A11EE7"/>
    <w:rsid w:val="00A124BB"/>
    <w:rsid w:val="00A1268F"/>
    <w:rsid w:val="00A132BC"/>
    <w:rsid w:val="00A146B0"/>
    <w:rsid w:val="00A146B7"/>
    <w:rsid w:val="00A1475F"/>
    <w:rsid w:val="00A149C2"/>
    <w:rsid w:val="00A152C6"/>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1EF0"/>
    <w:rsid w:val="00A223CF"/>
    <w:rsid w:val="00A22C61"/>
    <w:rsid w:val="00A22D42"/>
    <w:rsid w:val="00A22F95"/>
    <w:rsid w:val="00A235F3"/>
    <w:rsid w:val="00A23A68"/>
    <w:rsid w:val="00A23C49"/>
    <w:rsid w:val="00A23F75"/>
    <w:rsid w:val="00A23F77"/>
    <w:rsid w:val="00A2401A"/>
    <w:rsid w:val="00A242BB"/>
    <w:rsid w:val="00A243DC"/>
    <w:rsid w:val="00A24422"/>
    <w:rsid w:val="00A2442B"/>
    <w:rsid w:val="00A245E3"/>
    <w:rsid w:val="00A2470D"/>
    <w:rsid w:val="00A249CF"/>
    <w:rsid w:val="00A25BD8"/>
    <w:rsid w:val="00A25EBC"/>
    <w:rsid w:val="00A26470"/>
    <w:rsid w:val="00A26CE6"/>
    <w:rsid w:val="00A27218"/>
    <w:rsid w:val="00A27407"/>
    <w:rsid w:val="00A27817"/>
    <w:rsid w:val="00A27A03"/>
    <w:rsid w:val="00A27DCC"/>
    <w:rsid w:val="00A27F56"/>
    <w:rsid w:val="00A302B8"/>
    <w:rsid w:val="00A3042A"/>
    <w:rsid w:val="00A30AC5"/>
    <w:rsid w:val="00A3102E"/>
    <w:rsid w:val="00A31257"/>
    <w:rsid w:val="00A313F4"/>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9E"/>
    <w:rsid w:val="00A362CF"/>
    <w:rsid w:val="00A36A5D"/>
    <w:rsid w:val="00A36E87"/>
    <w:rsid w:val="00A370F4"/>
    <w:rsid w:val="00A3721F"/>
    <w:rsid w:val="00A376B7"/>
    <w:rsid w:val="00A379A3"/>
    <w:rsid w:val="00A37A66"/>
    <w:rsid w:val="00A37B6B"/>
    <w:rsid w:val="00A37EC2"/>
    <w:rsid w:val="00A402A1"/>
    <w:rsid w:val="00A41069"/>
    <w:rsid w:val="00A41A19"/>
    <w:rsid w:val="00A41AE3"/>
    <w:rsid w:val="00A41BF5"/>
    <w:rsid w:val="00A41E1F"/>
    <w:rsid w:val="00A41EE1"/>
    <w:rsid w:val="00A4231C"/>
    <w:rsid w:val="00A424DD"/>
    <w:rsid w:val="00A42A7B"/>
    <w:rsid w:val="00A42FA2"/>
    <w:rsid w:val="00A43420"/>
    <w:rsid w:val="00A435AC"/>
    <w:rsid w:val="00A435EA"/>
    <w:rsid w:val="00A43649"/>
    <w:rsid w:val="00A43CE9"/>
    <w:rsid w:val="00A44235"/>
    <w:rsid w:val="00A443DF"/>
    <w:rsid w:val="00A44778"/>
    <w:rsid w:val="00A44A2C"/>
    <w:rsid w:val="00A44C87"/>
    <w:rsid w:val="00A44DBF"/>
    <w:rsid w:val="00A469E7"/>
    <w:rsid w:val="00A472DF"/>
    <w:rsid w:val="00A4752B"/>
    <w:rsid w:val="00A47851"/>
    <w:rsid w:val="00A47EC3"/>
    <w:rsid w:val="00A501B6"/>
    <w:rsid w:val="00A505BE"/>
    <w:rsid w:val="00A507F8"/>
    <w:rsid w:val="00A50862"/>
    <w:rsid w:val="00A50973"/>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6F3D"/>
    <w:rsid w:val="00A5727A"/>
    <w:rsid w:val="00A60216"/>
    <w:rsid w:val="00A60363"/>
    <w:rsid w:val="00A604A4"/>
    <w:rsid w:val="00A60B74"/>
    <w:rsid w:val="00A60F34"/>
    <w:rsid w:val="00A61B03"/>
    <w:rsid w:val="00A61B7D"/>
    <w:rsid w:val="00A623D7"/>
    <w:rsid w:val="00A632DB"/>
    <w:rsid w:val="00A63ABC"/>
    <w:rsid w:val="00A6400B"/>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881"/>
    <w:rsid w:val="00A67DC0"/>
    <w:rsid w:val="00A70CD0"/>
    <w:rsid w:val="00A70D9A"/>
    <w:rsid w:val="00A70FD9"/>
    <w:rsid w:val="00A7147D"/>
    <w:rsid w:val="00A71F64"/>
    <w:rsid w:val="00A71FE0"/>
    <w:rsid w:val="00A72183"/>
    <w:rsid w:val="00A72494"/>
    <w:rsid w:val="00A726F9"/>
    <w:rsid w:val="00A7279C"/>
    <w:rsid w:val="00A72943"/>
    <w:rsid w:val="00A729F7"/>
    <w:rsid w:val="00A743CB"/>
    <w:rsid w:val="00A7450D"/>
    <w:rsid w:val="00A7506D"/>
    <w:rsid w:val="00A7522B"/>
    <w:rsid w:val="00A75855"/>
    <w:rsid w:val="00A75A1E"/>
    <w:rsid w:val="00A75CB8"/>
    <w:rsid w:val="00A75FC1"/>
    <w:rsid w:val="00A76025"/>
    <w:rsid w:val="00A762B2"/>
    <w:rsid w:val="00A76570"/>
    <w:rsid w:val="00A76AF0"/>
    <w:rsid w:val="00A7731E"/>
    <w:rsid w:val="00A77540"/>
    <w:rsid w:val="00A77E34"/>
    <w:rsid w:val="00A80177"/>
    <w:rsid w:val="00A802B1"/>
    <w:rsid w:val="00A80C76"/>
    <w:rsid w:val="00A81B15"/>
    <w:rsid w:val="00A81C04"/>
    <w:rsid w:val="00A8200C"/>
    <w:rsid w:val="00A82578"/>
    <w:rsid w:val="00A829E6"/>
    <w:rsid w:val="00A82EAE"/>
    <w:rsid w:val="00A837FF"/>
    <w:rsid w:val="00A84052"/>
    <w:rsid w:val="00A84A7A"/>
    <w:rsid w:val="00A84AD7"/>
    <w:rsid w:val="00A84DC8"/>
    <w:rsid w:val="00A850A1"/>
    <w:rsid w:val="00A8542E"/>
    <w:rsid w:val="00A855D2"/>
    <w:rsid w:val="00A85BBD"/>
    <w:rsid w:val="00A85C3F"/>
    <w:rsid w:val="00A85DBC"/>
    <w:rsid w:val="00A86C32"/>
    <w:rsid w:val="00A874C9"/>
    <w:rsid w:val="00A87F03"/>
    <w:rsid w:val="00A87FEB"/>
    <w:rsid w:val="00A9000E"/>
    <w:rsid w:val="00A90C71"/>
    <w:rsid w:val="00A910AD"/>
    <w:rsid w:val="00A916E9"/>
    <w:rsid w:val="00A91B8F"/>
    <w:rsid w:val="00A91BE5"/>
    <w:rsid w:val="00A91CE4"/>
    <w:rsid w:val="00A91D53"/>
    <w:rsid w:val="00A92667"/>
    <w:rsid w:val="00A929CC"/>
    <w:rsid w:val="00A92DAF"/>
    <w:rsid w:val="00A92E4C"/>
    <w:rsid w:val="00A93F9F"/>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B1A"/>
    <w:rsid w:val="00AA0B9B"/>
    <w:rsid w:val="00AA0FE8"/>
    <w:rsid w:val="00AA18CA"/>
    <w:rsid w:val="00AA1CFD"/>
    <w:rsid w:val="00AA1DB5"/>
    <w:rsid w:val="00AA2239"/>
    <w:rsid w:val="00AA261A"/>
    <w:rsid w:val="00AA299A"/>
    <w:rsid w:val="00AA2E55"/>
    <w:rsid w:val="00AA3022"/>
    <w:rsid w:val="00AA33AC"/>
    <w:rsid w:val="00AA33D2"/>
    <w:rsid w:val="00AA35C1"/>
    <w:rsid w:val="00AA3771"/>
    <w:rsid w:val="00AA39F6"/>
    <w:rsid w:val="00AA4617"/>
    <w:rsid w:val="00AA49CA"/>
    <w:rsid w:val="00AA4CE9"/>
    <w:rsid w:val="00AA56A3"/>
    <w:rsid w:val="00AA590B"/>
    <w:rsid w:val="00AA60EF"/>
    <w:rsid w:val="00AA67D2"/>
    <w:rsid w:val="00AA6ACE"/>
    <w:rsid w:val="00AA70D4"/>
    <w:rsid w:val="00AA770A"/>
    <w:rsid w:val="00AA7909"/>
    <w:rsid w:val="00AA7B90"/>
    <w:rsid w:val="00AB07EB"/>
    <w:rsid w:val="00AB0C57"/>
    <w:rsid w:val="00AB0F30"/>
    <w:rsid w:val="00AB0F4C"/>
    <w:rsid w:val="00AB1117"/>
    <w:rsid w:val="00AB1195"/>
    <w:rsid w:val="00AB2651"/>
    <w:rsid w:val="00AB2823"/>
    <w:rsid w:val="00AB2BEE"/>
    <w:rsid w:val="00AB2CBB"/>
    <w:rsid w:val="00AB2E2A"/>
    <w:rsid w:val="00AB2F1C"/>
    <w:rsid w:val="00AB402F"/>
    <w:rsid w:val="00AB4182"/>
    <w:rsid w:val="00AB41FF"/>
    <w:rsid w:val="00AB476E"/>
    <w:rsid w:val="00AB4CA2"/>
    <w:rsid w:val="00AB4D3E"/>
    <w:rsid w:val="00AB5050"/>
    <w:rsid w:val="00AB56A7"/>
    <w:rsid w:val="00AB57F4"/>
    <w:rsid w:val="00AB59A3"/>
    <w:rsid w:val="00AB5A7D"/>
    <w:rsid w:val="00AB62B4"/>
    <w:rsid w:val="00AB6983"/>
    <w:rsid w:val="00AB6C8E"/>
    <w:rsid w:val="00AB793A"/>
    <w:rsid w:val="00AB7D96"/>
    <w:rsid w:val="00AC02B1"/>
    <w:rsid w:val="00AC174D"/>
    <w:rsid w:val="00AC1A72"/>
    <w:rsid w:val="00AC222A"/>
    <w:rsid w:val="00AC27DB"/>
    <w:rsid w:val="00AC291A"/>
    <w:rsid w:val="00AC2CDF"/>
    <w:rsid w:val="00AC2D46"/>
    <w:rsid w:val="00AC2E4F"/>
    <w:rsid w:val="00AC3059"/>
    <w:rsid w:val="00AC3FB8"/>
    <w:rsid w:val="00AC41FA"/>
    <w:rsid w:val="00AC4261"/>
    <w:rsid w:val="00AC45B0"/>
    <w:rsid w:val="00AC4867"/>
    <w:rsid w:val="00AC52ED"/>
    <w:rsid w:val="00AC576D"/>
    <w:rsid w:val="00AC5AD1"/>
    <w:rsid w:val="00AC63AD"/>
    <w:rsid w:val="00AC68E3"/>
    <w:rsid w:val="00AC6D6B"/>
    <w:rsid w:val="00AC6F6A"/>
    <w:rsid w:val="00AC7F49"/>
    <w:rsid w:val="00AD0B5E"/>
    <w:rsid w:val="00AD1249"/>
    <w:rsid w:val="00AD177E"/>
    <w:rsid w:val="00AD306C"/>
    <w:rsid w:val="00AD4063"/>
    <w:rsid w:val="00AD4A9E"/>
    <w:rsid w:val="00AD4B74"/>
    <w:rsid w:val="00AD4C76"/>
    <w:rsid w:val="00AD5396"/>
    <w:rsid w:val="00AD5723"/>
    <w:rsid w:val="00AD6982"/>
    <w:rsid w:val="00AD7287"/>
    <w:rsid w:val="00AD7736"/>
    <w:rsid w:val="00AD77CF"/>
    <w:rsid w:val="00AE0520"/>
    <w:rsid w:val="00AE064B"/>
    <w:rsid w:val="00AE07E4"/>
    <w:rsid w:val="00AE0CB8"/>
    <w:rsid w:val="00AE10CE"/>
    <w:rsid w:val="00AE1643"/>
    <w:rsid w:val="00AE1E7E"/>
    <w:rsid w:val="00AE1F4C"/>
    <w:rsid w:val="00AE229E"/>
    <w:rsid w:val="00AE22AD"/>
    <w:rsid w:val="00AE28FA"/>
    <w:rsid w:val="00AE30BB"/>
    <w:rsid w:val="00AE4484"/>
    <w:rsid w:val="00AE4F1B"/>
    <w:rsid w:val="00AE55BC"/>
    <w:rsid w:val="00AE59A2"/>
    <w:rsid w:val="00AE6196"/>
    <w:rsid w:val="00AE671D"/>
    <w:rsid w:val="00AE6A41"/>
    <w:rsid w:val="00AE6D0C"/>
    <w:rsid w:val="00AE70D4"/>
    <w:rsid w:val="00AE72DF"/>
    <w:rsid w:val="00AE785E"/>
    <w:rsid w:val="00AE7868"/>
    <w:rsid w:val="00AE7F8F"/>
    <w:rsid w:val="00AF021A"/>
    <w:rsid w:val="00AF0407"/>
    <w:rsid w:val="00AF049B"/>
    <w:rsid w:val="00AF0856"/>
    <w:rsid w:val="00AF08E1"/>
    <w:rsid w:val="00AF1080"/>
    <w:rsid w:val="00AF178C"/>
    <w:rsid w:val="00AF1832"/>
    <w:rsid w:val="00AF1E65"/>
    <w:rsid w:val="00AF2125"/>
    <w:rsid w:val="00AF2AAA"/>
    <w:rsid w:val="00AF2E67"/>
    <w:rsid w:val="00AF43B3"/>
    <w:rsid w:val="00AF43F1"/>
    <w:rsid w:val="00AF48A3"/>
    <w:rsid w:val="00AF49C3"/>
    <w:rsid w:val="00AF4D8B"/>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1584"/>
    <w:rsid w:val="00B016A7"/>
    <w:rsid w:val="00B01917"/>
    <w:rsid w:val="00B019BF"/>
    <w:rsid w:val="00B01B50"/>
    <w:rsid w:val="00B01E55"/>
    <w:rsid w:val="00B0211E"/>
    <w:rsid w:val="00B022E5"/>
    <w:rsid w:val="00B02359"/>
    <w:rsid w:val="00B03009"/>
    <w:rsid w:val="00B033AD"/>
    <w:rsid w:val="00B0350D"/>
    <w:rsid w:val="00B04096"/>
    <w:rsid w:val="00B04497"/>
    <w:rsid w:val="00B04B01"/>
    <w:rsid w:val="00B04B03"/>
    <w:rsid w:val="00B057D7"/>
    <w:rsid w:val="00B058BA"/>
    <w:rsid w:val="00B060C0"/>
    <w:rsid w:val="00B067CA"/>
    <w:rsid w:val="00B06A71"/>
    <w:rsid w:val="00B06D6F"/>
    <w:rsid w:val="00B07380"/>
    <w:rsid w:val="00B078A2"/>
    <w:rsid w:val="00B10024"/>
    <w:rsid w:val="00B100F9"/>
    <w:rsid w:val="00B102C5"/>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8"/>
    <w:rsid w:val="00B14BAA"/>
    <w:rsid w:val="00B14C63"/>
    <w:rsid w:val="00B14EA6"/>
    <w:rsid w:val="00B153FA"/>
    <w:rsid w:val="00B15F06"/>
    <w:rsid w:val="00B163F8"/>
    <w:rsid w:val="00B16A6E"/>
    <w:rsid w:val="00B17115"/>
    <w:rsid w:val="00B17130"/>
    <w:rsid w:val="00B1742F"/>
    <w:rsid w:val="00B17481"/>
    <w:rsid w:val="00B176A3"/>
    <w:rsid w:val="00B17D7B"/>
    <w:rsid w:val="00B2000D"/>
    <w:rsid w:val="00B20226"/>
    <w:rsid w:val="00B2031E"/>
    <w:rsid w:val="00B2036B"/>
    <w:rsid w:val="00B2148B"/>
    <w:rsid w:val="00B2178A"/>
    <w:rsid w:val="00B2255A"/>
    <w:rsid w:val="00B22B52"/>
    <w:rsid w:val="00B22C92"/>
    <w:rsid w:val="00B23192"/>
    <w:rsid w:val="00B2360E"/>
    <w:rsid w:val="00B2376C"/>
    <w:rsid w:val="00B2392E"/>
    <w:rsid w:val="00B23AD3"/>
    <w:rsid w:val="00B23DF4"/>
    <w:rsid w:val="00B2472D"/>
    <w:rsid w:val="00B24CA0"/>
    <w:rsid w:val="00B2549F"/>
    <w:rsid w:val="00B25C35"/>
    <w:rsid w:val="00B26425"/>
    <w:rsid w:val="00B2658B"/>
    <w:rsid w:val="00B268F6"/>
    <w:rsid w:val="00B26AE8"/>
    <w:rsid w:val="00B26E18"/>
    <w:rsid w:val="00B2754F"/>
    <w:rsid w:val="00B277A7"/>
    <w:rsid w:val="00B27A06"/>
    <w:rsid w:val="00B30116"/>
    <w:rsid w:val="00B30220"/>
    <w:rsid w:val="00B30A8A"/>
    <w:rsid w:val="00B30F7A"/>
    <w:rsid w:val="00B316E4"/>
    <w:rsid w:val="00B322EC"/>
    <w:rsid w:val="00B32C6B"/>
    <w:rsid w:val="00B340A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1B5A"/>
    <w:rsid w:val="00B4222C"/>
    <w:rsid w:val="00B42294"/>
    <w:rsid w:val="00B434A9"/>
    <w:rsid w:val="00B43CA3"/>
    <w:rsid w:val="00B4406D"/>
    <w:rsid w:val="00B443F1"/>
    <w:rsid w:val="00B4449D"/>
    <w:rsid w:val="00B446F8"/>
    <w:rsid w:val="00B44801"/>
    <w:rsid w:val="00B44D02"/>
    <w:rsid w:val="00B44D0A"/>
    <w:rsid w:val="00B45490"/>
    <w:rsid w:val="00B4638C"/>
    <w:rsid w:val="00B46EF3"/>
    <w:rsid w:val="00B470AC"/>
    <w:rsid w:val="00B47570"/>
    <w:rsid w:val="00B47A35"/>
    <w:rsid w:val="00B47EC2"/>
    <w:rsid w:val="00B5089C"/>
    <w:rsid w:val="00B50D9F"/>
    <w:rsid w:val="00B51BC5"/>
    <w:rsid w:val="00B520BF"/>
    <w:rsid w:val="00B5232D"/>
    <w:rsid w:val="00B5243B"/>
    <w:rsid w:val="00B52675"/>
    <w:rsid w:val="00B52F03"/>
    <w:rsid w:val="00B52FB3"/>
    <w:rsid w:val="00B52FE0"/>
    <w:rsid w:val="00B53667"/>
    <w:rsid w:val="00B53ECF"/>
    <w:rsid w:val="00B54460"/>
    <w:rsid w:val="00B54540"/>
    <w:rsid w:val="00B54575"/>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862"/>
    <w:rsid w:val="00B56EC6"/>
    <w:rsid w:val="00B56F55"/>
    <w:rsid w:val="00B57265"/>
    <w:rsid w:val="00B576A1"/>
    <w:rsid w:val="00B60574"/>
    <w:rsid w:val="00B6097A"/>
    <w:rsid w:val="00B6135F"/>
    <w:rsid w:val="00B616B0"/>
    <w:rsid w:val="00B619AD"/>
    <w:rsid w:val="00B61BCE"/>
    <w:rsid w:val="00B62053"/>
    <w:rsid w:val="00B62525"/>
    <w:rsid w:val="00B62D73"/>
    <w:rsid w:val="00B63262"/>
    <w:rsid w:val="00B633AE"/>
    <w:rsid w:val="00B638DF"/>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991"/>
    <w:rsid w:val="00B70FC1"/>
    <w:rsid w:val="00B71159"/>
    <w:rsid w:val="00B71335"/>
    <w:rsid w:val="00B71515"/>
    <w:rsid w:val="00B71887"/>
    <w:rsid w:val="00B7214D"/>
    <w:rsid w:val="00B72471"/>
    <w:rsid w:val="00B72716"/>
    <w:rsid w:val="00B72B1D"/>
    <w:rsid w:val="00B72E87"/>
    <w:rsid w:val="00B72ED6"/>
    <w:rsid w:val="00B73070"/>
    <w:rsid w:val="00B74372"/>
    <w:rsid w:val="00B743C4"/>
    <w:rsid w:val="00B7447B"/>
    <w:rsid w:val="00B744FC"/>
    <w:rsid w:val="00B745A1"/>
    <w:rsid w:val="00B75525"/>
    <w:rsid w:val="00B755EB"/>
    <w:rsid w:val="00B7589E"/>
    <w:rsid w:val="00B7597D"/>
    <w:rsid w:val="00B75996"/>
    <w:rsid w:val="00B75A4E"/>
    <w:rsid w:val="00B76660"/>
    <w:rsid w:val="00B76FBD"/>
    <w:rsid w:val="00B77171"/>
    <w:rsid w:val="00B77756"/>
    <w:rsid w:val="00B77BE8"/>
    <w:rsid w:val="00B800DC"/>
    <w:rsid w:val="00B80283"/>
    <w:rsid w:val="00B8095F"/>
    <w:rsid w:val="00B80B0C"/>
    <w:rsid w:val="00B80B11"/>
    <w:rsid w:val="00B80CBA"/>
    <w:rsid w:val="00B80E70"/>
    <w:rsid w:val="00B80F23"/>
    <w:rsid w:val="00B81487"/>
    <w:rsid w:val="00B81976"/>
    <w:rsid w:val="00B81A64"/>
    <w:rsid w:val="00B81B29"/>
    <w:rsid w:val="00B81D81"/>
    <w:rsid w:val="00B81DBE"/>
    <w:rsid w:val="00B81F57"/>
    <w:rsid w:val="00B82324"/>
    <w:rsid w:val="00B8249F"/>
    <w:rsid w:val="00B82A5A"/>
    <w:rsid w:val="00B82B9C"/>
    <w:rsid w:val="00B83049"/>
    <w:rsid w:val="00B831AE"/>
    <w:rsid w:val="00B839E8"/>
    <w:rsid w:val="00B83A0E"/>
    <w:rsid w:val="00B840F4"/>
    <w:rsid w:val="00B8446C"/>
    <w:rsid w:val="00B8456F"/>
    <w:rsid w:val="00B845E6"/>
    <w:rsid w:val="00B84C74"/>
    <w:rsid w:val="00B855C4"/>
    <w:rsid w:val="00B85647"/>
    <w:rsid w:val="00B8575D"/>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3886"/>
    <w:rsid w:val="00B9427E"/>
    <w:rsid w:val="00B94917"/>
    <w:rsid w:val="00B94BDE"/>
    <w:rsid w:val="00B94E0A"/>
    <w:rsid w:val="00B94F16"/>
    <w:rsid w:val="00B95AE8"/>
    <w:rsid w:val="00B96159"/>
    <w:rsid w:val="00B96E3C"/>
    <w:rsid w:val="00B96EF6"/>
    <w:rsid w:val="00B96F83"/>
    <w:rsid w:val="00B9706F"/>
    <w:rsid w:val="00B972DB"/>
    <w:rsid w:val="00B973A2"/>
    <w:rsid w:val="00B975BF"/>
    <w:rsid w:val="00B97C0F"/>
    <w:rsid w:val="00B97D41"/>
    <w:rsid w:val="00B97D79"/>
    <w:rsid w:val="00BA053D"/>
    <w:rsid w:val="00BA092D"/>
    <w:rsid w:val="00BA0E78"/>
    <w:rsid w:val="00BA1888"/>
    <w:rsid w:val="00BA18B2"/>
    <w:rsid w:val="00BA21FA"/>
    <w:rsid w:val="00BA259A"/>
    <w:rsid w:val="00BA259C"/>
    <w:rsid w:val="00BA29D3"/>
    <w:rsid w:val="00BA2A72"/>
    <w:rsid w:val="00BA2CCA"/>
    <w:rsid w:val="00BA307F"/>
    <w:rsid w:val="00BA34F3"/>
    <w:rsid w:val="00BA3736"/>
    <w:rsid w:val="00BA376C"/>
    <w:rsid w:val="00BA43AE"/>
    <w:rsid w:val="00BA4B4F"/>
    <w:rsid w:val="00BA4EA0"/>
    <w:rsid w:val="00BA50FB"/>
    <w:rsid w:val="00BA5280"/>
    <w:rsid w:val="00BA62E8"/>
    <w:rsid w:val="00BA68CF"/>
    <w:rsid w:val="00BA6C1C"/>
    <w:rsid w:val="00BA6E17"/>
    <w:rsid w:val="00BA79B8"/>
    <w:rsid w:val="00BB0684"/>
    <w:rsid w:val="00BB07FA"/>
    <w:rsid w:val="00BB0BBD"/>
    <w:rsid w:val="00BB0BE9"/>
    <w:rsid w:val="00BB0F33"/>
    <w:rsid w:val="00BB1039"/>
    <w:rsid w:val="00BB14F1"/>
    <w:rsid w:val="00BB29D2"/>
    <w:rsid w:val="00BB2B4B"/>
    <w:rsid w:val="00BB3325"/>
    <w:rsid w:val="00BB33EC"/>
    <w:rsid w:val="00BB39DB"/>
    <w:rsid w:val="00BB3D0E"/>
    <w:rsid w:val="00BB42CB"/>
    <w:rsid w:val="00BB4657"/>
    <w:rsid w:val="00BB46D7"/>
    <w:rsid w:val="00BB4782"/>
    <w:rsid w:val="00BB4CAF"/>
    <w:rsid w:val="00BB52E2"/>
    <w:rsid w:val="00BB560B"/>
    <w:rsid w:val="00BB572E"/>
    <w:rsid w:val="00BB629E"/>
    <w:rsid w:val="00BB62DB"/>
    <w:rsid w:val="00BB6462"/>
    <w:rsid w:val="00BB6591"/>
    <w:rsid w:val="00BB6E97"/>
    <w:rsid w:val="00BB74FD"/>
    <w:rsid w:val="00BB76E9"/>
    <w:rsid w:val="00BB77B5"/>
    <w:rsid w:val="00BB791A"/>
    <w:rsid w:val="00BB7D4B"/>
    <w:rsid w:val="00BB7DDF"/>
    <w:rsid w:val="00BB7E90"/>
    <w:rsid w:val="00BC0BB5"/>
    <w:rsid w:val="00BC111F"/>
    <w:rsid w:val="00BC1183"/>
    <w:rsid w:val="00BC1BD6"/>
    <w:rsid w:val="00BC1DD1"/>
    <w:rsid w:val="00BC1FC4"/>
    <w:rsid w:val="00BC21C1"/>
    <w:rsid w:val="00BC27B7"/>
    <w:rsid w:val="00BC2FD5"/>
    <w:rsid w:val="00BC3C88"/>
    <w:rsid w:val="00BC4822"/>
    <w:rsid w:val="00BC4BD7"/>
    <w:rsid w:val="00BC4EC3"/>
    <w:rsid w:val="00BC50D1"/>
    <w:rsid w:val="00BC51FB"/>
    <w:rsid w:val="00BC5982"/>
    <w:rsid w:val="00BC5A07"/>
    <w:rsid w:val="00BC5EB7"/>
    <w:rsid w:val="00BC60BF"/>
    <w:rsid w:val="00BC618A"/>
    <w:rsid w:val="00BC6FB7"/>
    <w:rsid w:val="00BC73A9"/>
    <w:rsid w:val="00BD0A2C"/>
    <w:rsid w:val="00BD0FA9"/>
    <w:rsid w:val="00BD14EC"/>
    <w:rsid w:val="00BD155A"/>
    <w:rsid w:val="00BD16CF"/>
    <w:rsid w:val="00BD1B65"/>
    <w:rsid w:val="00BD1CEE"/>
    <w:rsid w:val="00BD2043"/>
    <w:rsid w:val="00BD228F"/>
    <w:rsid w:val="00BD23A8"/>
    <w:rsid w:val="00BD23B8"/>
    <w:rsid w:val="00BD28BF"/>
    <w:rsid w:val="00BD2D12"/>
    <w:rsid w:val="00BD3B17"/>
    <w:rsid w:val="00BD3BC3"/>
    <w:rsid w:val="00BD40F3"/>
    <w:rsid w:val="00BD41C0"/>
    <w:rsid w:val="00BD44FE"/>
    <w:rsid w:val="00BD4811"/>
    <w:rsid w:val="00BD5214"/>
    <w:rsid w:val="00BD5EC3"/>
    <w:rsid w:val="00BD6404"/>
    <w:rsid w:val="00BD6EF2"/>
    <w:rsid w:val="00BD6FBE"/>
    <w:rsid w:val="00BD71D8"/>
    <w:rsid w:val="00BD75D0"/>
    <w:rsid w:val="00BD76B2"/>
    <w:rsid w:val="00BE0310"/>
    <w:rsid w:val="00BE0440"/>
    <w:rsid w:val="00BE1026"/>
    <w:rsid w:val="00BE18DE"/>
    <w:rsid w:val="00BE19AB"/>
    <w:rsid w:val="00BE1C16"/>
    <w:rsid w:val="00BE1E87"/>
    <w:rsid w:val="00BE26D6"/>
    <w:rsid w:val="00BE276A"/>
    <w:rsid w:val="00BE27E9"/>
    <w:rsid w:val="00BE326B"/>
    <w:rsid w:val="00BE33AE"/>
    <w:rsid w:val="00BE3470"/>
    <w:rsid w:val="00BE35DD"/>
    <w:rsid w:val="00BE361A"/>
    <w:rsid w:val="00BE3771"/>
    <w:rsid w:val="00BE37C2"/>
    <w:rsid w:val="00BE4201"/>
    <w:rsid w:val="00BE4A12"/>
    <w:rsid w:val="00BE4F8D"/>
    <w:rsid w:val="00BE5345"/>
    <w:rsid w:val="00BE5396"/>
    <w:rsid w:val="00BE598A"/>
    <w:rsid w:val="00BE5FF8"/>
    <w:rsid w:val="00BE6226"/>
    <w:rsid w:val="00BE6989"/>
    <w:rsid w:val="00BE6D36"/>
    <w:rsid w:val="00BE70C5"/>
    <w:rsid w:val="00BE72F2"/>
    <w:rsid w:val="00BE784F"/>
    <w:rsid w:val="00BE7BCA"/>
    <w:rsid w:val="00BF046F"/>
    <w:rsid w:val="00BF0C7A"/>
    <w:rsid w:val="00BF0FCB"/>
    <w:rsid w:val="00BF18A8"/>
    <w:rsid w:val="00BF1CE0"/>
    <w:rsid w:val="00BF1D61"/>
    <w:rsid w:val="00BF2489"/>
    <w:rsid w:val="00BF2504"/>
    <w:rsid w:val="00BF2EC4"/>
    <w:rsid w:val="00BF2F2F"/>
    <w:rsid w:val="00BF3413"/>
    <w:rsid w:val="00BF362E"/>
    <w:rsid w:val="00BF3B9B"/>
    <w:rsid w:val="00BF5B87"/>
    <w:rsid w:val="00BF623F"/>
    <w:rsid w:val="00BF6EC4"/>
    <w:rsid w:val="00BF786F"/>
    <w:rsid w:val="00BF7F41"/>
    <w:rsid w:val="00C008B2"/>
    <w:rsid w:val="00C00B23"/>
    <w:rsid w:val="00C00D91"/>
    <w:rsid w:val="00C0143E"/>
    <w:rsid w:val="00C01483"/>
    <w:rsid w:val="00C016A0"/>
    <w:rsid w:val="00C01A23"/>
    <w:rsid w:val="00C01D50"/>
    <w:rsid w:val="00C0224B"/>
    <w:rsid w:val="00C024A1"/>
    <w:rsid w:val="00C02BA7"/>
    <w:rsid w:val="00C030E8"/>
    <w:rsid w:val="00C03143"/>
    <w:rsid w:val="00C03355"/>
    <w:rsid w:val="00C03415"/>
    <w:rsid w:val="00C03A84"/>
    <w:rsid w:val="00C040F8"/>
    <w:rsid w:val="00C044F4"/>
    <w:rsid w:val="00C04691"/>
    <w:rsid w:val="00C04717"/>
    <w:rsid w:val="00C049E3"/>
    <w:rsid w:val="00C04EA7"/>
    <w:rsid w:val="00C0524D"/>
    <w:rsid w:val="00C05388"/>
    <w:rsid w:val="00C05615"/>
    <w:rsid w:val="00C056DC"/>
    <w:rsid w:val="00C06079"/>
    <w:rsid w:val="00C06185"/>
    <w:rsid w:val="00C0624B"/>
    <w:rsid w:val="00C06584"/>
    <w:rsid w:val="00C067F8"/>
    <w:rsid w:val="00C06D48"/>
    <w:rsid w:val="00C10041"/>
    <w:rsid w:val="00C107AE"/>
    <w:rsid w:val="00C108B8"/>
    <w:rsid w:val="00C109D9"/>
    <w:rsid w:val="00C10B36"/>
    <w:rsid w:val="00C10DB5"/>
    <w:rsid w:val="00C110DC"/>
    <w:rsid w:val="00C1131B"/>
    <w:rsid w:val="00C11607"/>
    <w:rsid w:val="00C11849"/>
    <w:rsid w:val="00C11E12"/>
    <w:rsid w:val="00C12416"/>
    <w:rsid w:val="00C1256F"/>
    <w:rsid w:val="00C13242"/>
    <w:rsid w:val="00C1329B"/>
    <w:rsid w:val="00C13651"/>
    <w:rsid w:val="00C13699"/>
    <w:rsid w:val="00C148B0"/>
    <w:rsid w:val="00C148FB"/>
    <w:rsid w:val="00C15624"/>
    <w:rsid w:val="00C1572F"/>
    <w:rsid w:val="00C1575E"/>
    <w:rsid w:val="00C15A00"/>
    <w:rsid w:val="00C15AA8"/>
    <w:rsid w:val="00C15D28"/>
    <w:rsid w:val="00C17027"/>
    <w:rsid w:val="00C173D9"/>
    <w:rsid w:val="00C1745E"/>
    <w:rsid w:val="00C17544"/>
    <w:rsid w:val="00C17AB5"/>
    <w:rsid w:val="00C17DCC"/>
    <w:rsid w:val="00C2011F"/>
    <w:rsid w:val="00C204C2"/>
    <w:rsid w:val="00C20EB5"/>
    <w:rsid w:val="00C21023"/>
    <w:rsid w:val="00C22125"/>
    <w:rsid w:val="00C2218F"/>
    <w:rsid w:val="00C22318"/>
    <w:rsid w:val="00C2264F"/>
    <w:rsid w:val="00C22A98"/>
    <w:rsid w:val="00C22EF5"/>
    <w:rsid w:val="00C233DA"/>
    <w:rsid w:val="00C23811"/>
    <w:rsid w:val="00C23C83"/>
    <w:rsid w:val="00C23D29"/>
    <w:rsid w:val="00C246B6"/>
    <w:rsid w:val="00C24A9E"/>
    <w:rsid w:val="00C24C05"/>
    <w:rsid w:val="00C24D2F"/>
    <w:rsid w:val="00C2591C"/>
    <w:rsid w:val="00C2592E"/>
    <w:rsid w:val="00C25E59"/>
    <w:rsid w:val="00C26222"/>
    <w:rsid w:val="00C270E2"/>
    <w:rsid w:val="00C27936"/>
    <w:rsid w:val="00C27D6A"/>
    <w:rsid w:val="00C302D6"/>
    <w:rsid w:val="00C31283"/>
    <w:rsid w:val="00C313E2"/>
    <w:rsid w:val="00C31706"/>
    <w:rsid w:val="00C3226B"/>
    <w:rsid w:val="00C32F4A"/>
    <w:rsid w:val="00C33040"/>
    <w:rsid w:val="00C33BFB"/>
    <w:rsid w:val="00C33C48"/>
    <w:rsid w:val="00C340E5"/>
    <w:rsid w:val="00C34229"/>
    <w:rsid w:val="00C34313"/>
    <w:rsid w:val="00C351C8"/>
    <w:rsid w:val="00C3536E"/>
    <w:rsid w:val="00C35AA7"/>
    <w:rsid w:val="00C35B11"/>
    <w:rsid w:val="00C35C15"/>
    <w:rsid w:val="00C35FCC"/>
    <w:rsid w:val="00C3649C"/>
    <w:rsid w:val="00C36909"/>
    <w:rsid w:val="00C369BA"/>
    <w:rsid w:val="00C36CF8"/>
    <w:rsid w:val="00C36E10"/>
    <w:rsid w:val="00C36EEE"/>
    <w:rsid w:val="00C37CC1"/>
    <w:rsid w:val="00C404C3"/>
    <w:rsid w:val="00C406E2"/>
    <w:rsid w:val="00C40B8E"/>
    <w:rsid w:val="00C4186F"/>
    <w:rsid w:val="00C41F93"/>
    <w:rsid w:val="00C421F9"/>
    <w:rsid w:val="00C424FC"/>
    <w:rsid w:val="00C427E2"/>
    <w:rsid w:val="00C42C0D"/>
    <w:rsid w:val="00C42ED5"/>
    <w:rsid w:val="00C43BA1"/>
    <w:rsid w:val="00C43DA9"/>
    <w:rsid w:val="00C43DAB"/>
    <w:rsid w:val="00C43E4A"/>
    <w:rsid w:val="00C4473E"/>
    <w:rsid w:val="00C44A4C"/>
    <w:rsid w:val="00C4557F"/>
    <w:rsid w:val="00C45675"/>
    <w:rsid w:val="00C457C3"/>
    <w:rsid w:val="00C458AD"/>
    <w:rsid w:val="00C45AC0"/>
    <w:rsid w:val="00C45ADB"/>
    <w:rsid w:val="00C45CA5"/>
    <w:rsid w:val="00C45F61"/>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FBD"/>
    <w:rsid w:val="00C5238A"/>
    <w:rsid w:val="00C52444"/>
    <w:rsid w:val="00C524C9"/>
    <w:rsid w:val="00C52989"/>
    <w:rsid w:val="00C52F50"/>
    <w:rsid w:val="00C52FC8"/>
    <w:rsid w:val="00C537F7"/>
    <w:rsid w:val="00C53837"/>
    <w:rsid w:val="00C53DA8"/>
    <w:rsid w:val="00C5482B"/>
    <w:rsid w:val="00C54BA4"/>
    <w:rsid w:val="00C552C6"/>
    <w:rsid w:val="00C55316"/>
    <w:rsid w:val="00C5540D"/>
    <w:rsid w:val="00C55570"/>
    <w:rsid w:val="00C555B9"/>
    <w:rsid w:val="00C55A16"/>
    <w:rsid w:val="00C55C38"/>
    <w:rsid w:val="00C55EB1"/>
    <w:rsid w:val="00C55F75"/>
    <w:rsid w:val="00C57145"/>
    <w:rsid w:val="00C5739F"/>
    <w:rsid w:val="00C574B6"/>
    <w:rsid w:val="00C5799C"/>
    <w:rsid w:val="00C57BF2"/>
    <w:rsid w:val="00C57CF0"/>
    <w:rsid w:val="00C60039"/>
    <w:rsid w:val="00C60681"/>
    <w:rsid w:val="00C610E5"/>
    <w:rsid w:val="00C614A9"/>
    <w:rsid w:val="00C618BC"/>
    <w:rsid w:val="00C61B75"/>
    <w:rsid w:val="00C61DC0"/>
    <w:rsid w:val="00C62700"/>
    <w:rsid w:val="00C62756"/>
    <w:rsid w:val="00C62769"/>
    <w:rsid w:val="00C634B0"/>
    <w:rsid w:val="00C63557"/>
    <w:rsid w:val="00C6360B"/>
    <w:rsid w:val="00C637AF"/>
    <w:rsid w:val="00C63AFC"/>
    <w:rsid w:val="00C63D6E"/>
    <w:rsid w:val="00C64448"/>
    <w:rsid w:val="00C64614"/>
    <w:rsid w:val="00C649BD"/>
    <w:rsid w:val="00C64ACF"/>
    <w:rsid w:val="00C65891"/>
    <w:rsid w:val="00C65A04"/>
    <w:rsid w:val="00C662CB"/>
    <w:rsid w:val="00C66A7E"/>
    <w:rsid w:val="00C66ABD"/>
    <w:rsid w:val="00C66AC9"/>
    <w:rsid w:val="00C67410"/>
    <w:rsid w:val="00C67843"/>
    <w:rsid w:val="00C67B7D"/>
    <w:rsid w:val="00C701B2"/>
    <w:rsid w:val="00C70702"/>
    <w:rsid w:val="00C70919"/>
    <w:rsid w:val="00C70CB0"/>
    <w:rsid w:val="00C71770"/>
    <w:rsid w:val="00C71F1C"/>
    <w:rsid w:val="00C724D3"/>
    <w:rsid w:val="00C727B7"/>
    <w:rsid w:val="00C72951"/>
    <w:rsid w:val="00C72CFC"/>
    <w:rsid w:val="00C73029"/>
    <w:rsid w:val="00C7315C"/>
    <w:rsid w:val="00C73993"/>
    <w:rsid w:val="00C73CD5"/>
    <w:rsid w:val="00C745FF"/>
    <w:rsid w:val="00C74700"/>
    <w:rsid w:val="00C748F5"/>
    <w:rsid w:val="00C74C97"/>
    <w:rsid w:val="00C74DA7"/>
    <w:rsid w:val="00C74E02"/>
    <w:rsid w:val="00C75AF1"/>
    <w:rsid w:val="00C7665C"/>
    <w:rsid w:val="00C76AF0"/>
    <w:rsid w:val="00C77090"/>
    <w:rsid w:val="00C7767C"/>
    <w:rsid w:val="00C77942"/>
    <w:rsid w:val="00C77B23"/>
    <w:rsid w:val="00C77DD9"/>
    <w:rsid w:val="00C77ED8"/>
    <w:rsid w:val="00C80090"/>
    <w:rsid w:val="00C80521"/>
    <w:rsid w:val="00C80A24"/>
    <w:rsid w:val="00C80C24"/>
    <w:rsid w:val="00C81269"/>
    <w:rsid w:val="00C81D57"/>
    <w:rsid w:val="00C81DDC"/>
    <w:rsid w:val="00C8266A"/>
    <w:rsid w:val="00C82DAB"/>
    <w:rsid w:val="00C82DEA"/>
    <w:rsid w:val="00C83334"/>
    <w:rsid w:val="00C83BE6"/>
    <w:rsid w:val="00C83BFC"/>
    <w:rsid w:val="00C83D1B"/>
    <w:rsid w:val="00C85251"/>
    <w:rsid w:val="00C85344"/>
    <w:rsid w:val="00C85354"/>
    <w:rsid w:val="00C85497"/>
    <w:rsid w:val="00C85683"/>
    <w:rsid w:val="00C861B7"/>
    <w:rsid w:val="00C861F5"/>
    <w:rsid w:val="00C86764"/>
    <w:rsid w:val="00C86ABA"/>
    <w:rsid w:val="00C87425"/>
    <w:rsid w:val="00C874DF"/>
    <w:rsid w:val="00C87543"/>
    <w:rsid w:val="00C87E45"/>
    <w:rsid w:val="00C90120"/>
    <w:rsid w:val="00C90571"/>
    <w:rsid w:val="00C90681"/>
    <w:rsid w:val="00C916E6"/>
    <w:rsid w:val="00C9198E"/>
    <w:rsid w:val="00C91A4C"/>
    <w:rsid w:val="00C91B98"/>
    <w:rsid w:val="00C91D69"/>
    <w:rsid w:val="00C91DCC"/>
    <w:rsid w:val="00C9260C"/>
    <w:rsid w:val="00C92917"/>
    <w:rsid w:val="00C92A66"/>
    <w:rsid w:val="00C93241"/>
    <w:rsid w:val="00C93435"/>
    <w:rsid w:val="00C93AE6"/>
    <w:rsid w:val="00C943F3"/>
    <w:rsid w:val="00C95208"/>
    <w:rsid w:val="00C95731"/>
    <w:rsid w:val="00C959FD"/>
    <w:rsid w:val="00C96373"/>
    <w:rsid w:val="00C96E4A"/>
    <w:rsid w:val="00C97200"/>
    <w:rsid w:val="00C973A2"/>
    <w:rsid w:val="00C974C7"/>
    <w:rsid w:val="00C9770E"/>
    <w:rsid w:val="00CA08C6"/>
    <w:rsid w:val="00CA0A77"/>
    <w:rsid w:val="00CA0C36"/>
    <w:rsid w:val="00CA1080"/>
    <w:rsid w:val="00CA15EC"/>
    <w:rsid w:val="00CA1DD8"/>
    <w:rsid w:val="00CA2158"/>
    <w:rsid w:val="00CA24C0"/>
    <w:rsid w:val="00CA2729"/>
    <w:rsid w:val="00CA28E4"/>
    <w:rsid w:val="00CA2ACD"/>
    <w:rsid w:val="00CA2C58"/>
    <w:rsid w:val="00CA2D52"/>
    <w:rsid w:val="00CA3057"/>
    <w:rsid w:val="00CA3490"/>
    <w:rsid w:val="00CA39F3"/>
    <w:rsid w:val="00CA3A59"/>
    <w:rsid w:val="00CA3C8D"/>
    <w:rsid w:val="00CA4094"/>
    <w:rsid w:val="00CA45F8"/>
    <w:rsid w:val="00CA48E5"/>
    <w:rsid w:val="00CA49DB"/>
    <w:rsid w:val="00CA5ACB"/>
    <w:rsid w:val="00CA6625"/>
    <w:rsid w:val="00CA6B8C"/>
    <w:rsid w:val="00CA6CBF"/>
    <w:rsid w:val="00CA7408"/>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380"/>
    <w:rsid w:val="00CB68D1"/>
    <w:rsid w:val="00CB6DA7"/>
    <w:rsid w:val="00CB7080"/>
    <w:rsid w:val="00CB7105"/>
    <w:rsid w:val="00CB72FB"/>
    <w:rsid w:val="00CB7455"/>
    <w:rsid w:val="00CB790D"/>
    <w:rsid w:val="00CB7B45"/>
    <w:rsid w:val="00CB7B9A"/>
    <w:rsid w:val="00CB7E4C"/>
    <w:rsid w:val="00CC02A1"/>
    <w:rsid w:val="00CC02C9"/>
    <w:rsid w:val="00CC03CF"/>
    <w:rsid w:val="00CC0686"/>
    <w:rsid w:val="00CC0A3A"/>
    <w:rsid w:val="00CC0D0F"/>
    <w:rsid w:val="00CC1322"/>
    <w:rsid w:val="00CC133F"/>
    <w:rsid w:val="00CC2127"/>
    <w:rsid w:val="00CC2438"/>
    <w:rsid w:val="00CC243C"/>
    <w:rsid w:val="00CC25B4"/>
    <w:rsid w:val="00CC2D25"/>
    <w:rsid w:val="00CC2F56"/>
    <w:rsid w:val="00CC30A8"/>
    <w:rsid w:val="00CC30C2"/>
    <w:rsid w:val="00CC3965"/>
    <w:rsid w:val="00CC4323"/>
    <w:rsid w:val="00CC43FA"/>
    <w:rsid w:val="00CC477A"/>
    <w:rsid w:val="00CC4A7F"/>
    <w:rsid w:val="00CC4CFA"/>
    <w:rsid w:val="00CC5117"/>
    <w:rsid w:val="00CC51DA"/>
    <w:rsid w:val="00CC5352"/>
    <w:rsid w:val="00CC5474"/>
    <w:rsid w:val="00CC5659"/>
    <w:rsid w:val="00CC5822"/>
    <w:rsid w:val="00CC5F88"/>
    <w:rsid w:val="00CC60A6"/>
    <w:rsid w:val="00CC616D"/>
    <w:rsid w:val="00CC64F4"/>
    <w:rsid w:val="00CC686E"/>
    <w:rsid w:val="00CC69C8"/>
    <w:rsid w:val="00CC6B1F"/>
    <w:rsid w:val="00CC6B6C"/>
    <w:rsid w:val="00CC77A2"/>
    <w:rsid w:val="00CC7B55"/>
    <w:rsid w:val="00CD0B49"/>
    <w:rsid w:val="00CD0B55"/>
    <w:rsid w:val="00CD0DCA"/>
    <w:rsid w:val="00CD1739"/>
    <w:rsid w:val="00CD2319"/>
    <w:rsid w:val="00CD271F"/>
    <w:rsid w:val="00CD29EC"/>
    <w:rsid w:val="00CD2EE5"/>
    <w:rsid w:val="00CD2EF5"/>
    <w:rsid w:val="00CD2F5B"/>
    <w:rsid w:val="00CD2FAC"/>
    <w:rsid w:val="00CD307E"/>
    <w:rsid w:val="00CD3613"/>
    <w:rsid w:val="00CD3B52"/>
    <w:rsid w:val="00CD3BB7"/>
    <w:rsid w:val="00CD3E0C"/>
    <w:rsid w:val="00CD3E82"/>
    <w:rsid w:val="00CD4357"/>
    <w:rsid w:val="00CD47C2"/>
    <w:rsid w:val="00CD52CE"/>
    <w:rsid w:val="00CD5A23"/>
    <w:rsid w:val="00CD603A"/>
    <w:rsid w:val="00CD629F"/>
    <w:rsid w:val="00CD6632"/>
    <w:rsid w:val="00CD6A1B"/>
    <w:rsid w:val="00CD6B1C"/>
    <w:rsid w:val="00CD6CB4"/>
    <w:rsid w:val="00CD6D81"/>
    <w:rsid w:val="00CD73A2"/>
    <w:rsid w:val="00CD78F6"/>
    <w:rsid w:val="00CD7B75"/>
    <w:rsid w:val="00CE0351"/>
    <w:rsid w:val="00CE0418"/>
    <w:rsid w:val="00CE05D8"/>
    <w:rsid w:val="00CE067A"/>
    <w:rsid w:val="00CE07DA"/>
    <w:rsid w:val="00CE0A7F"/>
    <w:rsid w:val="00CE0C4B"/>
    <w:rsid w:val="00CE1562"/>
    <w:rsid w:val="00CE16E2"/>
    <w:rsid w:val="00CE1718"/>
    <w:rsid w:val="00CE180B"/>
    <w:rsid w:val="00CE22C1"/>
    <w:rsid w:val="00CE2F97"/>
    <w:rsid w:val="00CE3F79"/>
    <w:rsid w:val="00CE4444"/>
    <w:rsid w:val="00CE4A44"/>
    <w:rsid w:val="00CE4C28"/>
    <w:rsid w:val="00CE4F7B"/>
    <w:rsid w:val="00CE5044"/>
    <w:rsid w:val="00CE54A0"/>
    <w:rsid w:val="00CE54FE"/>
    <w:rsid w:val="00CE55A4"/>
    <w:rsid w:val="00CE5B94"/>
    <w:rsid w:val="00CE5CB7"/>
    <w:rsid w:val="00CE5DEA"/>
    <w:rsid w:val="00CE6117"/>
    <w:rsid w:val="00CE65C6"/>
    <w:rsid w:val="00CE6A4E"/>
    <w:rsid w:val="00CE6E3F"/>
    <w:rsid w:val="00CE6EF8"/>
    <w:rsid w:val="00CE72A6"/>
    <w:rsid w:val="00CE7E95"/>
    <w:rsid w:val="00CF081D"/>
    <w:rsid w:val="00CF0E33"/>
    <w:rsid w:val="00CF1E99"/>
    <w:rsid w:val="00CF245C"/>
    <w:rsid w:val="00CF25C2"/>
    <w:rsid w:val="00CF26E1"/>
    <w:rsid w:val="00CF2900"/>
    <w:rsid w:val="00CF2AD9"/>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1AC"/>
    <w:rsid w:val="00D02278"/>
    <w:rsid w:val="00D02559"/>
    <w:rsid w:val="00D02836"/>
    <w:rsid w:val="00D02962"/>
    <w:rsid w:val="00D02A72"/>
    <w:rsid w:val="00D03813"/>
    <w:rsid w:val="00D03CEE"/>
    <w:rsid w:val="00D03CF3"/>
    <w:rsid w:val="00D03CF5"/>
    <w:rsid w:val="00D03D00"/>
    <w:rsid w:val="00D04504"/>
    <w:rsid w:val="00D04989"/>
    <w:rsid w:val="00D04A32"/>
    <w:rsid w:val="00D04BBC"/>
    <w:rsid w:val="00D04CC3"/>
    <w:rsid w:val="00D053B9"/>
    <w:rsid w:val="00D05C30"/>
    <w:rsid w:val="00D05D20"/>
    <w:rsid w:val="00D05E75"/>
    <w:rsid w:val="00D05FDB"/>
    <w:rsid w:val="00D0629C"/>
    <w:rsid w:val="00D062FA"/>
    <w:rsid w:val="00D06A92"/>
    <w:rsid w:val="00D06BE6"/>
    <w:rsid w:val="00D071DF"/>
    <w:rsid w:val="00D072BB"/>
    <w:rsid w:val="00D072FF"/>
    <w:rsid w:val="00D07674"/>
    <w:rsid w:val="00D078CD"/>
    <w:rsid w:val="00D10052"/>
    <w:rsid w:val="00D1035C"/>
    <w:rsid w:val="00D10C75"/>
    <w:rsid w:val="00D11223"/>
    <w:rsid w:val="00D11359"/>
    <w:rsid w:val="00D1248E"/>
    <w:rsid w:val="00D129B4"/>
    <w:rsid w:val="00D129BF"/>
    <w:rsid w:val="00D12C9C"/>
    <w:rsid w:val="00D12CE8"/>
    <w:rsid w:val="00D12DDD"/>
    <w:rsid w:val="00D1309A"/>
    <w:rsid w:val="00D13281"/>
    <w:rsid w:val="00D1391A"/>
    <w:rsid w:val="00D14612"/>
    <w:rsid w:val="00D1505C"/>
    <w:rsid w:val="00D15BF7"/>
    <w:rsid w:val="00D15C93"/>
    <w:rsid w:val="00D1644B"/>
    <w:rsid w:val="00D16527"/>
    <w:rsid w:val="00D16980"/>
    <w:rsid w:val="00D16E83"/>
    <w:rsid w:val="00D17694"/>
    <w:rsid w:val="00D17783"/>
    <w:rsid w:val="00D17F83"/>
    <w:rsid w:val="00D202F8"/>
    <w:rsid w:val="00D20360"/>
    <w:rsid w:val="00D2041B"/>
    <w:rsid w:val="00D20A35"/>
    <w:rsid w:val="00D2131A"/>
    <w:rsid w:val="00D2131B"/>
    <w:rsid w:val="00D2150C"/>
    <w:rsid w:val="00D217CC"/>
    <w:rsid w:val="00D217ED"/>
    <w:rsid w:val="00D21C10"/>
    <w:rsid w:val="00D21CEC"/>
    <w:rsid w:val="00D22C14"/>
    <w:rsid w:val="00D232CE"/>
    <w:rsid w:val="00D23652"/>
    <w:rsid w:val="00D238B5"/>
    <w:rsid w:val="00D23A7D"/>
    <w:rsid w:val="00D240A8"/>
    <w:rsid w:val="00D249B0"/>
    <w:rsid w:val="00D24AF5"/>
    <w:rsid w:val="00D24E9E"/>
    <w:rsid w:val="00D24FB4"/>
    <w:rsid w:val="00D2656D"/>
    <w:rsid w:val="00D268D6"/>
    <w:rsid w:val="00D26A37"/>
    <w:rsid w:val="00D273A4"/>
    <w:rsid w:val="00D273E0"/>
    <w:rsid w:val="00D273FB"/>
    <w:rsid w:val="00D27668"/>
    <w:rsid w:val="00D2781C"/>
    <w:rsid w:val="00D30263"/>
    <w:rsid w:val="00D30A7E"/>
    <w:rsid w:val="00D30CDB"/>
    <w:rsid w:val="00D30F25"/>
    <w:rsid w:val="00D3188C"/>
    <w:rsid w:val="00D31BC1"/>
    <w:rsid w:val="00D321B2"/>
    <w:rsid w:val="00D32ECC"/>
    <w:rsid w:val="00D336BF"/>
    <w:rsid w:val="00D34044"/>
    <w:rsid w:val="00D34141"/>
    <w:rsid w:val="00D345F3"/>
    <w:rsid w:val="00D34B8E"/>
    <w:rsid w:val="00D34DEC"/>
    <w:rsid w:val="00D3585B"/>
    <w:rsid w:val="00D35F9B"/>
    <w:rsid w:val="00D364B3"/>
    <w:rsid w:val="00D36581"/>
    <w:rsid w:val="00D36B69"/>
    <w:rsid w:val="00D37056"/>
    <w:rsid w:val="00D37138"/>
    <w:rsid w:val="00D37675"/>
    <w:rsid w:val="00D37F01"/>
    <w:rsid w:val="00D40414"/>
    <w:rsid w:val="00D40452"/>
    <w:rsid w:val="00D407EC"/>
    <w:rsid w:val="00D408DD"/>
    <w:rsid w:val="00D4112B"/>
    <w:rsid w:val="00D41E6E"/>
    <w:rsid w:val="00D42990"/>
    <w:rsid w:val="00D42F23"/>
    <w:rsid w:val="00D430BE"/>
    <w:rsid w:val="00D43171"/>
    <w:rsid w:val="00D43770"/>
    <w:rsid w:val="00D439B9"/>
    <w:rsid w:val="00D43F70"/>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8F6"/>
    <w:rsid w:val="00D47977"/>
    <w:rsid w:val="00D47CFC"/>
    <w:rsid w:val="00D520E4"/>
    <w:rsid w:val="00D52C3C"/>
    <w:rsid w:val="00D52F43"/>
    <w:rsid w:val="00D53022"/>
    <w:rsid w:val="00D53A38"/>
    <w:rsid w:val="00D54237"/>
    <w:rsid w:val="00D54B70"/>
    <w:rsid w:val="00D55357"/>
    <w:rsid w:val="00D5579E"/>
    <w:rsid w:val="00D55A95"/>
    <w:rsid w:val="00D563A7"/>
    <w:rsid w:val="00D56C79"/>
    <w:rsid w:val="00D56F09"/>
    <w:rsid w:val="00D56FAA"/>
    <w:rsid w:val="00D5713D"/>
    <w:rsid w:val="00D575DD"/>
    <w:rsid w:val="00D5792F"/>
    <w:rsid w:val="00D57DFA"/>
    <w:rsid w:val="00D605BB"/>
    <w:rsid w:val="00D606C7"/>
    <w:rsid w:val="00D60A86"/>
    <w:rsid w:val="00D60E8C"/>
    <w:rsid w:val="00D60FAA"/>
    <w:rsid w:val="00D61000"/>
    <w:rsid w:val="00D61068"/>
    <w:rsid w:val="00D61968"/>
    <w:rsid w:val="00D631EA"/>
    <w:rsid w:val="00D632B5"/>
    <w:rsid w:val="00D632D3"/>
    <w:rsid w:val="00D63329"/>
    <w:rsid w:val="00D63A1D"/>
    <w:rsid w:val="00D63D3A"/>
    <w:rsid w:val="00D63EDD"/>
    <w:rsid w:val="00D64C0E"/>
    <w:rsid w:val="00D64E4C"/>
    <w:rsid w:val="00D657E2"/>
    <w:rsid w:val="00D65C49"/>
    <w:rsid w:val="00D65D12"/>
    <w:rsid w:val="00D65D3A"/>
    <w:rsid w:val="00D66130"/>
    <w:rsid w:val="00D66816"/>
    <w:rsid w:val="00D66828"/>
    <w:rsid w:val="00D6690A"/>
    <w:rsid w:val="00D67850"/>
    <w:rsid w:val="00D67B66"/>
    <w:rsid w:val="00D67FCF"/>
    <w:rsid w:val="00D709CE"/>
    <w:rsid w:val="00D70A1E"/>
    <w:rsid w:val="00D70AD6"/>
    <w:rsid w:val="00D712E2"/>
    <w:rsid w:val="00D7161B"/>
    <w:rsid w:val="00D71A6F"/>
    <w:rsid w:val="00D71F73"/>
    <w:rsid w:val="00D722FE"/>
    <w:rsid w:val="00D72352"/>
    <w:rsid w:val="00D72819"/>
    <w:rsid w:val="00D72899"/>
    <w:rsid w:val="00D729A9"/>
    <w:rsid w:val="00D72A05"/>
    <w:rsid w:val="00D72CFC"/>
    <w:rsid w:val="00D72DCB"/>
    <w:rsid w:val="00D73557"/>
    <w:rsid w:val="00D746B7"/>
    <w:rsid w:val="00D74872"/>
    <w:rsid w:val="00D75237"/>
    <w:rsid w:val="00D75A00"/>
    <w:rsid w:val="00D769B8"/>
    <w:rsid w:val="00D7749B"/>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382"/>
    <w:rsid w:val="00D83726"/>
    <w:rsid w:val="00D846E1"/>
    <w:rsid w:val="00D84937"/>
    <w:rsid w:val="00D84967"/>
    <w:rsid w:val="00D85072"/>
    <w:rsid w:val="00D85150"/>
    <w:rsid w:val="00D8576F"/>
    <w:rsid w:val="00D85EB6"/>
    <w:rsid w:val="00D8677F"/>
    <w:rsid w:val="00D86F88"/>
    <w:rsid w:val="00D876D7"/>
    <w:rsid w:val="00D87E65"/>
    <w:rsid w:val="00D87E74"/>
    <w:rsid w:val="00D90226"/>
    <w:rsid w:val="00D90A80"/>
    <w:rsid w:val="00D90B54"/>
    <w:rsid w:val="00D90C44"/>
    <w:rsid w:val="00D9109B"/>
    <w:rsid w:val="00D9117C"/>
    <w:rsid w:val="00D91C86"/>
    <w:rsid w:val="00D91CAB"/>
    <w:rsid w:val="00D91F54"/>
    <w:rsid w:val="00D92152"/>
    <w:rsid w:val="00D921C4"/>
    <w:rsid w:val="00D92806"/>
    <w:rsid w:val="00D9304E"/>
    <w:rsid w:val="00D930C0"/>
    <w:rsid w:val="00D93843"/>
    <w:rsid w:val="00D93B09"/>
    <w:rsid w:val="00D93D4C"/>
    <w:rsid w:val="00D94BC7"/>
    <w:rsid w:val="00D94FE3"/>
    <w:rsid w:val="00D958B7"/>
    <w:rsid w:val="00D959D9"/>
    <w:rsid w:val="00D95E75"/>
    <w:rsid w:val="00D9614D"/>
    <w:rsid w:val="00D966C1"/>
    <w:rsid w:val="00D96753"/>
    <w:rsid w:val="00D9693A"/>
    <w:rsid w:val="00D96A6F"/>
    <w:rsid w:val="00D971C0"/>
    <w:rsid w:val="00D9731A"/>
    <w:rsid w:val="00D978B7"/>
    <w:rsid w:val="00D97C59"/>
    <w:rsid w:val="00D97F0C"/>
    <w:rsid w:val="00DA0207"/>
    <w:rsid w:val="00DA02AA"/>
    <w:rsid w:val="00DA0C7E"/>
    <w:rsid w:val="00DA0CBA"/>
    <w:rsid w:val="00DA0FC3"/>
    <w:rsid w:val="00DA164B"/>
    <w:rsid w:val="00DA170F"/>
    <w:rsid w:val="00DA1B98"/>
    <w:rsid w:val="00DA23E4"/>
    <w:rsid w:val="00DA24FA"/>
    <w:rsid w:val="00DA25ED"/>
    <w:rsid w:val="00DA25FC"/>
    <w:rsid w:val="00DA2A1E"/>
    <w:rsid w:val="00DA2C64"/>
    <w:rsid w:val="00DA2D42"/>
    <w:rsid w:val="00DA305D"/>
    <w:rsid w:val="00DA3255"/>
    <w:rsid w:val="00DA3A02"/>
    <w:rsid w:val="00DA3A86"/>
    <w:rsid w:val="00DA3EAF"/>
    <w:rsid w:val="00DA4617"/>
    <w:rsid w:val="00DA46D8"/>
    <w:rsid w:val="00DA49D9"/>
    <w:rsid w:val="00DA556A"/>
    <w:rsid w:val="00DA5638"/>
    <w:rsid w:val="00DA5D81"/>
    <w:rsid w:val="00DA63AA"/>
    <w:rsid w:val="00DA64A7"/>
    <w:rsid w:val="00DA671A"/>
    <w:rsid w:val="00DA6BCB"/>
    <w:rsid w:val="00DA6E2C"/>
    <w:rsid w:val="00DA7270"/>
    <w:rsid w:val="00DA7A6C"/>
    <w:rsid w:val="00DA7E65"/>
    <w:rsid w:val="00DB07D7"/>
    <w:rsid w:val="00DB08A9"/>
    <w:rsid w:val="00DB178E"/>
    <w:rsid w:val="00DB1B7C"/>
    <w:rsid w:val="00DB1B93"/>
    <w:rsid w:val="00DB1DEE"/>
    <w:rsid w:val="00DB2937"/>
    <w:rsid w:val="00DB2DB7"/>
    <w:rsid w:val="00DB2FF6"/>
    <w:rsid w:val="00DB3353"/>
    <w:rsid w:val="00DB33BA"/>
    <w:rsid w:val="00DB3A22"/>
    <w:rsid w:val="00DB4007"/>
    <w:rsid w:val="00DB4958"/>
    <w:rsid w:val="00DB4C85"/>
    <w:rsid w:val="00DB5910"/>
    <w:rsid w:val="00DB594D"/>
    <w:rsid w:val="00DB5ED4"/>
    <w:rsid w:val="00DB5F30"/>
    <w:rsid w:val="00DB649D"/>
    <w:rsid w:val="00DB6565"/>
    <w:rsid w:val="00DB687A"/>
    <w:rsid w:val="00DB7BD0"/>
    <w:rsid w:val="00DC0588"/>
    <w:rsid w:val="00DC0804"/>
    <w:rsid w:val="00DC1905"/>
    <w:rsid w:val="00DC1AAA"/>
    <w:rsid w:val="00DC1F66"/>
    <w:rsid w:val="00DC1FD8"/>
    <w:rsid w:val="00DC237E"/>
    <w:rsid w:val="00DC23D9"/>
    <w:rsid w:val="00DC2500"/>
    <w:rsid w:val="00DC2581"/>
    <w:rsid w:val="00DC25BE"/>
    <w:rsid w:val="00DC2904"/>
    <w:rsid w:val="00DC2C2D"/>
    <w:rsid w:val="00DC2D26"/>
    <w:rsid w:val="00DC2DD6"/>
    <w:rsid w:val="00DC2DEE"/>
    <w:rsid w:val="00DC32B3"/>
    <w:rsid w:val="00DC35DC"/>
    <w:rsid w:val="00DC37C2"/>
    <w:rsid w:val="00DC3ADE"/>
    <w:rsid w:val="00DC3D7F"/>
    <w:rsid w:val="00DC3DBB"/>
    <w:rsid w:val="00DC4321"/>
    <w:rsid w:val="00DC48B9"/>
    <w:rsid w:val="00DC4ACD"/>
    <w:rsid w:val="00DC4E8B"/>
    <w:rsid w:val="00DC4F72"/>
    <w:rsid w:val="00DC52A2"/>
    <w:rsid w:val="00DC6829"/>
    <w:rsid w:val="00DC68B3"/>
    <w:rsid w:val="00DC6A3E"/>
    <w:rsid w:val="00DC6B55"/>
    <w:rsid w:val="00DC6DF1"/>
    <w:rsid w:val="00DC712A"/>
    <w:rsid w:val="00DC756D"/>
    <w:rsid w:val="00DC76A7"/>
    <w:rsid w:val="00DC77DC"/>
    <w:rsid w:val="00DC7B5A"/>
    <w:rsid w:val="00DC7F11"/>
    <w:rsid w:val="00DD0453"/>
    <w:rsid w:val="00DD04A4"/>
    <w:rsid w:val="00DD0AFB"/>
    <w:rsid w:val="00DD0B86"/>
    <w:rsid w:val="00DD0C2C"/>
    <w:rsid w:val="00DD17FB"/>
    <w:rsid w:val="00DD19DE"/>
    <w:rsid w:val="00DD1E23"/>
    <w:rsid w:val="00DD24B0"/>
    <w:rsid w:val="00DD2753"/>
    <w:rsid w:val="00DD28BC"/>
    <w:rsid w:val="00DD2D10"/>
    <w:rsid w:val="00DD3AB3"/>
    <w:rsid w:val="00DD421E"/>
    <w:rsid w:val="00DD466D"/>
    <w:rsid w:val="00DD47B6"/>
    <w:rsid w:val="00DD485A"/>
    <w:rsid w:val="00DD4942"/>
    <w:rsid w:val="00DD4976"/>
    <w:rsid w:val="00DD497E"/>
    <w:rsid w:val="00DD4E99"/>
    <w:rsid w:val="00DD4FDF"/>
    <w:rsid w:val="00DD5095"/>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A67"/>
    <w:rsid w:val="00DE1AAC"/>
    <w:rsid w:val="00DE1D8C"/>
    <w:rsid w:val="00DE225D"/>
    <w:rsid w:val="00DE27F7"/>
    <w:rsid w:val="00DE2934"/>
    <w:rsid w:val="00DE30AD"/>
    <w:rsid w:val="00DE31DD"/>
    <w:rsid w:val="00DE31F0"/>
    <w:rsid w:val="00DE35E7"/>
    <w:rsid w:val="00DE3604"/>
    <w:rsid w:val="00DE3D1C"/>
    <w:rsid w:val="00DE4841"/>
    <w:rsid w:val="00DE4C1C"/>
    <w:rsid w:val="00DE5035"/>
    <w:rsid w:val="00DE50D7"/>
    <w:rsid w:val="00DE52D0"/>
    <w:rsid w:val="00DE5845"/>
    <w:rsid w:val="00DE6198"/>
    <w:rsid w:val="00DE7067"/>
    <w:rsid w:val="00DE7F07"/>
    <w:rsid w:val="00DF0414"/>
    <w:rsid w:val="00DF0457"/>
    <w:rsid w:val="00DF04B9"/>
    <w:rsid w:val="00DF05EE"/>
    <w:rsid w:val="00DF0B47"/>
    <w:rsid w:val="00DF1056"/>
    <w:rsid w:val="00DF119F"/>
    <w:rsid w:val="00DF1577"/>
    <w:rsid w:val="00DF1A3B"/>
    <w:rsid w:val="00DF2A6A"/>
    <w:rsid w:val="00DF2C16"/>
    <w:rsid w:val="00DF2C9D"/>
    <w:rsid w:val="00DF3714"/>
    <w:rsid w:val="00DF43A6"/>
    <w:rsid w:val="00DF46DE"/>
    <w:rsid w:val="00DF4B19"/>
    <w:rsid w:val="00DF4BE0"/>
    <w:rsid w:val="00DF5A42"/>
    <w:rsid w:val="00DF6625"/>
    <w:rsid w:val="00DF7180"/>
    <w:rsid w:val="00DF71D7"/>
    <w:rsid w:val="00DF73CE"/>
    <w:rsid w:val="00DF7B92"/>
    <w:rsid w:val="00DF7D8C"/>
    <w:rsid w:val="00E0033E"/>
    <w:rsid w:val="00E00548"/>
    <w:rsid w:val="00E01C41"/>
    <w:rsid w:val="00E0227D"/>
    <w:rsid w:val="00E03CDB"/>
    <w:rsid w:val="00E04357"/>
    <w:rsid w:val="00E046FF"/>
    <w:rsid w:val="00E04B4D"/>
    <w:rsid w:val="00E04B84"/>
    <w:rsid w:val="00E0516C"/>
    <w:rsid w:val="00E0557C"/>
    <w:rsid w:val="00E055E6"/>
    <w:rsid w:val="00E058C4"/>
    <w:rsid w:val="00E06466"/>
    <w:rsid w:val="00E065F3"/>
    <w:rsid w:val="00E06835"/>
    <w:rsid w:val="00E06D79"/>
    <w:rsid w:val="00E06FDA"/>
    <w:rsid w:val="00E072AB"/>
    <w:rsid w:val="00E07C6C"/>
    <w:rsid w:val="00E10A08"/>
    <w:rsid w:val="00E11308"/>
    <w:rsid w:val="00E11EC1"/>
    <w:rsid w:val="00E1227E"/>
    <w:rsid w:val="00E1287D"/>
    <w:rsid w:val="00E12895"/>
    <w:rsid w:val="00E12CD0"/>
    <w:rsid w:val="00E12ED5"/>
    <w:rsid w:val="00E13761"/>
    <w:rsid w:val="00E13E10"/>
    <w:rsid w:val="00E141B3"/>
    <w:rsid w:val="00E14387"/>
    <w:rsid w:val="00E144F5"/>
    <w:rsid w:val="00E14632"/>
    <w:rsid w:val="00E14A63"/>
    <w:rsid w:val="00E14FBF"/>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170"/>
    <w:rsid w:val="00E231B8"/>
    <w:rsid w:val="00E232A2"/>
    <w:rsid w:val="00E23477"/>
    <w:rsid w:val="00E23898"/>
    <w:rsid w:val="00E2547F"/>
    <w:rsid w:val="00E25B9E"/>
    <w:rsid w:val="00E25F08"/>
    <w:rsid w:val="00E26450"/>
    <w:rsid w:val="00E26A94"/>
    <w:rsid w:val="00E26B3B"/>
    <w:rsid w:val="00E26D7E"/>
    <w:rsid w:val="00E26DB9"/>
    <w:rsid w:val="00E278E3"/>
    <w:rsid w:val="00E2799F"/>
    <w:rsid w:val="00E27C57"/>
    <w:rsid w:val="00E27E4F"/>
    <w:rsid w:val="00E3017E"/>
    <w:rsid w:val="00E306F3"/>
    <w:rsid w:val="00E30EC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7271"/>
    <w:rsid w:val="00E378C6"/>
    <w:rsid w:val="00E37B0C"/>
    <w:rsid w:val="00E37D49"/>
    <w:rsid w:val="00E37F94"/>
    <w:rsid w:val="00E40B36"/>
    <w:rsid w:val="00E40DD6"/>
    <w:rsid w:val="00E40E90"/>
    <w:rsid w:val="00E4133E"/>
    <w:rsid w:val="00E41739"/>
    <w:rsid w:val="00E41846"/>
    <w:rsid w:val="00E427D8"/>
    <w:rsid w:val="00E42B28"/>
    <w:rsid w:val="00E43944"/>
    <w:rsid w:val="00E43AB2"/>
    <w:rsid w:val="00E43CAD"/>
    <w:rsid w:val="00E43CEE"/>
    <w:rsid w:val="00E442C3"/>
    <w:rsid w:val="00E442EF"/>
    <w:rsid w:val="00E4436E"/>
    <w:rsid w:val="00E443DB"/>
    <w:rsid w:val="00E443FB"/>
    <w:rsid w:val="00E445F8"/>
    <w:rsid w:val="00E44AE8"/>
    <w:rsid w:val="00E44C8C"/>
    <w:rsid w:val="00E45069"/>
    <w:rsid w:val="00E455B9"/>
    <w:rsid w:val="00E458DB"/>
    <w:rsid w:val="00E45C7E"/>
    <w:rsid w:val="00E46076"/>
    <w:rsid w:val="00E46083"/>
    <w:rsid w:val="00E462EB"/>
    <w:rsid w:val="00E464A3"/>
    <w:rsid w:val="00E472AE"/>
    <w:rsid w:val="00E4792E"/>
    <w:rsid w:val="00E47A4C"/>
    <w:rsid w:val="00E500DB"/>
    <w:rsid w:val="00E5016D"/>
    <w:rsid w:val="00E5075E"/>
    <w:rsid w:val="00E50E3A"/>
    <w:rsid w:val="00E51347"/>
    <w:rsid w:val="00E51743"/>
    <w:rsid w:val="00E518AA"/>
    <w:rsid w:val="00E52CCE"/>
    <w:rsid w:val="00E531EB"/>
    <w:rsid w:val="00E533D7"/>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A3"/>
    <w:rsid w:val="00E576E8"/>
    <w:rsid w:val="00E57AC6"/>
    <w:rsid w:val="00E57B74"/>
    <w:rsid w:val="00E606AF"/>
    <w:rsid w:val="00E606CA"/>
    <w:rsid w:val="00E60A6E"/>
    <w:rsid w:val="00E6151E"/>
    <w:rsid w:val="00E6159B"/>
    <w:rsid w:val="00E617E3"/>
    <w:rsid w:val="00E61B56"/>
    <w:rsid w:val="00E62A04"/>
    <w:rsid w:val="00E62BF5"/>
    <w:rsid w:val="00E62E8D"/>
    <w:rsid w:val="00E631C9"/>
    <w:rsid w:val="00E63DBF"/>
    <w:rsid w:val="00E63ED1"/>
    <w:rsid w:val="00E6444A"/>
    <w:rsid w:val="00E644F0"/>
    <w:rsid w:val="00E64588"/>
    <w:rsid w:val="00E6476C"/>
    <w:rsid w:val="00E648CD"/>
    <w:rsid w:val="00E64A9C"/>
    <w:rsid w:val="00E64C34"/>
    <w:rsid w:val="00E64D57"/>
    <w:rsid w:val="00E65077"/>
    <w:rsid w:val="00E65BC6"/>
    <w:rsid w:val="00E65C97"/>
    <w:rsid w:val="00E65DC8"/>
    <w:rsid w:val="00E661FF"/>
    <w:rsid w:val="00E6622C"/>
    <w:rsid w:val="00E66B1E"/>
    <w:rsid w:val="00E66D36"/>
    <w:rsid w:val="00E673CD"/>
    <w:rsid w:val="00E67966"/>
    <w:rsid w:val="00E70215"/>
    <w:rsid w:val="00E707F2"/>
    <w:rsid w:val="00E70ACB"/>
    <w:rsid w:val="00E70EBB"/>
    <w:rsid w:val="00E70FE1"/>
    <w:rsid w:val="00E70FEA"/>
    <w:rsid w:val="00E715A2"/>
    <w:rsid w:val="00E71B82"/>
    <w:rsid w:val="00E71EEE"/>
    <w:rsid w:val="00E71FB1"/>
    <w:rsid w:val="00E726EB"/>
    <w:rsid w:val="00E72CC8"/>
    <w:rsid w:val="00E72CF1"/>
    <w:rsid w:val="00E7329B"/>
    <w:rsid w:val="00E736F9"/>
    <w:rsid w:val="00E73718"/>
    <w:rsid w:val="00E73896"/>
    <w:rsid w:val="00E7392E"/>
    <w:rsid w:val="00E742D1"/>
    <w:rsid w:val="00E74540"/>
    <w:rsid w:val="00E74977"/>
    <w:rsid w:val="00E75626"/>
    <w:rsid w:val="00E75D56"/>
    <w:rsid w:val="00E76D4C"/>
    <w:rsid w:val="00E80B52"/>
    <w:rsid w:val="00E80E45"/>
    <w:rsid w:val="00E81009"/>
    <w:rsid w:val="00E810AB"/>
    <w:rsid w:val="00E817AD"/>
    <w:rsid w:val="00E817C0"/>
    <w:rsid w:val="00E81817"/>
    <w:rsid w:val="00E822DB"/>
    <w:rsid w:val="00E823C4"/>
    <w:rsid w:val="00E824C3"/>
    <w:rsid w:val="00E82A74"/>
    <w:rsid w:val="00E835E8"/>
    <w:rsid w:val="00E837A0"/>
    <w:rsid w:val="00E83B74"/>
    <w:rsid w:val="00E83E5C"/>
    <w:rsid w:val="00E840B3"/>
    <w:rsid w:val="00E84125"/>
    <w:rsid w:val="00E84480"/>
    <w:rsid w:val="00E84948"/>
    <w:rsid w:val="00E84D10"/>
    <w:rsid w:val="00E84E9F"/>
    <w:rsid w:val="00E84FE8"/>
    <w:rsid w:val="00E85098"/>
    <w:rsid w:val="00E853D9"/>
    <w:rsid w:val="00E854B2"/>
    <w:rsid w:val="00E85ACF"/>
    <w:rsid w:val="00E85BD3"/>
    <w:rsid w:val="00E85C87"/>
    <w:rsid w:val="00E85CC3"/>
    <w:rsid w:val="00E8629F"/>
    <w:rsid w:val="00E86F56"/>
    <w:rsid w:val="00E87265"/>
    <w:rsid w:val="00E87A47"/>
    <w:rsid w:val="00E87ADC"/>
    <w:rsid w:val="00E87D17"/>
    <w:rsid w:val="00E87E17"/>
    <w:rsid w:val="00E87EC9"/>
    <w:rsid w:val="00E908BE"/>
    <w:rsid w:val="00E90B4C"/>
    <w:rsid w:val="00E91008"/>
    <w:rsid w:val="00E91248"/>
    <w:rsid w:val="00E912E0"/>
    <w:rsid w:val="00E918AB"/>
    <w:rsid w:val="00E918F3"/>
    <w:rsid w:val="00E91A9D"/>
    <w:rsid w:val="00E91AB7"/>
    <w:rsid w:val="00E91DDD"/>
    <w:rsid w:val="00E92132"/>
    <w:rsid w:val="00E92521"/>
    <w:rsid w:val="00E92C8D"/>
    <w:rsid w:val="00E932E3"/>
    <w:rsid w:val="00E9374E"/>
    <w:rsid w:val="00E938A0"/>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2222"/>
    <w:rsid w:val="00EA24B5"/>
    <w:rsid w:val="00EA2739"/>
    <w:rsid w:val="00EA321A"/>
    <w:rsid w:val="00EA329D"/>
    <w:rsid w:val="00EA33A7"/>
    <w:rsid w:val="00EA38A9"/>
    <w:rsid w:val="00EA3B4F"/>
    <w:rsid w:val="00EA3C24"/>
    <w:rsid w:val="00EA41FF"/>
    <w:rsid w:val="00EA49B4"/>
    <w:rsid w:val="00EA547A"/>
    <w:rsid w:val="00EA59CE"/>
    <w:rsid w:val="00EA6C29"/>
    <w:rsid w:val="00EA71AF"/>
    <w:rsid w:val="00EA73DF"/>
    <w:rsid w:val="00EA7809"/>
    <w:rsid w:val="00EA7AB5"/>
    <w:rsid w:val="00EA7CAD"/>
    <w:rsid w:val="00EB0AB9"/>
    <w:rsid w:val="00EB0FEA"/>
    <w:rsid w:val="00EB1199"/>
    <w:rsid w:val="00EB13BD"/>
    <w:rsid w:val="00EB15F8"/>
    <w:rsid w:val="00EB2463"/>
    <w:rsid w:val="00EB26E4"/>
    <w:rsid w:val="00EB2932"/>
    <w:rsid w:val="00EB3242"/>
    <w:rsid w:val="00EB32FE"/>
    <w:rsid w:val="00EB3328"/>
    <w:rsid w:val="00EB3361"/>
    <w:rsid w:val="00EB35C7"/>
    <w:rsid w:val="00EB38CD"/>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68F"/>
    <w:rsid w:val="00EC1117"/>
    <w:rsid w:val="00EC1DD0"/>
    <w:rsid w:val="00EC20E8"/>
    <w:rsid w:val="00EC2CA1"/>
    <w:rsid w:val="00EC3073"/>
    <w:rsid w:val="00EC322D"/>
    <w:rsid w:val="00EC32EB"/>
    <w:rsid w:val="00EC39E7"/>
    <w:rsid w:val="00EC39F6"/>
    <w:rsid w:val="00EC3D8B"/>
    <w:rsid w:val="00EC43BC"/>
    <w:rsid w:val="00EC4591"/>
    <w:rsid w:val="00EC4630"/>
    <w:rsid w:val="00EC4768"/>
    <w:rsid w:val="00EC4A7D"/>
    <w:rsid w:val="00EC522F"/>
    <w:rsid w:val="00EC5C6F"/>
    <w:rsid w:val="00EC5E38"/>
    <w:rsid w:val="00EC5FF5"/>
    <w:rsid w:val="00EC65F3"/>
    <w:rsid w:val="00EC6D57"/>
    <w:rsid w:val="00EC6D90"/>
    <w:rsid w:val="00EC70EF"/>
    <w:rsid w:val="00EC7382"/>
    <w:rsid w:val="00EC7E54"/>
    <w:rsid w:val="00EC7EC1"/>
    <w:rsid w:val="00ED00FD"/>
    <w:rsid w:val="00ED0349"/>
    <w:rsid w:val="00ED06BF"/>
    <w:rsid w:val="00ED11E5"/>
    <w:rsid w:val="00ED181F"/>
    <w:rsid w:val="00ED1A9B"/>
    <w:rsid w:val="00ED202F"/>
    <w:rsid w:val="00ED22AA"/>
    <w:rsid w:val="00ED2BA3"/>
    <w:rsid w:val="00ED2CB3"/>
    <w:rsid w:val="00ED2F44"/>
    <w:rsid w:val="00ED3247"/>
    <w:rsid w:val="00ED373F"/>
    <w:rsid w:val="00ED383A"/>
    <w:rsid w:val="00ED3E28"/>
    <w:rsid w:val="00ED3E29"/>
    <w:rsid w:val="00ED3E45"/>
    <w:rsid w:val="00ED457C"/>
    <w:rsid w:val="00ED6996"/>
    <w:rsid w:val="00ED6FE3"/>
    <w:rsid w:val="00ED72C1"/>
    <w:rsid w:val="00ED7336"/>
    <w:rsid w:val="00ED771A"/>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B74"/>
    <w:rsid w:val="00EE5F46"/>
    <w:rsid w:val="00EE603D"/>
    <w:rsid w:val="00EE72C2"/>
    <w:rsid w:val="00EE79EA"/>
    <w:rsid w:val="00EF01F4"/>
    <w:rsid w:val="00EF025D"/>
    <w:rsid w:val="00EF08A1"/>
    <w:rsid w:val="00EF10BE"/>
    <w:rsid w:val="00EF1EC5"/>
    <w:rsid w:val="00EF1F08"/>
    <w:rsid w:val="00EF1FED"/>
    <w:rsid w:val="00EF290B"/>
    <w:rsid w:val="00EF2E34"/>
    <w:rsid w:val="00EF2F31"/>
    <w:rsid w:val="00EF3270"/>
    <w:rsid w:val="00EF3405"/>
    <w:rsid w:val="00EF34AF"/>
    <w:rsid w:val="00EF35F1"/>
    <w:rsid w:val="00EF4512"/>
    <w:rsid w:val="00EF4ADB"/>
    <w:rsid w:val="00EF4C88"/>
    <w:rsid w:val="00EF4DDD"/>
    <w:rsid w:val="00EF4EE9"/>
    <w:rsid w:val="00EF55BD"/>
    <w:rsid w:val="00EF55EB"/>
    <w:rsid w:val="00EF5937"/>
    <w:rsid w:val="00EF59C8"/>
    <w:rsid w:val="00EF6E79"/>
    <w:rsid w:val="00EF6F41"/>
    <w:rsid w:val="00EF6F7C"/>
    <w:rsid w:val="00EF73AB"/>
    <w:rsid w:val="00EF7472"/>
    <w:rsid w:val="00EF7779"/>
    <w:rsid w:val="00EF7887"/>
    <w:rsid w:val="00EF798B"/>
    <w:rsid w:val="00EF79D5"/>
    <w:rsid w:val="00EF7D0F"/>
    <w:rsid w:val="00EF7E18"/>
    <w:rsid w:val="00F002DC"/>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07E62"/>
    <w:rsid w:val="00F1032B"/>
    <w:rsid w:val="00F10757"/>
    <w:rsid w:val="00F10C6D"/>
    <w:rsid w:val="00F10DD1"/>
    <w:rsid w:val="00F115F5"/>
    <w:rsid w:val="00F11C29"/>
    <w:rsid w:val="00F11D31"/>
    <w:rsid w:val="00F11DB2"/>
    <w:rsid w:val="00F11FEB"/>
    <w:rsid w:val="00F1257A"/>
    <w:rsid w:val="00F13322"/>
    <w:rsid w:val="00F133DE"/>
    <w:rsid w:val="00F1359C"/>
    <w:rsid w:val="00F13CF7"/>
    <w:rsid w:val="00F13D05"/>
    <w:rsid w:val="00F14135"/>
    <w:rsid w:val="00F14DE5"/>
    <w:rsid w:val="00F14E4F"/>
    <w:rsid w:val="00F14F6E"/>
    <w:rsid w:val="00F1503A"/>
    <w:rsid w:val="00F1511A"/>
    <w:rsid w:val="00F1542F"/>
    <w:rsid w:val="00F155C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728"/>
    <w:rsid w:val="00F207ED"/>
    <w:rsid w:val="00F20B91"/>
    <w:rsid w:val="00F21139"/>
    <w:rsid w:val="00F2186F"/>
    <w:rsid w:val="00F21E56"/>
    <w:rsid w:val="00F21E9B"/>
    <w:rsid w:val="00F2219A"/>
    <w:rsid w:val="00F22687"/>
    <w:rsid w:val="00F226D6"/>
    <w:rsid w:val="00F227A8"/>
    <w:rsid w:val="00F22AE1"/>
    <w:rsid w:val="00F22D00"/>
    <w:rsid w:val="00F22EC5"/>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8D"/>
    <w:rsid w:val="00F3204F"/>
    <w:rsid w:val="00F3245B"/>
    <w:rsid w:val="00F32544"/>
    <w:rsid w:val="00F32551"/>
    <w:rsid w:val="00F32644"/>
    <w:rsid w:val="00F32FCD"/>
    <w:rsid w:val="00F33FF9"/>
    <w:rsid w:val="00F350D8"/>
    <w:rsid w:val="00F35492"/>
    <w:rsid w:val="00F35516"/>
    <w:rsid w:val="00F35790"/>
    <w:rsid w:val="00F35BFE"/>
    <w:rsid w:val="00F35C78"/>
    <w:rsid w:val="00F36456"/>
    <w:rsid w:val="00F368FD"/>
    <w:rsid w:val="00F369DF"/>
    <w:rsid w:val="00F374CE"/>
    <w:rsid w:val="00F37AD9"/>
    <w:rsid w:val="00F37B23"/>
    <w:rsid w:val="00F37F69"/>
    <w:rsid w:val="00F40084"/>
    <w:rsid w:val="00F40762"/>
    <w:rsid w:val="00F40DC5"/>
    <w:rsid w:val="00F41102"/>
    <w:rsid w:val="00F4136D"/>
    <w:rsid w:val="00F41C54"/>
    <w:rsid w:val="00F41F52"/>
    <w:rsid w:val="00F4205F"/>
    <w:rsid w:val="00F420F8"/>
    <w:rsid w:val="00F4212E"/>
    <w:rsid w:val="00F423B9"/>
    <w:rsid w:val="00F42BAE"/>
    <w:rsid w:val="00F42C20"/>
    <w:rsid w:val="00F42C88"/>
    <w:rsid w:val="00F42F72"/>
    <w:rsid w:val="00F434A8"/>
    <w:rsid w:val="00F436F6"/>
    <w:rsid w:val="00F43A1B"/>
    <w:rsid w:val="00F43B17"/>
    <w:rsid w:val="00F43E34"/>
    <w:rsid w:val="00F4402F"/>
    <w:rsid w:val="00F44169"/>
    <w:rsid w:val="00F441EE"/>
    <w:rsid w:val="00F44451"/>
    <w:rsid w:val="00F44901"/>
    <w:rsid w:val="00F44F0E"/>
    <w:rsid w:val="00F45BD2"/>
    <w:rsid w:val="00F45F81"/>
    <w:rsid w:val="00F465AF"/>
    <w:rsid w:val="00F468AC"/>
    <w:rsid w:val="00F46A25"/>
    <w:rsid w:val="00F47139"/>
    <w:rsid w:val="00F47792"/>
    <w:rsid w:val="00F47FE4"/>
    <w:rsid w:val="00F505A9"/>
    <w:rsid w:val="00F511BD"/>
    <w:rsid w:val="00F519DA"/>
    <w:rsid w:val="00F51DCF"/>
    <w:rsid w:val="00F52286"/>
    <w:rsid w:val="00F52797"/>
    <w:rsid w:val="00F52832"/>
    <w:rsid w:val="00F52C5C"/>
    <w:rsid w:val="00F53053"/>
    <w:rsid w:val="00F536DE"/>
    <w:rsid w:val="00F53A20"/>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66B2"/>
    <w:rsid w:val="00F568B7"/>
    <w:rsid w:val="00F575FF"/>
    <w:rsid w:val="00F5776D"/>
    <w:rsid w:val="00F601FE"/>
    <w:rsid w:val="00F607CE"/>
    <w:rsid w:val="00F608BE"/>
    <w:rsid w:val="00F608F5"/>
    <w:rsid w:val="00F6090B"/>
    <w:rsid w:val="00F612DD"/>
    <w:rsid w:val="00F6174F"/>
    <w:rsid w:val="00F618EF"/>
    <w:rsid w:val="00F61AF2"/>
    <w:rsid w:val="00F6209C"/>
    <w:rsid w:val="00F62146"/>
    <w:rsid w:val="00F62568"/>
    <w:rsid w:val="00F628F3"/>
    <w:rsid w:val="00F64032"/>
    <w:rsid w:val="00F64693"/>
    <w:rsid w:val="00F65383"/>
    <w:rsid w:val="00F65582"/>
    <w:rsid w:val="00F65AB9"/>
    <w:rsid w:val="00F65C40"/>
    <w:rsid w:val="00F65FFD"/>
    <w:rsid w:val="00F66A42"/>
    <w:rsid w:val="00F66E75"/>
    <w:rsid w:val="00F67FF2"/>
    <w:rsid w:val="00F7069C"/>
    <w:rsid w:val="00F722EB"/>
    <w:rsid w:val="00F72479"/>
    <w:rsid w:val="00F729B9"/>
    <w:rsid w:val="00F731D7"/>
    <w:rsid w:val="00F73283"/>
    <w:rsid w:val="00F733E1"/>
    <w:rsid w:val="00F73601"/>
    <w:rsid w:val="00F7376D"/>
    <w:rsid w:val="00F73CC0"/>
    <w:rsid w:val="00F73D4B"/>
    <w:rsid w:val="00F73F64"/>
    <w:rsid w:val="00F7489B"/>
    <w:rsid w:val="00F74CA8"/>
    <w:rsid w:val="00F756EF"/>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BC1"/>
    <w:rsid w:val="00F8345D"/>
    <w:rsid w:val="00F8367D"/>
    <w:rsid w:val="00F83B75"/>
    <w:rsid w:val="00F83BDA"/>
    <w:rsid w:val="00F83D96"/>
    <w:rsid w:val="00F84033"/>
    <w:rsid w:val="00F84271"/>
    <w:rsid w:val="00F84665"/>
    <w:rsid w:val="00F84C9A"/>
    <w:rsid w:val="00F855E0"/>
    <w:rsid w:val="00F859A9"/>
    <w:rsid w:val="00F859EE"/>
    <w:rsid w:val="00F86798"/>
    <w:rsid w:val="00F86C94"/>
    <w:rsid w:val="00F871ED"/>
    <w:rsid w:val="00F87289"/>
    <w:rsid w:val="00F87420"/>
    <w:rsid w:val="00F8744D"/>
    <w:rsid w:val="00F87881"/>
    <w:rsid w:val="00F87B21"/>
    <w:rsid w:val="00F87CDD"/>
    <w:rsid w:val="00F90893"/>
    <w:rsid w:val="00F90C1A"/>
    <w:rsid w:val="00F90C76"/>
    <w:rsid w:val="00F90E59"/>
    <w:rsid w:val="00F915F4"/>
    <w:rsid w:val="00F919EF"/>
    <w:rsid w:val="00F91DA7"/>
    <w:rsid w:val="00F91EE4"/>
    <w:rsid w:val="00F9276F"/>
    <w:rsid w:val="00F928B5"/>
    <w:rsid w:val="00F92AA1"/>
    <w:rsid w:val="00F92CAF"/>
    <w:rsid w:val="00F92D7B"/>
    <w:rsid w:val="00F933F0"/>
    <w:rsid w:val="00F937A3"/>
    <w:rsid w:val="00F93F20"/>
    <w:rsid w:val="00F942A0"/>
    <w:rsid w:val="00F94715"/>
    <w:rsid w:val="00F952BB"/>
    <w:rsid w:val="00F955CE"/>
    <w:rsid w:val="00F95800"/>
    <w:rsid w:val="00F959C8"/>
    <w:rsid w:val="00F95FC5"/>
    <w:rsid w:val="00F96A3D"/>
    <w:rsid w:val="00F96B5B"/>
    <w:rsid w:val="00F971A6"/>
    <w:rsid w:val="00FA054A"/>
    <w:rsid w:val="00FA0A7E"/>
    <w:rsid w:val="00FA0EAE"/>
    <w:rsid w:val="00FA11BA"/>
    <w:rsid w:val="00FA12C4"/>
    <w:rsid w:val="00FA138C"/>
    <w:rsid w:val="00FA1AEC"/>
    <w:rsid w:val="00FA1B32"/>
    <w:rsid w:val="00FA20F5"/>
    <w:rsid w:val="00FA292B"/>
    <w:rsid w:val="00FA2D8D"/>
    <w:rsid w:val="00FA2FF8"/>
    <w:rsid w:val="00FA35E0"/>
    <w:rsid w:val="00FA3CF2"/>
    <w:rsid w:val="00FA46A5"/>
    <w:rsid w:val="00FA4718"/>
    <w:rsid w:val="00FA479A"/>
    <w:rsid w:val="00FA4AF7"/>
    <w:rsid w:val="00FA52C7"/>
    <w:rsid w:val="00FA5404"/>
    <w:rsid w:val="00FA5848"/>
    <w:rsid w:val="00FA6899"/>
    <w:rsid w:val="00FA7061"/>
    <w:rsid w:val="00FA77F4"/>
    <w:rsid w:val="00FA7F3D"/>
    <w:rsid w:val="00FB0C20"/>
    <w:rsid w:val="00FB1417"/>
    <w:rsid w:val="00FB19D1"/>
    <w:rsid w:val="00FB1B50"/>
    <w:rsid w:val="00FB1E1F"/>
    <w:rsid w:val="00FB2D86"/>
    <w:rsid w:val="00FB2EA2"/>
    <w:rsid w:val="00FB2FC8"/>
    <w:rsid w:val="00FB3312"/>
    <w:rsid w:val="00FB38D8"/>
    <w:rsid w:val="00FB3D35"/>
    <w:rsid w:val="00FB451C"/>
    <w:rsid w:val="00FB49DC"/>
    <w:rsid w:val="00FB5485"/>
    <w:rsid w:val="00FB615F"/>
    <w:rsid w:val="00FB6360"/>
    <w:rsid w:val="00FB6576"/>
    <w:rsid w:val="00FB6ED8"/>
    <w:rsid w:val="00FB74D4"/>
    <w:rsid w:val="00FB76E0"/>
    <w:rsid w:val="00FB7C23"/>
    <w:rsid w:val="00FB7C60"/>
    <w:rsid w:val="00FB7DFB"/>
    <w:rsid w:val="00FC051F"/>
    <w:rsid w:val="00FC06FF"/>
    <w:rsid w:val="00FC080D"/>
    <w:rsid w:val="00FC14D5"/>
    <w:rsid w:val="00FC1945"/>
    <w:rsid w:val="00FC1F0E"/>
    <w:rsid w:val="00FC2AC9"/>
    <w:rsid w:val="00FC2AFA"/>
    <w:rsid w:val="00FC2F7E"/>
    <w:rsid w:val="00FC3FF2"/>
    <w:rsid w:val="00FC4568"/>
    <w:rsid w:val="00FC45F4"/>
    <w:rsid w:val="00FC4884"/>
    <w:rsid w:val="00FC4ACB"/>
    <w:rsid w:val="00FC5832"/>
    <w:rsid w:val="00FC5987"/>
    <w:rsid w:val="00FC5F67"/>
    <w:rsid w:val="00FC5FAF"/>
    <w:rsid w:val="00FC60EA"/>
    <w:rsid w:val="00FC63C4"/>
    <w:rsid w:val="00FC69B4"/>
    <w:rsid w:val="00FC6CA4"/>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8EF"/>
    <w:rsid w:val="00FD2E70"/>
    <w:rsid w:val="00FD2F24"/>
    <w:rsid w:val="00FD3CDD"/>
    <w:rsid w:val="00FD520D"/>
    <w:rsid w:val="00FD586B"/>
    <w:rsid w:val="00FD59D6"/>
    <w:rsid w:val="00FD5A42"/>
    <w:rsid w:val="00FD5E24"/>
    <w:rsid w:val="00FD61D9"/>
    <w:rsid w:val="00FD6B3C"/>
    <w:rsid w:val="00FD6D8E"/>
    <w:rsid w:val="00FD6F7D"/>
    <w:rsid w:val="00FD7461"/>
    <w:rsid w:val="00FD75AD"/>
    <w:rsid w:val="00FD7AA7"/>
    <w:rsid w:val="00FE0116"/>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EC6"/>
    <w:rsid w:val="00FE4316"/>
    <w:rsid w:val="00FE4FA9"/>
    <w:rsid w:val="00FE5436"/>
    <w:rsid w:val="00FE553D"/>
    <w:rsid w:val="00FE5656"/>
    <w:rsid w:val="00FE58BA"/>
    <w:rsid w:val="00FE5935"/>
    <w:rsid w:val="00FE59B9"/>
    <w:rsid w:val="00FE60A1"/>
    <w:rsid w:val="00FE70BD"/>
    <w:rsid w:val="00FE775D"/>
    <w:rsid w:val="00FE77AA"/>
    <w:rsid w:val="00FE783C"/>
    <w:rsid w:val="00FE7E44"/>
    <w:rsid w:val="00FF0BF3"/>
    <w:rsid w:val="00FF12EE"/>
    <w:rsid w:val="00FF1348"/>
    <w:rsid w:val="00FF142E"/>
    <w:rsid w:val="00FF181A"/>
    <w:rsid w:val="00FF1F60"/>
    <w:rsid w:val="00FF1FCB"/>
    <w:rsid w:val="00FF446E"/>
    <w:rsid w:val="00FF52D4"/>
    <w:rsid w:val="00FF59E0"/>
    <w:rsid w:val="00FF64FA"/>
    <w:rsid w:val="00FF659A"/>
    <w:rsid w:val="00FF6AA4"/>
    <w:rsid w:val="00FF6B09"/>
    <w:rsid w:val="00FF6C96"/>
    <w:rsid w:val="00FF6E17"/>
    <w:rsid w:val="00FF7139"/>
    <w:rsid w:val="00FF723F"/>
    <w:rsid w:val="00FF759A"/>
    <w:rsid w:val="00FF7C77"/>
    <w:rsid w:val="02F07B2B"/>
    <w:rsid w:val="030D40BE"/>
    <w:rsid w:val="0957F530"/>
    <w:rsid w:val="0E7D70BC"/>
    <w:rsid w:val="0F675AD2"/>
    <w:rsid w:val="12A74FA9"/>
    <w:rsid w:val="1B6B1E72"/>
    <w:rsid w:val="1BB81089"/>
    <w:rsid w:val="207167C9"/>
    <w:rsid w:val="27D4E076"/>
    <w:rsid w:val="2DA90BD6"/>
    <w:rsid w:val="2DF9330D"/>
    <w:rsid w:val="3479F57E"/>
    <w:rsid w:val="3AE657AF"/>
    <w:rsid w:val="4DEB3D97"/>
    <w:rsid w:val="52A567C2"/>
    <w:rsid w:val="53F16D2D"/>
    <w:rsid w:val="54712998"/>
    <w:rsid w:val="5E59557E"/>
    <w:rsid w:val="626D1570"/>
    <w:rsid w:val="641B58BE"/>
    <w:rsid w:val="67F6499F"/>
    <w:rsid w:val="6C0A8DA6"/>
    <w:rsid w:val="6F460D0F"/>
    <w:rsid w:val="768158EA"/>
    <w:rsid w:val="7CA771E0"/>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FF0F2"/>
  <w15:docId w15:val="{413741ED-533F-493F-8D64-9F8FD155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lang w:val="en-G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ascii="Times New Roman" w:eastAsia="SimSun" w:hAnsi="Times New Roman" w:cs="Times New Roman"/>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SimSun" w:hAnsi="Times New Roman" w:cs="Times New Roman"/>
    </w:rPr>
  </w:style>
  <w:style w:type="paragraph" w:customStyle="1" w:styleId="2">
    <w:name w:val="修订2"/>
    <w:hidden/>
    <w:uiPriority w:val="99"/>
    <w:unhideWhenUsed/>
    <w:qFormat/>
    <w:rPr>
      <w:rFonts w:ascii="Times New Roman" w:eastAsia="SimSun" w:hAnsi="Times New Roman" w:cs="Times New Roman"/>
    </w:rPr>
  </w:style>
  <w:style w:type="table" w:customStyle="1" w:styleId="SGSTableBasic11">
    <w:name w:val="SGS Table Basic 11"/>
    <w:basedOn w:val="TableNormal"/>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eastAsia="SimSun" w:hAnsi="Times New Roman" w:cs="Times New Roman"/>
    </w:rPr>
  </w:style>
  <w:style w:type="paragraph" w:customStyle="1" w:styleId="RAN4H2">
    <w:name w:val="RAN4 H2"/>
    <w:basedOn w:val="Heading2"/>
    <w:next w:val="Normal"/>
    <w:qFormat/>
    <w:pPr>
      <w:numPr>
        <w:numId w:val="4"/>
      </w:numPr>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Normal"/>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DefaultParagraphFont"/>
    <w:link w:val="RAN4H3"/>
    <w:qFormat/>
    <w:rPr>
      <w:rFonts w:ascii="Arial" w:eastAsiaTheme="minorHAnsi" w:hAnsi="Arial" w:cs="Arial"/>
      <w:sz w:val="24"/>
      <w:szCs w:val="22"/>
      <w:lang w:val="en-GB" w:eastAsia="en-US"/>
    </w:rPr>
  </w:style>
  <w:style w:type="paragraph" w:customStyle="1" w:styleId="Revision2">
    <w:name w:val="Revision2"/>
    <w:hidden/>
    <w:uiPriority w:val="99"/>
    <w:unhideWhenUsed/>
    <w:qFormat/>
    <w:rPr>
      <w:rFonts w:ascii="Times New Roman" w:eastAsia="SimSun" w:hAnsi="Times New Roman" w:cs="Times New Roman"/>
    </w:rPr>
  </w:style>
  <w:style w:type="character" w:customStyle="1" w:styleId="a0">
    <w:name w:val="文稿抬头"/>
    <w:qFormat/>
    <w:rPr>
      <w:rFonts w:eastAsia="MS Mincho"/>
      <w:b/>
      <w:bCs/>
      <w:sz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qFormat/>
  </w:style>
  <w:style w:type="paragraph" w:styleId="Revision">
    <w:name w:val="Revision"/>
    <w:hidden/>
    <w:uiPriority w:val="99"/>
    <w:unhideWhenUsed/>
    <w:rsid w:val="0031413B"/>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PreviousValue="false" ContentTypeId="0x0101"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Props1.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2.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3.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4.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5.xml><?xml version="1.0" encoding="utf-8"?>
<ds:datastoreItem xmlns:ds="http://schemas.openxmlformats.org/officeDocument/2006/customXml" ds:itemID="{13234E24-F4B9-4A98-86D1-2016D109AB42}">
  <ds:schemaRefs>
    <ds:schemaRef ds:uri="http://schemas.openxmlformats.org/officeDocument/2006/bibliography"/>
  </ds:schemaRefs>
</ds:datastoreItem>
</file>

<file path=customXml/itemProps6.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78</Pages>
  <Words>30037</Words>
  <Characters>171216</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3</cp:revision>
  <cp:lastPrinted>2019-04-26T03:09:00Z</cp:lastPrinted>
  <dcterms:created xsi:type="dcterms:W3CDTF">2025-04-04T07:40:00Z</dcterms:created>
  <dcterms:modified xsi:type="dcterms:W3CDTF">2025-04-04T08:02:00Z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