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EFDA3" w14:textId="23EEFBA3" w:rsidR="00920D00" w:rsidRDefault="00920D00" w:rsidP="00920D00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3GPP TSG-RAN WG4 Meeting #114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                R4-</w:t>
      </w:r>
      <w:r w:rsidRPr="00170761">
        <w:rPr>
          <w:rFonts w:ascii="Arial" w:eastAsiaTheme="minorEastAsia" w:hAnsi="Arial" w:cs="Arial"/>
          <w:b/>
        </w:rPr>
        <w:t>2</w:t>
      </w:r>
      <w:r w:rsidR="006C5106">
        <w:rPr>
          <w:rFonts w:ascii="Arial" w:eastAsiaTheme="minorEastAsia" w:hAnsi="Arial" w:cs="Arial"/>
          <w:b/>
        </w:rPr>
        <w:t>502198</w:t>
      </w:r>
    </w:p>
    <w:p w14:paraId="528510BC" w14:textId="77777777" w:rsidR="00920D00" w:rsidRDefault="00920D00" w:rsidP="00920D00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Athens, Greece, February</w:t>
      </w:r>
      <w:r>
        <w:rPr>
          <w:rFonts w:ascii="Arial" w:hAnsi="Arial" w:cs="Arial"/>
          <w:b/>
        </w:rPr>
        <w:t xml:space="preserve"> 17 </w:t>
      </w:r>
      <w:r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21</w:t>
      </w:r>
      <w:r>
        <w:rPr>
          <w:rFonts w:ascii="Arial" w:hAnsi="Arial" w:cs="Arial"/>
          <w:b/>
          <w:bCs/>
        </w:rPr>
        <w:t>, 2025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714045A5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B94EC4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AE22A6">
        <w:rPr>
          <w:rFonts w:ascii="Arial" w:eastAsiaTheme="minorEastAsia" w:hAnsi="Arial" w:cs="Arial"/>
          <w:color w:val="000000"/>
          <w:sz w:val="22"/>
        </w:rPr>
        <w:t>10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895C20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429329B8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895C20">
        <w:rPr>
          <w:rFonts w:ascii="Arial" w:eastAsia="MS Mincho" w:hAnsi="Arial" w:cs="Arial"/>
          <w:sz w:val="22"/>
        </w:rPr>
        <w:t>UE RF 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less than 5 MHz </w:t>
      </w:r>
      <w:r w:rsidR="00AE22A6">
        <w:rPr>
          <w:rFonts w:ascii="Arial" w:eastAsia="MS Mincho" w:hAnsi="Arial" w:cs="Arial"/>
          <w:sz w:val="22"/>
        </w:rPr>
        <w:t xml:space="preserve">CBW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EA741A">
        <w:rPr>
          <w:rFonts w:ascii="Arial" w:eastAsia="MS Mincho" w:hAnsi="Arial" w:cs="Arial"/>
          <w:sz w:val="22"/>
        </w:rPr>
        <w:t>FR1-</w:t>
      </w:r>
      <w:r w:rsidR="009954E8">
        <w:rPr>
          <w:rFonts w:ascii="Arial" w:eastAsia="MS Mincho" w:hAnsi="Arial" w:cs="Arial"/>
          <w:sz w:val="22"/>
        </w:rPr>
        <w:t>NTN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62C2EB5C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920D00">
        <w:rPr>
          <w:sz w:val="21"/>
          <w:szCs w:val="21"/>
        </w:rPr>
        <w:t>6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755DC2" w:rsidRPr="00755DC2">
        <w:rPr>
          <w:sz w:val="21"/>
          <w:szCs w:val="21"/>
        </w:rPr>
        <w:t>less than 5 MHz for NTN</w:t>
      </w:r>
      <w:r>
        <w:rPr>
          <w:sz w:val="21"/>
          <w:szCs w:val="21"/>
        </w:rPr>
        <w:t xml:space="preserve"> with the following objectives:</w:t>
      </w:r>
    </w:p>
    <w:p w14:paraId="6ED383F1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system parameters for channel bandwidth of less than 5 MHz for NR-NTN (NR based Non-Terrestrial Networks) in FR1-NTN bands</w:t>
      </w:r>
    </w:p>
    <w:p w14:paraId="4379961C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C</w:t>
      </w:r>
      <w:r w:rsidRPr="00755DC2">
        <w:rPr>
          <w:rFonts w:eastAsia="MS Mincho"/>
          <w:i/>
          <w:iCs/>
          <w:sz w:val="21"/>
          <w:szCs w:val="21"/>
        </w:rPr>
        <w:t>onsider the NR-NTN bands n255, n256, and n254</w:t>
      </w:r>
    </w:p>
    <w:p w14:paraId="2A8076D5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Add less than 5MHz channel bandwidth</w:t>
      </w:r>
    </w:p>
    <w:p w14:paraId="1D5B87DF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 3MHz with the RAN1 design in Rel-18</w:t>
      </w:r>
    </w:p>
    <w:p w14:paraId="5B783C38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Investigate and if necessary, specify the additional synchronization (sync) raster(s) for the additional channel bandwidth</w:t>
      </w:r>
    </w:p>
    <w:p w14:paraId="2EAB11C0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Leverage the work on less than 5MHz for TN</w:t>
      </w:r>
    </w:p>
    <w:p w14:paraId="73D4D1AE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Note: no RAN1 impact is expected</w:t>
      </w:r>
    </w:p>
    <w:p w14:paraId="467D05BC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SAN RF core requirements for NR-NTN in FR1-NTN bands</w:t>
      </w:r>
    </w:p>
    <w:p w14:paraId="4551CB26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NR-NTN UE RF core requirements for less than 5 MHz for NR-NTN in FR1-NTN bands</w:t>
      </w:r>
    </w:p>
    <w:p w14:paraId="6DEB4014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Focus on power class 3 (PC3) for Tx RF requirements</w:t>
      </w:r>
    </w:p>
    <w:p w14:paraId="75061FD8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RRM core requirements for less than 5 MHz for NR-NTN in FR1-NTN bands</w:t>
      </w:r>
    </w:p>
    <w:p w14:paraId="0700A6EB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2E5C1AAC" w14:textId="686FFA49" w:rsidR="00FA132C" w:rsidRPr="00770531" w:rsidRDefault="000E187A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RAN4#11</w:t>
      </w:r>
      <w:r w:rsidR="00920D00">
        <w:rPr>
          <w:sz w:val="21"/>
          <w:szCs w:val="21"/>
        </w:rPr>
        <w:t>3</w:t>
      </w:r>
      <w:r w:rsidR="00AE22A6">
        <w:rPr>
          <w:sz w:val="21"/>
          <w:szCs w:val="21"/>
        </w:rPr>
        <w:t xml:space="preserve"> meeting</w:t>
      </w:r>
      <w:r>
        <w:rPr>
          <w:sz w:val="21"/>
          <w:szCs w:val="21"/>
        </w:rPr>
        <w:t xml:space="preserve">, the WF has been approved in [2]. </w:t>
      </w:r>
      <w:r w:rsidR="00361006">
        <w:rPr>
          <w:sz w:val="21"/>
          <w:szCs w:val="21"/>
        </w:rPr>
        <w:t xml:space="preserve">In this contribution, </w:t>
      </w:r>
      <w:r w:rsidR="00AE22A6">
        <w:rPr>
          <w:sz w:val="21"/>
          <w:szCs w:val="21"/>
        </w:rPr>
        <w:t>the only UE RF requirement that we focus on is the reference sensitivity requirement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646A3B6F" w14:textId="4A83A159" w:rsidR="007171F9" w:rsidRPr="007171F9" w:rsidRDefault="00AE22A6" w:rsidP="002C60A5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>On</w:t>
      </w:r>
      <w:r w:rsidR="007171F9">
        <w:rPr>
          <w:bCs/>
          <w:sz w:val="21"/>
          <w:szCs w:val="21"/>
          <w:lang w:eastAsia="ko-KR"/>
        </w:rPr>
        <w:t xml:space="preserve"> the </w:t>
      </w:r>
      <w:r w:rsidR="00554E31">
        <w:rPr>
          <w:bCs/>
          <w:sz w:val="21"/>
          <w:szCs w:val="21"/>
          <w:lang w:eastAsia="ko-KR"/>
        </w:rPr>
        <w:t>REFSENS</w:t>
      </w:r>
      <w:r w:rsidR="007171F9">
        <w:rPr>
          <w:bCs/>
          <w:sz w:val="21"/>
          <w:szCs w:val="21"/>
          <w:lang w:eastAsia="ko-KR"/>
        </w:rPr>
        <w:t xml:space="preserve"> requirements, the following was captured in the approved WF</w:t>
      </w:r>
      <w:r w:rsidR="00554E31">
        <w:rPr>
          <w:bCs/>
          <w:sz w:val="21"/>
          <w:szCs w:val="21"/>
          <w:lang w:eastAsia="ko-KR"/>
        </w:rPr>
        <w:t xml:space="preserve"> </w:t>
      </w:r>
      <w:r w:rsidR="007171F9">
        <w:rPr>
          <w:bCs/>
          <w:sz w:val="21"/>
          <w:szCs w:val="21"/>
          <w:lang w:eastAsia="ko-KR"/>
        </w:rPr>
        <w:t>[2]:</w:t>
      </w:r>
    </w:p>
    <w:p w14:paraId="23C0D582" w14:textId="77777777" w:rsidR="00A805DA" w:rsidRPr="00B022E0" w:rsidRDefault="00A805DA" w:rsidP="00A805DA">
      <w:pPr>
        <w:spacing w:after="180"/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</w:pPr>
      <w:r w:rsidRPr="00B022E0"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  <w:t>Issue 2-2-1: Reference sensitivity</w:t>
      </w:r>
    </w:p>
    <w:p w14:paraId="37CBA07D" w14:textId="77777777" w:rsidR="00A805DA" w:rsidRPr="00B022E0" w:rsidRDefault="00A805DA" w:rsidP="00A805DA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0"/>
          <w:lang w:val="en-GB"/>
        </w:rPr>
      </w:pPr>
      <w:r w:rsidRPr="00B022E0">
        <w:rPr>
          <w:rFonts w:eastAsia="SimSun"/>
          <w:i/>
          <w:iCs/>
          <w:sz w:val="20"/>
          <w:lang w:val="en-GB"/>
        </w:rPr>
        <w:t>Way forward</w:t>
      </w:r>
    </w:p>
    <w:p w14:paraId="19D8A119" w14:textId="77777777" w:rsidR="00A805DA" w:rsidRPr="00B022E0" w:rsidRDefault="00A805DA" w:rsidP="00A805DA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0"/>
        </w:rPr>
      </w:pPr>
      <w:r w:rsidRPr="00B022E0">
        <w:rPr>
          <w:rFonts w:eastAsia="SimSun"/>
          <w:i/>
          <w:iCs/>
          <w:sz w:val="20"/>
          <w:lang w:val="en-GB"/>
        </w:rPr>
        <w:t>Optio</w:t>
      </w:r>
      <w:r w:rsidRPr="00B022E0">
        <w:rPr>
          <w:rFonts w:eastAsia="MS Mincho"/>
          <w:i/>
          <w:iCs/>
          <w:sz w:val="20"/>
          <w:szCs w:val="20"/>
          <w:lang w:val="en-GB" w:eastAsia="en-US"/>
        </w:rPr>
        <w:t xml:space="preserve">n </w:t>
      </w:r>
      <w:r w:rsidRPr="00B022E0">
        <w:rPr>
          <w:rFonts w:eastAsia="SimSun"/>
          <w:i/>
          <w:iCs/>
          <w:sz w:val="20"/>
          <w:szCs w:val="20"/>
        </w:rPr>
        <w:t>1</w:t>
      </w:r>
      <w:r w:rsidRPr="00B022E0">
        <w:rPr>
          <w:rFonts w:eastAsia="MS Mincho"/>
          <w:i/>
          <w:iCs/>
          <w:sz w:val="20"/>
          <w:szCs w:val="20"/>
          <w:lang w:val="en-GB" w:eastAsia="en-US"/>
        </w:rPr>
        <w:t>:</w:t>
      </w:r>
      <w:r w:rsidRPr="00B022E0">
        <w:rPr>
          <w:rFonts w:eastAsia="SimSun" w:hint="eastAsia"/>
          <w:i/>
          <w:iCs/>
          <w:sz w:val="20"/>
          <w:szCs w:val="20"/>
        </w:rPr>
        <w:t xml:space="preserve"> </w:t>
      </w:r>
      <w:r w:rsidRPr="00B022E0">
        <w:rPr>
          <w:rFonts w:eastAsia="MS Mincho" w:hint="eastAsia"/>
          <w:i/>
          <w:iCs/>
          <w:sz w:val="20"/>
        </w:rPr>
        <w:t>2.2dB improvement compared with 5 MHz CBW;</w:t>
      </w:r>
    </w:p>
    <w:p w14:paraId="26A8ECB6" w14:textId="77777777" w:rsidR="00A805DA" w:rsidRPr="00B022E0" w:rsidRDefault="00A805DA" w:rsidP="00A805DA">
      <w:pPr>
        <w:numPr>
          <w:ilvl w:val="1"/>
          <w:numId w:val="10"/>
        </w:numPr>
        <w:spacing w:after="240"/>
        <w:ind w:left="1434" w:hanging="357"/>
        <w:rPr>
          <w:rFonts w:eastAsia="SimSun"/>
          <w:i/>
          <w:iCs/>
          <w:sz w:val="20"/>
          <w:lang w:val="en-GB"/>
        </w:rPr>
      </w:pPr>
      <w:r w:rsidRPr="00B022E0">
        <w:rPr>
          <w:rFonts w:eastAsia="SimSun"/>
          <w:i/>
          <w:iCs/>
          <w:sz w:val="20"/>
          <w:lang w:val="en-GB"/>
        </w:rPr>
        <w:t>Optio</w:t>
      </w:r>
      <w:r w:rsidRPr="00B022E0">
        <w:rPr>
          <w:rFonts w:eastAsia="MS Mincho"/>
          <w:i/>
          <w:iCs/>
          <w:sz w:val="20"/>
          <w:szCs w:val="20"/>
          <w:lang w:val="en-GB" w:eastAsia="en-US"/>
        </w:rPr>
        <w:t xml:space="preserve">n </w:t>
      </w:r>
      <w:r w:rsidRPr="00B022E0">
        <w:rPr>
          <w:rFonts w:eastAsia="SimSun" w:hint="eastAsia"/>
          <w:i/>
          <w:iCs/>
          <w:sz w:val="20"/>
          <w:szCs w:val="20"/>
        </w:rPr>
        <w:t>2</w:t>
      </w:r>
      <w:r w:rsidRPr="00B022E0">
        <w:rPr>
          <w:rFonts w:eastAsia="MS Mincho"/>
          <w:i/>
          <w:iCs/>
          <w:sz w:val="20"/>
          <w:szCs w:val="20"/>
          <w:lang w:val="en-GB" w:eastAsia="en-US"/>
        </w:rPr>
        <w:t>:</w:t>
      </w:r>
      <w:r w:rsidRPr="00B022E0">
        <w:rPr>
          <w:rFonts w:eastAsia="SimSun" w:hint="eastAsia"/>
          <w:i/>
          <w:iCs/>
          <w:sz w:val="20"/>
          <w:szCs w:val="20"/>
        </w:rPr>
        <w:t xml:space="preserve"> </w:t>
      </w:r>
      <w:r w:rsidRPr="00B022E0">
        <w:rPr>
          <w:rFonts w:eastAsia="MS Mincho"/>
          <w:i/>
          <w:iCs/>
          <w:sz w:val="20"/>
        </w:rPr>
        <w:t>1.7</w:t>
      </w:r>
      <w:r w:rsidRPr="00B022E0">
        <w:rPr>
          <w:rFonts w:eastAsia="MS Mincho" w:hint="eastAsia"/>
          <w:i/>
          <w:iCs/>
          <w:sz w:val="20"/>
        </w:rPr>
        <w:t>dB improvement compared with 5 MHz CBW</w:t>
      </w:r>
      <w:r w:rsidRPr="00B022E0">
        <w:rPr>
          <w:rFonts w:eastAsia="MS Mincho"/>
          <w:i/>
          <w:iCs/>
          <w:sz w:val="20"/>
        </w:rPr>
        <w:t>;</w:t>
      </w:r>
    </w:p>
    <w:p w14:paraId="2A258F51" w14:textId="4266C8A0" w:rsidR="000D5496" w:rsidRDefault="0065485B" w:rsidP="00576709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>For the reference sensitivity requirement (REFSENS), 3 MHz CBW shall be added to Table 7.3.2-1</w:t>
      </w:r>
      <w:r w:rsidR="00AE22A6">
        <w:rPr>
          <w:bCs/>
          <w:sz w:val="21"/>
          <w:szCs w:val="21"/>
          <w:lang w:eastAsia="ko-KR"/>
        </w:rPr>
        <w:t xml:space="preserve"> in TS38.101-5</w:t>
      </w:r>
      <w:r w:rsidR="00576709">
        <w:rPr>
          <w:bCs/>
          <w:sz w:val="21"/>
          <w:szCs w:val="21"/>
          <w:lang w:eastAsia="ko-KR"/>
        </w:rPr>
        <w:t xml:space="preserve">. </w:t>
      </w:r>
      <w:r w:rsidR="00A4043D">
        <w:rPr>
          <w:bCs/>
          <w:sz w:val="21"/>
          <w:szCs w:val="21"/>
          <w:lang w:eastAsia="ko-KR"/>
        </w:rPr>
        <w:t>For narrower channel bandwidths, such as 3MHz, the impact of</w:t>
      </w:r>
      <w:r w:rsidR="00576709" w:rsidRPr="00576709">
        <w:rPr>
          <w:bCs/>
          <w:sz w:val="21"/>
          <w:szCs w:val="21"/>
          <w:lang w:eastAsia="ko-KR"/>
        </w:rPr>
        <w:t xml:space="preserve"> I</w:t>
      </w:r>
      <w:r w:rsidR="00A4043D">
        <w:rPr>
          <w:bCs/>
          <w:sz w:val="21"/>
          <w:szCs w:val="21"/>
          <w:lang w:eastAsia="ko-KR"/>
        </w:rPr>
        <w:t>I</w:t>
      </w:r>
      <w:r w:rsidR="00576709" w:rsidRPr="00576709">
        <w:rPr>
          <w:bCs/>
          <w:sz w:val="21"/>
          <w:szCs w:val="21"/>
          <w:lang w:eastAsia="ko-KR"/>
        </w:rPr>
        <w:t xml:space="preserve">P2 </w:t>
      </w:r>
      <w:r w:rsidR="00A4043D">
        <w:rPr>
          <w:bCs/>
          <w:sz w:val="21"/>
          <w:szCs w:val="21"/>
          <w:lang w:eastAsia="ko-KR"/>
        </w:rPr>
        <w:t>(i.e. self-mixing and effect of the 2</w:t>
      </w:r>
      <w:r w:rsidR="00A4043D" w:rsidRPr="00A4043D">
        <w:rPr>
          <w:bCs/>
          <w:sz w:val="21"/>
          <w:szCs w:val="21"/>
          <w:vertAlign w:val="superscript"/>
          <w:lang w:eastAsia="ko-KR"/>
        </w:rPr>
        <w:t>nd</w:t>
      </w:r>
      <w:r w:rsidR="00A4043D">
        <w:rPr>
          <w:bCs/>
          <w:sz w:val="21"/>
          <w:szCs w:val="21"/>
          <w:lang w:eastAsia="ko-KR"/>
        </w:rPr>
        <w:t xml:space="preserve"> order non-linearity) </w:t>
      </w:r>
      <w:r w:rsidR="00576709">
        <w:rPr>
          <w:bCs/>
          <w:sz w:val="21"/>
          <w:szCs w:val="21"/>
          <w:lang w:eastAsia="ko-KR"/>
        </w:rPr>
        <w:t>is more pronounced</w:t>
      </w:r>
      <w:r w:rsidR="00BB19CD">
        <w:rPr>
          <w:bCs/>
          <w:sz w:val="21"/>
          <w:szCs w:val="21"/>
          <w:lang w:eastAsia="ko-KR"/>
        </w:rPr>
        <w:t xml:space="preserve">: </w:t>
      </w:r>
      <w:r w:rsidR="00576709">
        <w:rPr>
          <w:bCs/>
          <w:sz w:val="21"/>
          <w:szCs w:val="21"/>
          <w:lang w:eastAsia="ko-KR"/>
        </w:rPr>
        <w:t xml:space="preserve">narrower the channel bandwidth, larger the </w:t>
      </w:r>
      <w:r w:rsidR="00BB19CD">
        <w:rPr>
          <w:bCs/>
          <w:sz w:val="21"/>
          <w:szCs w:val="21"/>
          <w:lang w:eastAsia="ko-KR"/>
        </w:rPr>
        <w:t>REFSENS degradation due to Tx OOB emission at the Rx frequency, and better IP2 performance</w:t>
      </w:r>
      <w:r w:rsidR="00A4043D">
        <w:rPr>
          <w:bCs/>
          <w:sz w:val="21"/>
          <w:szCs w:val="21"/>
          <w:lang w:eastAsia="ko-KR"/>
        </w:rPr>
        <w:t xml:space="preserve"> (receiver linearity)</w:t>
      </w:r>
      <w:r w:rsidR="00BB19CD">
        <w:rPr>
          <w:bCs/>
          <w:sz w:val="21"/>
          <w:szCs w:val="21"/>
          <w:lang w:eastAsia="ko-KR"/>
        </w:rPr>
        <w:t xml:space="preserve"> is needed</w:t>
      </w:r>
      <w:r w:rsidR="00576709">
        <w:rPr>
          <w:bCs/>
          <w:sz w:val="21"/>
          <w:szCs w:val="21"/>
          <w:lang w:eastAsia="ko-KR"/>
        </w:rPr>
        <w:t>.</w:t>
      </w:r>
      <w:r w:rsidR="00576709" w:rsidRPr="00576709">
        <w:rPr>
          <w:bCs/>
          <w:sz w:val="21"/>
          <w:szCs w:val="21"/>
          <w:lang w:eastAsia="ko-KR"/>
        </w:rPr>
        <w:t xml:space="preserve"> </w:t>
      </w:r>
      <w:r w:rsidR="00BB19CD">
        <w:rPr>
          <w:bCs/>
          <w:sz w:val="21"/>
          <w:szCs w:val="21"/>
          <w:lang w:eastAsia="ko-KR"/>
        </w:rPr>
        <w:t>D</w:t>
      </w:r>
      <w:r w:rsidR="00BB19CD" w:rsidRPr="00576709">
        <w:rPr>
          <w:bCs/>
          <w:sz w:val="21"/>
          <w:szCs w:val="21"/>
          <w:lang w:eastAsia="ko-KR"/>
        </w:rPr>
        <w:t>uplexing distance</w:t>
      </w:r>
      <w:r w:rsidR="00BB19CD">
        <w:rPr>
          <w:bCs/>
          <w:sz w:val="21"/>
          <w:szCs w:val="21"/>
          <w:lang w:eastAsia="ko-KR"/>
        </w:rPr>
        <w:t>/band gap</w:t>
      </w:r>
      <w:r w:rsidR="00BB19CD" w:rsidRPr="00576709">
        <w:rPr>
          <w:bCs/>
          <w:sz w:val="21"/>
          <w:szCs w:val="21"/>
          <w:lang w:eastAsia="ko-KR"/>
        </w:rPr>
        <w:t xml:space="preserve"> is an important factor </w:t>
      </w:r>
      <w:r w:rsidR="00BB19CD">
        <w:rPr>
          <w:bCs/>
          <w:sz w:val="21"/>
          <w:szCs w:val="21"/>
          <w:lang w:eastAsia="ko-KR"/>
        </w:rPr>
        <w:t xml:space="preserve">for </w:t>
      </w:r>
      <w:r w:rsidR="00A4043D">
        <w:rPr>
          <w:bCs/>
          <w:sz w:val="21"/>
          <w:szCs w:val="21"/>
          <w:lang w:eastAsia="ko-KR"/>
        </w:rPr>
        <w:t>Tx</w:t>
      </w:r>
      <w:r w:rsidR="000D5496">
        <w:rPr>
          <w:bCs/>
          <w:sz w:val="21"/>
          <w:szCs w:val="21"/>
          <w:lang w:eastAsia="ko-KR"/>
        </w:rPr>
        <w:t>-Rx</w:t>
      </w:r>
      <w:r w:rsidR="00A4043D">
        <w:rPr>
          <w:bCs/>
          <w:sz w:val="21"/>
          <w:szCs w:val="21"/>
          <w:lang w:eastAsia="ko-KR"/>
        </w:rPr>
        <w:t xml:space="preserve"> isolation performance and for determining </w:t>
      </w:r>
      <w:r w:rsidR="00BB19CD">
        <w:rPr>
          <w:bCs/>
          <w:sz w:val="21"/>
          <w:szCs w:val="21"/>
          <w:lang w:eastAsia="ko-KR"/>
        </w:rPr>
        <w:t xml:space="preserve">the </w:t>
      </w:r>
      <w:r w:rsidR="00A4043D" w:rsidRPr="00A4043D">
        <w:rPr>
          <w:bCs/>
          <w:sz w:val="21"/>
          <w:szCs w:val="21"/>
          <w:lang w:eastAsia="ko-KR"/>
        </w:rPr>
        <w:t>second-order response</w:t>
      </w:r>
      <w:r w:rsidR="00A4043D">
        <w:rPr>
          <w:bCs/>
          <w:sz w:val="21"/>
          <w:szCs w:val="21"/>
          <w:lang w:eastAsia="ko-KR"/>
        </w:rPr>
        <w:t xml:space="preserve">. </w:t>
      </w:r>
      <w:r w:rsidR="004E1F17">
        <w:rPr>
          <w:bCs/>
          <w:sz w:val="21"/>
          <w:szCs w:val="21"/>
          <w:lang w:eastAsia="ko-KR"/>
        </w:rPr>
        <w:t xml:space="preserve">Every extra 1dB duplexer isolation corresponds to 2dB relaxation in the IIP2 requirement. </w:t>
      </w:r>
    </w:p>
    <w:p w14:paraId="2A3C8439" w14:textId="77777777" w:rsidR="000D5496" w:rsidRDefault="000D5496" w:rsidP="00576709">
      <w:pPr>
        <w:rPr>
          <w:bCs/>
          <w:sz w:val="21"/>
          <w:szCs w:val="21"/>
          <w:lang w:eastAsia="ko-KR"/>
        </w:rPr>
      </w:pPr>
    </w:p>
    <w:p w14:paraId="256ED3AF" w14:textId="0BB78FCF" w:rsidR="00576709" w:rsidRPr="00576709" w:rsidRDefault="000D5496" w:rsidP="00576709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lastRenderedPageBreak/>
        <w:t xml:space="preserve">Due to a very large duplexing distance for band n254, </w:t>
      </w:r>
      <w:r w:rsidRPr="00576709">
        <w:rPr>
          <w:bCs/>
          <w:sz w:val="21"/>
          <w:szCs w:val="21"/>
          <w:lang w:eastAsia="ko-KR"/>
        </w:rPr>
        <w:t>it is quite safe to say that 2.2dB REFSENS improvement is feasible</w:t>
      </w:r>
      <w:r>
        <w:rPr>
          <w:bCs/>
          <w:sz w:val="21"/>
          <w:szCs w:val="21"/>
          <w:lang w:eastAsia="ko-KR"/>
        </w:rPr>
        <w:t xml:space="preserve">. </w:t>
      </w:r>
      <w:r w:rsidR="00576709" w:rsidRPr="00576709">
        <w:rPr>
          <w:bCs/>
          <w:sz w:val="21"/>
          <w:szCs w:val="21"/>
          <w:lang w:eastAsia="ko-KR"/>
        </w:rPr>
        <w:t>Also</w:t>
      </w:r>
      <w:r w:rsidR="00B022E0">
        <w:rPr>
          <w:bCs/>
          <w:sz w:val="21"/>
          <w:szCs w:val="21"/>
          <w:lang w:eastAsia="ko-KR"/>
        </w:rPr>
        <w:t>,</w:t>
      </w:r>
      <w:r w:rsidR="00576709" w:rsidRPr="00576709">
        <w:rPr>
          <w:bCs/>
          <w:sz w:val="21"/>
          <w:szCs w:val="21"/>
          <w:lang w:eastAsia="ko-KR"/>
        </w:rPr>
        <w:t xml:space="preserve"> for bands n256 and n255</w:t>
      </w:r>
      <w:r w:rsidR="00B022E0">
        <w:rPr>
          <w:bCs/>
          <w:sz w:val="21"/>
          <w:szCs w:val="21"/>
          <w:lang w:eastAsia="ko-KR"/>
        </w:rPr>
        <w:t>,</w:t>
      </w:r>
      <w:r w:rsidR="00576709" w:rsidRPr="00576709">
        <w:rPr>
          <w:bCs/>
          <w:sz w:val="21"/>
          <w:szCs w:val="21"/>
          <w:lang w:eastAsia="ko-KR"/>
        </w:rPr>
        <w:t xml:space="preserve"> due to a fairly large </w:t>
      </w:r>
      <w:r w:rsidR="00B022E0">
        <w:rPr>
          <w:bCs/>
          <w:sz w:val="21"/>
          <w:szCs w:val="21"/>
          <w:lang w:eastAsia="ko-KR"/>
        </w:rPr>
        <w:t xml:space="preserve">duplexing </w:t>
      </w:r>
      <w:r w:rsidR="00576709" w:rsidRPr="00576709">
        <w:rPr>
          <w:bCs/>
          <w:sz w:val="21"/>
          <w:szCs w:val="21"/>
          <w:lang w:eastAsia="ko-KR"/>
        </w:rPr>
        <w:t>distance</w:t>
      </w:r>
      <w:r w:rsidR="00B022E0">
        <w:rPr>
          <w:bCs/>
          <w:sz w:val="21"/>
          <w:szCs w:val="21"/>
          <w:lang w:eastAsia="ko-KR"/>
        </w:rPr>
        <w:t xml:space="preserve"> 2.2dB REFSENS improvement seems to be feasible</w:t>
      </w:r>
      <w:r w:rsidR="00576709" w:rsidRPr="00576709">
        <w:rPr>
          <w:bCs/>
          <w:sz w:val="21"/>
          <w:szCs w:val="21"/>
          <w:lang w:eastAsia="ko-KR"/>
        </w:rPr>
        <w:t xml:space="preserve">. </w:t>
      </w:r>
    </w:p>
    <w:p w14:paraId="27BBACEE" w14:textId="77777777" w:rsidR="00576709" w:rsidRPr="00576709" w:rsidRDefault="00576709" w:rsidP="00576709">
      <w:pPr>
        <w:rPr>
          <w:bCs/>
          <w:sz w:val="21"/>
          <w:szCs w:val="21"/>
          <w:lang w:eastAsia="ko-KR"/>
        </w:rPr>
      </w:pPr>
    </w:p>
    <w:p w14:paraId="040B9095" w14:textId="03870890" w:rsidR="0065485B" w:rsidRDefault="0065485B" w:rsidP="00576709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Regarding the uplink configuration for REFSENS, 3 MHz should be added to Table 7.3.2-2, where 15RBs could be </w:t>
      </w:r>
      <w:r w:rsidR="00B022E0">
        <w:rPr>
          <w:bCs/>
          <w:sz w:val="21"/>
          <w:szCs w:val="21"/>
          <w:lang w:eastAsia="ko-KR"/>
        </w:rPr>
        <w:t>adopted</w:t>
      </w:r>
      <w:r>
        <w:rPr>
          <w:bCs/>
          <w:sz w:val="21"/>
          <w:szCs w:val="21"/>
          <w:lang w:eastAsia="ko-KR"/>
        </w:rPr>
        <w:t xml:space="preserve">. </w:t>
      </w:r>
    </w:p>
    <w:p w14:paraId="58378C9C" w14:textId="77777777" w:rsidR="0065485B" w:rsidRDefault="0065485B" w:rsidP="002C60A5">
      <w:pPr>
        <w:rPr>
          <w:bCs/>
          <w:sz w:val="21"/>
          <w:szCs w:val="21"/>
          <w:lang w:eastAsia="ko-KR"/>
        </w:rPr>
      </w:pPr>
    </w:p>
    <w:p w14:paraId="34CC0820" w14:textId="1489C478" w:rsidR="0065485B" w:rsidRDefault="0065485B" w:rsidP="0065485B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 w:rsidR="00D91486">
        <w:rPr>
          <w:b/>
          <w:bCs/>
          <w:sz w:val="21"/>
          <w:szCs w:val="21"/>
          <w:lang w:eastAsia="ja-JP"/>
        </w:rPr>
        <w:t>1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 w:rsidRPr="0065485B">
        <w:rPr>
          <w:b/>
          <w:bCs/>
          <w:sz w:val="21"/>
          <w:szCs w:val="21"/>
          <w:lang w:eastAsia="ja-JP"/>
        </w:rPr>
        <w:t xml:space="preserve">For the </w:t>
      </w:r>
      <w:r>
        <w:rPr>
          <w:b/>
          <w:bCs/>
          <w:sz w:val="21"/>
          <w:szCs w:val="21"/>
          <w:lang w:eastAsia="ja-JP"/>
        </w:rPr>
        <w:t>REFSENS</w:t>
      </w:r>
      <w:r w:rsidRPr="0065485B">
        <w:rPr>
          <w:b/>
          <w:bCs/>
          <w:sz w:val="21"/>
          <w:szCs w:val="21"/>
          <w:lang w:eastAsia="ja-JP"/>
        </w:rPr>
        <w:t xml:space="preserve"> requirements, 3 MHz CBW shall be added to Table 7.3.2-1</w:t>
      </w:r>
      <w:r>
        <w:rPr>
          <w:b/>
          <w:bCs/>
          <w:sz w:val="21"/>
          <w:szCs w:val="21"/>
          <w:lang w:eastAsia="ja-JP"/>
        </w:rPr>
        <w:t>:</w:t>
      </w:r>
    </w:p>
    <w:p w14:paraId="0769E3DB" w14:textId="669433EA" w:rsidR="0065485B" w:rsidRDefault="001A04CD" w:rsidP="0065485B">
      <w:pPr>
        <w:pStyle w:val="ListParagraph"/>
        <w:numPr>
          <w:ilvl w:val="0"/>
          <w:numId w:val="23"/>
        </w:numPr>
        <w:ind w:firstLineChars="0"/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Specify</w:t>
      </w:r>
      <w:r w:rsidR="0065485B">
        <w:rPr>
          <w:b/>
          <w:bCs/>
          <w:sz w:val="21"/>
          <w:szCs w:val="21"/>
          <w:lang w:eastAsia="ja-JP"/>
        </w:rPr>
        <w:t xml:space="preserve"> 2.2dB </w:t>
      </w:r>
      <w:r w:rsidR="0065485B" w:rsidRPr="0065485B">
        <w:rPr>
          <w:b/>
          <w:bCs/>
          <w:sz w:val="21"/>
          <w:szCs w:val="21"/>
          <w:lang w:eastAsia="ja-JP"/>
        </w:rPr>
        <w:t>improvement compared with 5 MHz CBW</w:t>
      </w:r>
      <w:r w:rsidR="0065485B">
        <w:rPr>
          <w:b/>
          <w:bCs/>
          <w:sz w:val="21"/>
          <w:szCs w:val="21"/>
          <w:lang w:eastAsia="ja-JP"/>
        </w:rPr>
        <w:t xml:space="preserve"> </w:t>
      </w:r>
      <w:r w:rsidR="00B022E0">
        <w:rPr>
          <w:b/>
          <w:bCs/>
          <w:sz w:val="21"/>
          <w:szCs w:val="21"/>
          <w:lang w:eastAsia="ja-JP"/>
        </w:rPr>
        <w:t>for all bands</w:t>
      </w:r>
      <w:r w:rsidR="0065485B">
        <w:rPr>
          <w:b/>
          <w:bCs/>
          <w:sz w:val="21"/>
          <w:szCs w:val="21"/>
          <w:lang w:eastAsia="ja-JP"/>
        </w:rPr>
        <w:t>;</w:t>
      </w:r>
    </w:p>
    <w:p w14:paraId="1FE7B212" w14:textId="4833ED8B" w:rsidR="0065485B" w:rsidRDefault="0065485B" w:rsidP="0065485B">
      <w:pPr>
        <w:pStyle w:val="ListParagraph"/>
        <w:numPr>
          <w:ilvl w:val="0"/>
          <w:numId w:val="23"/>
        </w:numPr>
        <w:ind w:firstLineChars="0"/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For</w:t>
      </w:r>
      <w:r w:rsidRPr="0065485B">
        <w:rPr>
          <w:b/>
          <w:bCs/>
          <w:sz w:val="21"/>
          <w:szCs w:val="21"/>
          <w:lang w:eastAsia="ja-JP"/>
        </w:rPr>
        <w:t xml:space="preserve"> the uplink configuration for REFSENS, 3 MHz should be added to Table 7.3.2-2, where 15RBs could be </w:t>
      </w:r>
      <w:r w:rsidR="00B022E0">
        <w:rPr>
          <w:b/>
          <w:bCs/>
          <w:sz w:val="21"/>
          <w:szCs w:val="21"/>
          <w:lang w:eastAsia="ja-JP"/>
        </w:rPr>
        <w:t>adopted.</w:t>
      </w:r>
    </w:p>
    <w:p w14:paraId="16735620" w14:textId="77777777" w:rsidR="0065485B" w:rsidRPr="0065485B" w:rsidRDefault="0065485B" w:rsidP="009C4BF0">
      <w:pPr>
        <w:tabs>
          <w:tab w:val="left" w:pos="6715"/>
        </w:tabs>
        <w:rPr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04E2DA21" w14:textId="06552AD7" w:rsidR="00B022E0" w:rsidRPr="00CC7A5B" w:rsidRDefault="00AA1712" w:rsidP="00CC7A5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 we </w:t>
      </w:r>
      <w:r w:rsidR="009F0552">
        <w:rPr>
          <w:rFonts w:ascii="Arial" w:eastAsiaTheme="minorHAnsi" w:hAnsi="Arial" w:cstheme="minorBidi"/>
          <w:sz w:val="20"/>
          <w:szCs w:val="22"/>
        </w:rPr>
        <w:t>have</w:t>
      </w:r>
      <w:r w:rsidR="00B022E0">
        <w:rPr>
          <w:rFonts w:ascii="Arial" w:eastAsiaTheme="minorHAnsi" w:hAnsi="Arial" w:cstheme="minorBidi"/>
          <w:sz w:val="20"/>
          <w:szCs w:val="22"/>
        </w:rPr>
        <w:t xml:space="preserve"> made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 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="00554E31">
        <w:rPr>
          <w:rFonts w:ascii="Arial" w:eastAsiaTheme="minorHAnsi" w:hAnsi="Arial" w:cstheme="minorBidi"/>
          <w:sz w:val="20"/>
          <w:szCs w:val="22"/>
        </w:rPr>
        <w:t>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643C749A" w14:textId="77777777" w:rsidR="006C5106" w:rsidRDefault="006C5106" w:rsidP="006C5106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1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 w:rsidRPr="0065485B">
        <w:rPr>
          <w:b/>
          <w:bCs/>
          <w:sz w:val="21"/>
          <w:szCs w:val="21"/>
          <w:lang w:eastAsia="ja-JP"/>
        </w:rPr>
        <w:t xml:space="preserve">For the </w:t>
      </w:r>
      <w:r>
        <w:rPr>
          <w:b/>
          <w:bCs/>
          <w:sz w:val="21"/>
          <w:szCs w:val="21"/>
          <w:lang w:eastAsia="ja-JP"/>
        </w:rPr>
        <w:t>REFSENS</w:t>
      </w:r>
      <w:r w:rsidRPr="0065485B">
        <w:rPr>
          <w:b/>
          <w:bCs/>
          <w:sz w:val="21"/>
          <w:szCs w:val="21"/>
          <w:lang w:eastAsia="ja-JP"/>
        </w:rPr>
        <w:t xml:space="preserve"> requirements, 3 MHz CBW shall be added to Table 7.3.2-1</w:t>
      </w:r>
      <w:r>
        <w:rPr>
          <w:b/>
          <w:bCs/>
          <w:sz w:val="21"/>
          <w:szCs w:val="21"/>
          <w:lang w:eastAsia="ja-JP"/>
        </w:rPr>
        <w:t>:</w:t>
      </w:r>
    </w:p>
    <w:p w14:paraId="7E521DB2" w14:textId="77777777" w:rsidR="006C5106" w:rsidRDefault="006C5106" w:rsidP="006C5106">
      <w:pPr>
        <w:pStyle w:val="ListParagraph"/>
        <w:numPr>
          <w:ilvl w:val="0"/>
          <w:numId w:val="23"/>
        </w:numPr>
        <w:ind w:firstLineChars="0"/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 xml:space="preserve">Specify 2.2dB </w:t>
      </w:r>
      <w:r w:rsidRPr="0065485B">
        <w:rPr>
          <w:b/>
          <w:bCs/>
          <w:sz w:val="21"/>
          <w:szCs w:val="21"/>
          <w:lang w:eastAsia="ja-JP"/>
        </w:rPr>
        <w:t>improvement compared with 5 MHz CBW</w:t>
      </w:r>
      <w:r>
        <w:rPr>
          <w:b/>
          <w:bCs/>
          <w:sz w:val="21"/>
          <w:szCs w:val="21"/>
          <w:lang w:eastAsia="ja-JP"/>
        </w:rPr>
        <w:t xml:space="preserve"> for all bands;</w:t>
      </w:r>
    </w:p>
    <w:p w14:paraId="2F4A2921" w14:textId="77777777" w:rsidR="006C5106" w:rsidRDefault="006C5106" w:rsidP="006C5106">
      <w:pPr>
        <w:pStyle w:val="ListParagraph"/>
        <w:numPr>
          <w:ilvl w:val="0"/>
          <w:numId w:val="23"/>
        </w:numPr>
        <w:ind w:firstLineChars="0"/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For</w:t>
      </w:r>
      <w:r w:rsidRPr="0065485B">
        <w:rPr>
          <w:b/>
          <w:bCs/>
          <w:sz w:val="21"/>
          <w:szCs w:val="21"/>
          <w:lang w:eastAsia="ja-JP"/>
        </w:rPr>
        <w:t xml:space="preserve"> the uplink configuration for REFSENS, 3 MHz should be added to Table 7.3.2-2, where 15RBs could be </w:t>
      </w:r>
      <w:r>
        <w:rPr>
          <w:b/>
          <w:bCs/>
          <w:sz w:val="21"/>
          <w:szCs w:val="21"/>
          <w:lang w:eastAsia="ja-JP"/>
        </w:rPr>
        <w:t>adopted.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1CCD46BB" w14:textId="77777777" w:rsidR="00920D00" w:rsidRPr="00DB233E" w:rsidRDefault="00920D00" w:rsidP="00920D00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2901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RAN#106</w:t>
      </w:r>
      <w:r w:rsidRPr="00713173">
        <w:rPr>
          <w:sz w:val="22"/>
          <w:szCs w:val="22"/>
        </w:rPr>
        <w:t>.</w:t>
      </w:r>
      <w:bookmarkEnd w:id="0"/>
    </w:p>
    <w:p w14:paraId="51C82754" w14:textId="5B00DE50" w:rsidR="00A52B78" w:rsidRPr="00920D00" w:rsidRDefault="00920D00" w:rsidP="00920D00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 w:rsidRPr="005410F8">
        <w:rPr>
          <w:iCs/>
          <w:sz w:val="22"/>
          <w:szCs w:val="22"/>
        </w:rPr>
        <w:t>241</w:t>
      </w:r>
      <w:r>
        <w:rPr>
          <w:iCs/>
          <w:sz w:val="22"/>
          <w:szCs w:val="22"/>
        </w:rPr>
        <w:t>9789, “</w:t>
      </w:r>
      <w:r w:rsidRPr="000463E6">
        <w:rPr>
          <w:iCs/>
          <w:sz w:val="22"/>
          <w:szCs w:val="22"/>
        </w:rPr>
        <w:t>Way Forward for [113][311] NR_IoT_NTN_less_than_5MHz_UERF</w:t>
      </w:r>
      <w:r>
        <w:rPr>
          <w:iCs/>
          <w:sz w:val="22"/>
          <w:szCs w:val="22"/>
        </w:rPr>
        <w:t>”, Xiaomi, RAN4#113.</w:t>
      </w:r>
    </w:p>
    <w:sectPr w:rsidR="00A52B78" w:rsidRPr="00920D0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DDC6C" w14:textId="77777777" w:rsidR="00A52F81" w:rsidRDefault="00A52F81" w:rsidP="00CF21FF">
      <w:r>
        <w:separator/>
      </w:r>
    </w:p>
  </w:endnote>
  <w:endnote w:type="continuationSeparator" w:id="0">
    <w:p w14:paraId="31DCFB8B" w14:textId="77777777" w:rsidR="00A52F81" w:rsidRDefault="00A52F81" w:rsidP="00CF21FF">
      <w:r>
        <w:continuationSeparator/>
      </w:r>
    </w:p>
  </w:endnote>
  <w:endnote w:type="continuationNotice" w:id="1">
    <w:p w14:paraId="026DD24C" w14:textId="77777777" w:rsidR="00A52F81" w:rsidRDefault="00A52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AFB8E" w14:textId="77777777" w:rsidR="00A52F81" w:rsidRDefault="00A52F81" w:rsidP="00CF21FF">
      <w:r>
        <w:separator/>
      </w:r>
    </w:p>
  </w:footnote>
  <w:footnote w:type="continuationSeparator" w:id="0">
    <w:p w14:paraId="2710C53D" w14:textId="77777777" w:rsidR="00A52F81" w:rsidRDefault="00A52F81" w:rsidP="00CF21FF">
      <w:r>
        <w:continuationSeparator/>
      </w:r>
    </w:p>
  </w:footnote>
  <w:footnote w:type="continuationNotice" w:id="1">
    <w:p w14:paraId="3C03DF92" w14:textId="77777777" w:rsidR="00A52F81" w:rsidRDefault="00A52F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5C6393"/>
    <w:multiLevelType w:val="hybridMultilevel"/>
    <w:tmpl w:val="ABC2B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2041A"/>
    <w:multiLevelType w:val="hybridMultilevel"/>
    <w:tmpl w:val="007A9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50C32"/>
    <w:multiLevelType w:val="hybridMultilevel"/>
    <w:tmpl w:val="22FEAE78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7"/>
  </w:num>
  <w:num w:numId="2" w16cid:durableId="206456521">
    <w:abstractNumId w:val="10"/>
  </w:num>
  <w:num w:numId="3" w16cid:durableId="2114860448">
    <w:abstractNumId w:val="4"/>
  </w:num>
  <w:num w:numId="4" w16cid:durableId="236524273">
    <w:abstractNumId w:val="11"/>
  </w:num>
  <w:num w:numId="5" w16cid:durableId="124935407">
    <w:abstractNumId w:val="14"/>
  </w:num>
  <w:num w:numId="6" w16cid:durableId="910846781">
    <w:abstractNumId w:val="18"/>
  </w:num>
  <w:num w:numId="7" w16cid:durableId="730082185">
    <w:abstractNumId w:val="17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6"/>
  </w:num>
  <w:num w:numId="11" w16cid:durableId="1213073752">
    <w:abstractNumId w:val="6"/>
  </w:num>
  <w:num w:numId="12" w16cid:durableId="341251335">
    <w:abstractNumId w:val="19"/>
  </w:num>
  <w:num w:numId="13" w16cid:durableId="338388040">
    <w:abstractNumId w:val="21"/>
  </w:num>
  <w:num w:numId="14" w16cid:durableId="683022094">
    <w:abstractNumId w:val="5"/>
  </w:num>
  <w:num w:numId="15" w16cid:durableId="5983684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0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875847431">
    <w:abstractNumId w:val="13"/>
  </w:num>
  <w:num w:numId="22" w16cid:durableId="984744147">
    <w:abstractNumId w:val="12"/>
  </w:num>
  <w:num w:numId="23" w16cid:durableId="104772947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429"/>
    <w:rsid w:val="00027659"/>
    <w:rsid w:val="00027953"/>
    <w:rsid w:val="00030025"/>
    <w:rsid w:val="00031075"/>
    <w:rsid w:val="0003171D"/>
    <w:rsid w:val="00031C1D"/>
    <w:rsid w:val="00032107"/>
    <w:rsid w:val="00032BC9"/>
    <w:rsid w:val="00033010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496"/>
    <w:rsid w:val="000D574B"/>
    <w:rsid w:val="000D5DEF"/>
    <w:rsid w:val="000D5E1F"/>
    <w:rsid w:val="000D6467"/>
    <w:rsid w:val="000D6CFC"/>
    <w:rsid w:val="000D7938"/>
    <w:rsid w:val="000D7C76"/>
    <w:rsid w:val="000D7EC7"/>
    <w:rsid w:val="000E0F10"/>
    <w:rsid w:val="000E1568"/>
    <w:rsid w:val="000E187A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358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4CD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43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0A5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5695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05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1F1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4E31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6709"/>
    <w:rsid w:val="005768F4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861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1AEB"/>
    <w:rsid w:val="005D2310"/>
    <w:rsid w:val="005D23C4"/>
    <w:rsid w:val="005D308E"/>
    <w:rsid w:val="005D32D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85B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0524"/>
    <w:rsid w:val="006B12F5"/>
    <w:rsid w:val="006B1B63"/>
    <w:rsid w:val="006B25DE"/>
    <w:rsid w:val="006B3A7F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106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3AF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1F9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7EA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0D00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5D3B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A7EBE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13A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5D2C"/>
    <w:rsid w:val="009D659F"/>
    <w:rsid w:val="009D6743"/>
    <w:rsid w:val="009D74BA"/>
    <w:rsid w:val="009D793C"/>
    <w:rsid w:val="009D7A99"/>
    <w:rsid w:val="009D7AE1"/>
    <w:rsid w:val="009E16A9"/>
    <w:rsid w:val="009E1B4A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043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2B78"/>
    <w:rsid w:val="00A52F8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5D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22A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2E0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095A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4EC4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19CD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8FF"/>
    <w:rsid w:val="00C6695F"/>
    <w:rsid w:val="00C66AC9"/>
    <w:rsid w:val="00C67512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3B9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C7A5B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1E5C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258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77100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1486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41A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7EC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A65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47D4B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231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9D432C7"/>
    <w:rsid w:val="1DAA7640"/>
    <w:rsid w:val="24A73FF0"/>
    <w:rsid w:val="3BC795FC"/>
    <w:rsid w:val="3FF8F595"/>
    <w:rsid w:val="403A8D00"/>
    <w:rsid w:val="41CD8D67"/>
    <w:rsid w:val="43E36C76"/>
    <w:rsid w:val="469386C8"/>
    <w:rsid w:val="46F361BD"/>
    <w:rsid w:val="4C4F64FF"/>
    <w:rsid w:val="51828ACA"/>
    <w:rsid w:val="5A51B18E"/>
    <w:rsid w:val="5EB9C95C"/>
    <w:rsid w:val="5F6E3DB6"/>
    <w:rsid w:val="6399720A"/>
    <w:rsid w:val="73360E82"/>
    <w:rsid w:val="7A39A27B"/>
    <w:rsid w:val="7B560C59"/>
    <w:rsid w:val="7FF6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F04A2D-8FD6-41D4-8CAB-B7B62B6505C3}">
  <ds:schemaRefs>
    <ds:schemaRef ds:uri="http://purl.org/dc/terms/"/>
    <ds:schemaRef ds:uri="http://www.w3.org/XML/1998/namespace"/>
    <ds:schemaRef ds:uri="9b239327-9e80-40e4-b1b7-4394fed77a33"/>
    <ds:schemaRef ds:uri="http://schemas.microsoft.com/sharepoint/v3"/>
    <ds:schemaRef ds:uri="2f282d3b-eb4a-4b09-b61f-b9593442e286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8762117-8292-4133-b1c7-eab5c6487cf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587CF8-1C33-4554-92B2-C0B4D0936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2</Pages>
  <Words>586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123</cp:revision>
  <cp:lastPrinted>2022-08-19T16:29:00Z</cp:lastPrinted>
  <dcterms:created xsi:type="dcterms:W3CDTF">2024-04-08T15:06:00Z</dcterms:created>
  <dcterms:modified xsi:type="dcterms:W3CDTF">2025-02-07T22:11:00Z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