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65A7F" w:rsidP="00065A7F" w:rsidRDefault="00065A7F" w14:paraId="67A9CF24" w14:textId="629DDFE0">
      <w:pPr>
        <w:tabs>
          <w:tab w:val="right" w:pos="9781"/>
          <w:tab w:val="right" w:pos="13323"/>
        </w:tabs>
        <w:spacing w:before="60" w:after="60"/>
        <w:outlineLvl w:val="0"/>
        <w:rPr>
          <w:rFonts w:ascii="Arial" w:hAnsi="Arial" w:cs="Arial"/>
          <w:b/>
          <w:sz w:val="24"/>
          <w:szCs w:val="24"/>
        </w:rPr>
      </w:pPr>
      <w:bookmarkStart w:name="DocumentFor" w:id="0"/>
      <w:bookmarkStart w:name="Title" w:id="1"/>
      <w:bookmarkEnd w:id="0"/>
      <w:bookmarkEnd w:id="1"/>
      <w:r>
        <w:rPr>
          <w:rFonts w:ascii="Arial" w:hAnsi="Arial" w:cs="Arial"/>
          <w:b/>
          <w:sz w:val="24"/>
          <w:szCs w:val="24"/>
        </w:rPr>
        <w:t xml:space="preserve">3GPP TSG-RAN WG4 Meeting </w:t>
      </w:r>
      <w:r w:rsidR="00C544E1">
        <w:rPr>
          <w:rFonts w:ascii="Arial" w:hAnsi="Arial" w:cs="Arial"/>
          <w:b/>
          <w:sz w:val="24"/>
          <w:szCs w:val="24"/>
          <w:lang w:eastAsia="zh-CN"/>
        </w:rPr>
        <w:t>#11</w:t>
      </w:r>
      <w:r w:rsidR="00C36925">
        <w:rPr>
          <w:rFonts w:ascii="Arial" w:hAnsi="Arial" w:cs="Arial"/>
          <w:b/>
          <w:sz w:val="24"/>
          <w:szCs w:val="24"/>
          <w:lang w:eastAsia="zh-CN"/>
        </w:rPr>
        <w:t>4</w:t>
      </w:r>
      <w:r>
        <w:rPr>
          <w:rFonts w:ascii="Arial" w:hAnsi="Arial" w:cs="Arial"/>
          <w:b/>
          <w:sz w:val="24"/>
          <w:szCs w:val="24"/>
        </w:rPr>
        <w:tab/>
      </w:r>
      <w:r>
        <w:rPr>
          <w:rFonts w:hint="eastAsia" w:ascii="Arial" w:hAnsi="Arial" w:cs="Arial"/>
          <w:b/>
          <w:sz w:val="24"/>
          <w:szCs w:val="24"/>
        </w:rPr>
        <w:t xml:space="preserve">                                </w:t>
      </w:r>
      <w:r w:rsidRPr="009A6ADB" w:rsidR="009A6ADB">
        <w:rPr>
          <w:rFonts w:ascii="Arial" w:hAnsi="Arial" w:cs="Arial"/>
          <w:b/>
          <w:sz w:val="24"/>
          <w:szCs w:val="24"/>
        </w:rPr>
        <w:t>R4-2500345</w:t>
      </w:r>
    </w:p>
    <w:p w:rsidR="00827396" w:rsidP="50C3DF1F" w:rsidRDefault="002B2E9C" w14:paraId="64AEA4CF" w14:textId="3035A582">
      <w:pPr>
        <w:ind w:left="1988" w:hanging="1988"/>
        <w:jc w:val="both"/>
        <w:rPr>
          <w:rFonts w:ascii="Arial" w:hAnsi="Arial" w:cs="Arial"/>
          <w:b w:val="1"/>
          <w:bCs w:val="1"/>
          <w:sz w:val="24"/>
          <w:szCs w:val="24"/>
        </w:rPr>
      </w:pPr>
      <w:r w:rsidRPr="5E730560" w:rsidR="002B2E9C">
        <w:rPr>
          <w:rFonts w:ascii="Arial" w:hAnsi="Arial" w:cs="Arial"/>
          <w:b w:val="1"/>
          <w:bCs w:val="1"/>
          <w:sz w:val="24"/>
          <w:szCs w:val="24"/>
        </w:rPr>
        <w:t>Athens,</w:t>
      </w:r>
      <w:r w:rsidRPr="5E730560" w:rsidR="00790622">
        <w:rPr>
          <w:rFonts w:ascii="Arial" w:hAnsi="Arial" w:cs="Arial"/>
          <w:b w:val="1"/>
          <w:bCs w:val="1"/>
          <w:sz w:val="24"/>
          <w:szCs w:val="24"/>
        </w:rPr>
        <w:t xml:space="preserve"> GR</w:t>
      </w:r>
      <w:r w:rsidRPr="5E730560" w:rsidR="00C544E1">
        <w:rPr>
          <w:rFonts w:ascii="Arial" w:hAnsi="Arial" w:cs="Arial"/>
          <w:b w:val="1"/>
          <w:bCs w:val="1"/>
          <w:sz w:val="24"/>
          <w:szCs w:val="24"/>
        </w:rPr>
        <w:t>, 1</w:t>
      </w:r>
      <w:r w:rsidRPr="5E730560" w:rsidR="00790622">
        <w:rPr>
          <w:rFonts w:ascii="Arial" w:hAnsi="Arial" w:cs="Arial"/>
          <w:b w:val="1"/>
          <w:bCs w:val="1"/>
          <w:sz w:val="24"/>
          <w:szCs w:val="24"/>
        </w:rPr>
        <w:t>7</w:t>
      </w:r>
      <w:r w:rsidRPr="5E730560" w:rsidR="00C544E1">
        <w:rPr>
          <w:rFonts w:ascii="Arial" w:hAnsi="Arial" w:cs="Arial"/>
          <w:b w:val="1"/>
          <w:bCs w:val="1"/>
          <w:sz w:val="24"/>
          <w:szCs w:val="24"/>
        </w:rPr>
        <w:t>th – 2</w:t>
      </w:r>
      <w:r w:rsidRPr="5E730560" w:rsidR="00790622">
        <w:rPr>
          <w:rFonts w:ascii="Arial" w:hAnsi="Arial" w:cs="Arial"/>
          <w:b w:val="1"/>
          <w:bCs w:val="1"/>
          <w:sz w:val="24"/>
          <w:szCs w:val="24"/>
        </w:rPr>
        <w:t>1st</w:t>
      </w:r>
      <w:r w:rsidRPr="5E730560" w:rsidR="00C544E1">
        <w:rPr>
          <w:rFonts w:ascii="Arial" w:hAnsi="Arial" w:cs="Arial"/>
          <w:b w:val="1"/>
          <w:bCs w:val="1"/>
          <w:sz w:val="24"/>
          <w:szCs w:val="24"/>
        </w:rPr>
        <w:t xml:space="preserve"> </w:t>
      </w:r>
      <w:r w:rsidRPr="5E730560" w:rsidR="00790622">
        <w:rPr>
          <w:rFonts w:ascii="Arial" w:hAnsi="Arial" w:cs="Arial"/>
          <w:b w:val="1"/>
          <w:bCs w:val="1"/>
          <w:sz w:val="24"/>
          <w:szCs w:val="24"/>
        </w:rPr>
        <w:t>February</w:t>
      </w:r>
      <w:r w:rsidRPr="5E730560" w:rsidR="00C544E1">
        <w:rPr>
          <w:rFonts w:ascii="Arial" w:hAnsi="Arial" w:cs="Arial"/>
          <w:b w:val="1"/>
          <w:bCs w:val="1"/>
          <w:sz w:val="24"/>
          <w:szCs w:val="24"/>
        </w:rPr>
        <w:t>,</w:t>
      </w:r>
      <w:r w:rsidRPr="5E730560" w:rsidR="00C544E1">
        <w:rPr>
          <w:rFonts w:ascii="Arial" w:hAnsi="Arial" w:cs="Arial"/>
          <w:b w:val="1"/>
          <w:bCs w:val="1"/>
          <w:sz w:val="24"/>
          <w:szCs w:val="24"/>
        </w:rPr>
        <w:t xml:space="preserve"> 202</w:t>
      </w:r>
      <w:r w:rsidRPr="5E730560" w:rsidR="00790622">
        <w:rPr>
          <w:rFonts w:ascii="Arial" w:hAnsi="Arial" w:cs="Arial"/>
          <w:b w:val="1"/>
          <w:bCs w:val="1"/>
          <w:sz w:val="24"/>
          <w:szCs w:val="24"/>
        </w:rPr>
        <w:t>5</w:t>
      </w:r>
    </w:p>
    <w:p w:rsidRPr="00EF05B9" w:rsidR="00C544E1" w:rsidP="50C3DF1F" w:rsidRDefault="00C544E1" w14:paraId="28346A5D" w14:textId="77777777">
      <w:pPr>
        <w:ind w:left="1988" w:hanging="1988"/>
        <w:jc w:val="both"/>
        <w:rPr>
          <w:rFonts w:ascii="Arial" w:hAnsi="Arial" w:cs="Arial"/>
          <w:b/>
          <w:bCs/>
          <w:sz w:val="22"/>
          <w:szCs w:val="22"/>
          <w:lang w:val="en-US"/>
        </w:rPr>
      </w:pPr>
    </w:p>
    <w:p w:rsidR="00420620" w:rsidP="001C37D1" w:rsidRDefault="00420620" w14:paraId="506B654E" w14:textId="6F120A42">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Source:                </w:t>
      </w:r>
      <w:r w:rsidRPr="001C37D1">
        <w:rPr>
          <w:rFonts w:ascii="Arial" w:hAnsi="Arial" w:cs="Arial"/>
          <w:bCs/>
          <w:sz w:val="24"/>
          <w:lang w:val="en-US"/>
        </w:rPr>
        <w:t>Tejas Networks Pvt. Ltd.</w:t>
      </w:r>
    </w:p>
    <w:p w:rsidRPr="001C37D1" w:rsidR="00847D95" w:rsidP="00847D95" w:rsidRDefault="00847D95" w14:paraId="536F73FA" w14:textId="159AC32C">
      <w:pPr>
        <w:spacing w:line="360" w:lineRule="auto"/>
        <w:ind w:left="1988" w:hanging="1988"/>
        <w:jc w:val="both"/>
        <w:rPr>
          <w:rFonts w:ascii="Arial" w:hAnsi="Arial" w:cs="Arial"/>
          <w:bCs/>
          <w:sz w:val="24"/>
          <w:lang w:val="en-US"/>
        </w:rPr>
      </w:pPr>
      <w:bookmarkStart w:name="_Int_NN0XjMO4" w:id="3"/>
      <w:r w:rsidRPr="00792278">
        <w:rPr>
          <w:rFonts w:ascii="Arial" w:hAnsi="Arial" w:cs="Arial"/>
          <w:b/>
          <w:sz w:val="24"/>
          <w:lang w:val="en-US"/>
        </w:rPr>
        <w:t xml:space="preserve">Title:                     </w:t>
      </w:r>
      <w:bookmarkEnd w:id="3"/>
      <w:r w:rsidRPr="00BB2208" w:rsidR="00BB2208">
        <w:rPr>
          <w:rFonts w:ascii="Arial" w:hAnsi="Arial" w:cs="Arial"/>
          <w:bCs/>
          <w:sz w:val="24"/>
          <w:lang w:val="en-US"/>
        </w:rPr>
        <w:t>Discussion on existing Tx requirements for SBFD operation</w:t>
      </w:r>
    </w:p>
    <w:p w:rsidRPr="00792278" w:rsidR="00792278" w:rsidP="001C37D1" w:rsidRDefault="00792278" w14:paraId="6006169F" w14:textId="63025729">
      <w:pPr>
        <w:spacing w:line="360" w:lineRule="auto"/>
        <w:ind w:left="1988" w:hanging="1988"/>
        <w:jc w:val="both"/>
        <w:rPr>
          <w:rFonts w:ascii="Arial" w:hAnsi="Arial" w:cs="Arial"/>
          <w:b/>
          <w:sz w:val="24"/>
          <w:lang w:val="en-US"/>
        </w:rPr>
      </w:pPr>
      <w:r w:rsidRPr="00792278">
        <w:rPr>
          <w:rFonts w:ascii="Arial" w:hAnsi="Arial" w:cs="Arial"/>
          <w:b/>
          <w:sz w:val="24"/>
          <w:lang w:val="en-US"/>
        </w:rPr>
        <w:t xml:space="preserve">Agenda Item:       </w:t>
      </w:r>
      <w:r w:rsidRPr="00153B29" w:rsidR="00756F0F">
        <w:rPr>
          <w:rFonts w:ascii="Arial" w:hAnsi="Arial" w:cs="Arial"/>
          <w:bCs/>
          <w:sz w:val="24"/>
          <w:lang w:val="en-US"/>
        </w:rPr>
        <w:t>7</w:t>
      </w:r>
      <w:r w:rsidRPr="00153B29" w:rsidR="00655B94">
        <w:rPr>
          <w:rFonts w:ascii="Arial" w:hAnsi="Arial" w:cs="Arial"/>
          <w:bCs/>
          <w:sz w:val="24"/>
          <w:lang w:val="en-US"/>
        </w:rPr>
        <w:t>.2</w:t>
      </w:r>
      <w:r w:rsidRPr="00153B29" w:rsidR="00153B29">
        <w:rPr>
          <w:rFonts w:ascii="Arial" w:hAnsi="Arial" w:cs="Arial"/>
          <w:bCs/>
          <w:sz w:val="24"/>
          <w:lang w:val="en-US"/>
        </w:rPr>
        <w:t>3</w:t>
      </w:r>
      <w:r w:rsidRPr="00153B29" w:rsidR="00655B94">
        <w:rPr>
          <w:rFonts w:ascii="Arial" w:hAnsi="Arial" w:cs="Arial"/>
          <w:bCs/>
          <w:sz w:val="24"/>
          <w:lang w:val="en-US"/>
        </w:rPr>
        <w:t>.2.2</w:t>
      </w:r>
    </w:p>
    <w:p w:rsidR="00792278" w:rsidP="001C37D1" w:rsidRDefault="00792278" w14:paraId="649EC1ED" w14:textId="0E366DF9">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Document for:     </w:t>
      </w:r>
      <w:r w:rsidRPr="00420620">
        <w:rPr>
          <w:rFonts w:ascii="Arial" w:hAnsi="Arial" w:cs="Arial"/>
          <w:bCs/>
          <w:sz w:val="24"/>
          <w:lang w:val="en-US"/>
        </w:rPr>
        <w:t>Discussion</w:t>
      </w:r>
      <w:r w:rsidR="00D72D63">
        <w:rPr>
          <w:rFonts w:ascii="Arial" w:hAnsi="Arial" w:cs="Arial"/>
          <w:bCs/>
          <w:sz w:val="24"/>
          <w:lang w:val="en-US"/>
        </w:rPr>
        <w:t xml:space="preserve">      </w:t>
      </w:r>
    </w:p>
    <w:p w:rsidRPr="003D5D78" w:rsidR="003D5D78" w:rsidP="001C37D1" w:rsidRDefault="003D5D78" w14:paraId="12540526" w14:textId="77777777">
      <w:pPr>
        <w:spacing w:line="360" w:lineRule="auto"/>
        <w:ind w:left="1988" w:hanging="1988"/>
        <w:jc w:val="both"/>
        <w:rPr>
          <w:rFonts w:ascii="Arial" w:hAnsi="Arial" w:cs="Arial"/>
          <w:bCs/>
          <w:sz w:val="8"/>
          <w:szCs w:val="4"/>
          <w:lang w:val="en-US"/>
        </w:rPr>
      </w:pPr>
    </w:p>
    <w:p w:rsidRPr="006732E5" w:rsidR="00446A67" w:rsidP="00446A67" w:rsidRDefault="00446A67" w14:paraId="39829E14" w14:textId="680F8650">
      <w:pPr>
        <w:pStyle w:val="Heading1"/>
        <w:rPr>
          <w:rFonts w:cs="Arial"/>
        </w:rPr>
      </w:pPr>
      <w:bookmarkStart w:name="_Ref521334010" w:id="4"/>
      <w:bookmarkStart w:name="_Ref163021500" w:id="5"/>
      <w:r w:rsidRPr="006732E5">
        <w:rPr>
          <w:rFonts w:cs="Arial"/>
        </w:rPr>
        <w:t>Introduction</w:t>
      </w:r>
      <w:bookmarkEnd w:id="4"/>
    </w:p>
    <w:p w:rsidRPr="009B24D8" w:rsidR="00FA25C0" w:rsidP="006C6637" w:rsidRDefault="00FA25C0" w14:paraId="0DDBC4DF" w14:textId="27E65088">
      <w:pPr>
        <w:spacing w:line="259" w:lineRule="auto"/>
        <w:jc w:val="both"/>
        <w:rPr>
          <w:rFonts w:eastAsia="Calibri"/>
          <w:color w:val="000000" w:themeColor="text1"/>
          <w:sz w:val="22"/>
          <w:szCs w:val="22"/>
          <w:lang w:val="en-US"/>
        </w:rPr>
      </w:pPr>
      <w:r w:rsidRPr="009B24D8">
        <w:rPr>
          <w:rFonts w:eastAsia="Calibri"/>
          <w:color w:val="000000" w:themeColor="text1"/>
          <w:sz w:val="22"/>
          <w:szCs w:val="22"/>
          <w:lang w:val="en-US"/>
        </w:rPr>
        <w:t xml:space="preserve">In this contribution, we present overview of impact on existing BS RF TX requirements for </w:t>
      </w:r>
      <w:r w:rsidRPr="009B24D8" w:rsidR="009165C8">
        <w:rPr>
          <w:rFonts w:eastAsia="Calibri"/>
          <w:color w:val="000000" w:themeColor="text1"/>
          <w:sz w:val="22"/>
          <w:szCs w:val="22"/>
          <w:lang w:val="en-US"/>
        </w:rPr>
        <w:t>unwanted emissions.</w:t>
      </w:r>
    </w:p>
    <w:p w:rsidR="003A4B9D" w:rsidP="003A4B9D" w:rsidRDefault="008F508F" w14:paraId="3D187333" w14:textId="10D0B15E">
      <w:pPr>
        <w:pStyle w:val="Heading1"/>
        <w:rPr>
          <w:rFonts w:cs="Arial"/>
          <w:szCs w:val="32"/>
        </w:rPr>
      </w:pPr>
      <w:r>
        <w:rPr>
          <w:rFonts w:cs="Arial"/>
          <w:szCs w:val="32"/>
        </w:rPr>
        <w:t>Discussion</w:t>
      </w:r>
    </w:p>
    <w:p w:rsidR="005255EA" w:rsidP="00BD1B72" w:rsidRDefault="002E32BF" w14:paraId="646749EA" w14:textId="7C05252F">
      <w:pPr>
        <w:pStyle w:val="Heading2"/>
      </w:pPr>
      <w:r w:rsidRPr="002E32BF">
        <w:t>Unwanted emissions</w:t>
      </w:r>
    </w:p>
    <w:p w:rsidR="005255EA" w:rsidP="00D77CEF" w:rsidRDefault="005E2211" w14:paraId="2720548E" w14:textId="6FE80656">
      <w:pPr>
        <w:jc w:val="both"/>
        <w:rPr>
          <w:sz w:val="22"/>
          <w:szCs w:val="22"/>
        </w:rPr>
      </w:pPr>
      <w:r w:rsidRPr="009B24D8">
        <w:rPr>
          <w:sz w:val="22"/>
          <w:szCs w:val="22"/>
        </w:rPr>
        <w:t>In the RAN4 #112</w:t>
      </w:r>
      <w:r w:rsidRPr="009B24D8" w:rsidR="00967B33">
        <w:rPr>
          <w:sz w:val="22"/>
          <w:szCs w:val="22"/>
        </w:rPr>
        <w:t xml:space="preserve"> bis</w:t>
      </w:r>
      <w:r w:rsidRPr="009B24D8">
        <w:rPr>
          <w:sz w:val="22"/>
          <w:szCs w:val="22"/>
        </w:rPr>
        <w:t xml:space="preserve"> meeting, RAN4 agreed to further study </w:t>
      </w:r>
      <w:r w:rsidRPr="009B24D8" w:rsidR="00D77CEF">
        <w:rPr>
          <w:sz w:val="22"/>
          <w:szCs w:val="22"/>
        </w:rPr>
        <w:t xml:space="preserve">on ACLR and OBUE </w:t>
      </w:r>
      <w:r w:rsidRPr="009B24D8">
        <w:rPr>
          <w:sz w:val="22"/>
          <w:szCs w:val="22"/>
        </w:rPr>
        <w:t>with following agreement and WF [1].</w:t>
      </w:r>
    </w:p>
    <w:p w:rsidRPr="003D5D78" w:rsidR="003D5D78" w:rsidP="00D77CEF" w:rsidRDefault="003D5D78" w14:paraId="3347FD5D" w14:textId="77777777">
      <w:pPr>
        <w:jc w:val="both"/>
        <w:rPr>
          <w:sz w:val="10"/>
          <w:szCs w:val="10"/>
        </w:rPr>
      </w:pPr>
    </w:p>
    <w:p w:rsidR="00FA4D0F" w:rsidP="00D77CEF" w:rsidRDefault="00FA4D0F" w14:paraId="491ED05E" w14:textId="77777777">
      <w:pPr>
        <w:jc w:val="both"/>
      </w:pPr>
    </w:p>
    <w:tbl>
      <w:tblPr>
        <w:tblStyle w:val="TableGrid"/>
        <w:tblW w:w="0" w:type="auto"/>
        <w:tblInd w:w="421" w:type="dxa"/>
        <w:tblLook w:val="04A0" w:firstRow="1" w:lastRow="0" w:firstColumn="1" w:lastColumn="0" w:noHBand="0" w:noVBand="1"/>
      </w:tblPr>
      <w:tblGrid>
        <w:gridCol w:w="8929"/>
      </w:tblGrid>
      <w:tr w:rsidR="00FA4D0F" w:rsidTr="00D01A78" w14:paraId="49BB71BF" w14:textId="77777777">
        <w:trPr>
          <w:trHeight w:val="5618"/>
        </w:trPr>
        <w:tc>
          <w:tcPr>
            <w:tcW w:w="8929" w:type="dxa"/>
          </w:tcPr>
          <w:p w:rsidRPr="009B24D8" w:rsidR="00967B33" w:rsidP="00967B33" w:rsidRDefault="00967B33" w14:paraId="7EB5DDC1" w14:textId="77777777">
            <w:pPr>
              <w:overflowPunct w:val="0"/>
              <w:autoSpaceDE w:val="0"/>
              <w:autoSpaceDN w:val="0"/>
              <w:adjustRightInd w:val="0"/>
              <w:spacing w:after="180"/>
              <w:textAlignment w:val="baseline"/>
              <w:rPr>
                <w:sz w:val="22"/>
                <w:szCs w:val="22"/>
              </w:rPr>
            </w:pPr>
            <w:r w:rsidRPr="009B24D8">
              <w:rPr>
                <w:rFonts w:hint="eastAsia"/>
                <w:sz w:val="22"/>
                <w:szCs w:val="22"/>
              </w:rPr>
              <w:t>F</w:t>
            </w:r>
            <w:r w:rsidRPr="009B24D8">
              <w:rPr>
                <w:sz w:val="22"/>
                <w:szCs w:val="22"/>
              </w:rPr>
              <w:t>FS on the followings:</w:t>
            </w:r>
          </w:p>
          <w:p w:rsidRPr="009B24D8" w:rsidR="00967B33" w:rsidP="00967B33" w:rsidRDefault="00967B33" w14:paraId="22093CA9" w14:textId="77777777">
            <w:pPr>
              <w:numPr>
                <w:ilvl w:val="0"/>
                <w:numId w:val="37"/>
              </w:numPr>
              <w:overflowPunct w:val="0"/>
              <w:autoSpaceDE w:val="0"/>
              <w:autoSpaceDN w:val="0"/>
              <w:adjustRightInd w:val="0"/>
              <w:spacing w:after="120" w:line="256" w:lineRule="auto"/>
              <w:textAlignment w:val="baseline"/>
              <w:rPr>
                <w:rFonts w:eastAsia="Times New Roman"/>
                <w:sz w:val="22"/>
                <w:szCs w:val="22"/>
                <w:lang w:val="en-US" w:eastAsia="en-GB"/>
              </w:rPr>
            </w:pPr>
            <w:r w:rsidRPr="009B24D8">
              <w:rPr>
                <w:rFonts w:eastAsia="Times New Roman"/>
                <w:sz w:val="22"/>
                <w:szCs w:val="22"/>
                <w:lang w:val="en-US" w:eastAsia="en-GB"/>
              </w:rPr>
              <w:t>Whether to define additional ACLR and/or OBUE requirement to ensure feasible coexistence with SBFD-capable gNB firstly?</w:t>
            </w:r>
          </w:p>
          <w:p w:rsidRPr="009B24D8" w:rsidR="00967B33" w:rsidP="00967B33" w:rsidRDefault="00967B33" w14:paraId="5768E97F" w14:textId="77777777">
            <w:pPr>
              <w:numPr>
                <w:ilvl w:val="1"/>
                <w:numId w:val="37"/>
              </w:numPr>
              <w:overflowPunct w:val="0"/>
              <w:autoSpaceDE w:val="0"/>
              <w:autoSpaceDN w:val="0"/>
              <w:adjustRightInd w:val="0"/>
              <w:spacing w:after="120" w:line="256" w:lineRule="auto"/>
              <w:textAlignment w:val="baseline"/>
              <w:rPr>
                <w:sz w:val="22"/>
                <w:szCs w:val="22"/>
                <w:lang w:val="en-US"/>
              </w:rPr>
            </w:pPr>
            <w:r w:rsidRPr="009B24D8">
              <w:rPr>
                <w:sz w:val="22"/>
                <w:szCs w:val="22"/>
                <w:lang w:val="en-US"/>
              </w:rPr>
              <w:t xml:space="preserve">Option 1: Yes, since legacy ACLR and OBUE requirement might not be sufficient to ensure feasible coexistence. </w:t>
            </w:r>
          </w:p>
          <w:p w:rsidRPr="009B24D8" w:rsidR="00967B33" w:rsidP="00967B33" w:rsidRDefault="690BC938" w14:paraId="6ED29FA0" w14:textId="1AA99EF7">
            <w:pPr>
              <w:numPr>
                <w:ilvl w:val="1"/>
                <w:numId w:val="37"/>
              </w:numPr>
              <w:overflowPunct w:val="0"/>
              <w:autoSpaceDE w:val="0"/>
              <w:autoSpaceDN w:val="0"/>
              <w:adjustRightInd w:val="0"/>
              <w:spacing w:after="120" w:line="256" w:lineRule="auto"/>
              <w:textAlignment w:val="baseline"/>
              <w:rPr>
                <w:rFonts w:eastAsia="MS Mincho"/>
                <w:sz w:val="22"/>
                <w:szCs w:val="22"/>
                <w:lang w:val="en-US"/>
              </w:rPr>
            </w:pPr>
            <w:r w:rsidRPr="009B24D8">
              <w:rPr>
                <w:sz w:val="22"/>
                <w:szCs w:val="22"/>
                <w:lang w:val="en-US"/>
              </w:rPr>
              <w:t>Option 2:</w:t>
            </w:r>
            <w:r w:rsidRPr="009B24D8">
              <w:rPr>
                <w:rFonts w:eastAsia="Times New Roman"/>
                <w:sz w:val="22"/>
                <w:szCs w:val="22"/>
                <w:lang w:val="en-US" w:eastAsia="en-GB"/>
              </w:rPr>
              <w:t xml:space="preserve"> </w:t>
            </w:r>
            <w:r w:rsidRPr="009B24D8">
              <w:rPr>
                <w:rFonts w:eastAsia="Times New Roman"/>
                <w:sz w:val="22"/>
                <w:szCs w:val="22"/>
                <w:lang w:eastAsia="en-GB"/>
              </w:rPr>
              <w:t xml:space="preserve">No, since specific co-existence requirements can be covered by regional requirements or customer specific proprietary </w:t>
            </w:r>
            <w:r w:rsidRPr="009B24D8" w:rsidR="7B5F6A88">
              <w:rPr>
                <w:rFonts w:eastAsia="Times New Roman"/>
                <w:sz w:val="22"/>
                <w:szCs w:val="22"/>
                <w:lang w:eastAsia="en-GB"/>
              </w:rPr>
              <w:t>requirements</w:t>
            </w:r>
            <w:r w:rsidRPr="009B24D8">
              <w:rPr>
                <w:rFonts w:eastAsia="Times New Roman"/>
                <w:sz w:val="22"/>
                <w:szCs w:val="22"/>
                <w:lang w:eastAsia="en-GB"/>
              </w:rPr>
              <w:t>.</w:t>
            </w:r>
          </w:p>
          <w:p w:rsidRPr="009B24D8" w:rsidR="00967B33" w:rsidP="00967B33" w:rsidRDefault="00967B33" w14:paraId="2142ABF2" w14:textId="24ACD19D">
            <w:pPr>
              <w:numPr>
                <w:ilvl w:val="0"/>
                <w:numId w:val="37"/>
              </w:numPr>
              <w:overflowPunct w:val="0"/>
              <w:autoSpaceDE w:val="0"/>
              <w:autoSpaceDN w:val="0"/>
              <w:adjustRightInd w:val="0"/>
              <w:spacing w:after="120" w:line="256" w:lineRule="auto"/>
              <w:textAlignment w:val="baseline"/>
              <w:rPr>
                <w:rFonts w:eastAsia="Times New Roman"/>
                <w:sz w:val="22"/>
                <w:szCs w:val="22"/>
                <w:lang w:val="en-US" w:eastAsia="en-GB"/>
              </w:rPr>
            </w:pPr>
            <w:r w:rsidRPr="009B24D8">
              <w:rPr>
                <w:rFonts w:eastAsia="Times New Roman"/>
                <w:sz w:val="22"/>
                <w:szCs w:val="22"/>
                <w:lang w:val="en-US" w:eastAsia="en-GB"/>
              </w:rPr>
              <w:t xml:space="preserve">How to define the additional co-existence requirements: </w:t>
            </w:r>
          </w:p>
          <w:p w:rsidRPr="009B24D8" w:rsidR="00967B33" w:rsidP="00967B33" w:rsidRDefault="00967B33" w14:paraId="15CB2F45" w14:textId="77777777">
            <w:pPr>
              <w:numPr>
                <w:ilvl w:val="1"/>
                <w:numId w:val="37"/>
              </w:numPr>
              <w:overflowPunct w:val="0"/>
              <w:autoSpaceDE w:val="0"/>
              <w:autoSpaceDN w:val="0"/>
              <w:adjustRightInd w:val="0"/>
              <w:spacing w:after="120" w:line="256" w:lineRule="auto"/>
              <w:textAlignment w:val="baseline"/>
              <w:rPr>
                <w:rFonts w:eastAsia="Times New Roman"/>
                <w:sz w:val="22"/>
                <w:szCs w:val="22"/>
                <w:lang w:val="en-US" w:eastAsia="en-GB"/>
              </w:rPr>
            </w:pPr>
            <w:r w:rsidRPr="009B24D8">
              <w:rPr>
                <w:sz w:val="22"/>
                <w:szCs w:val="22"/>
                <w:lang w:val="en-US"/>
              </w:rPr>
              <w:t xml:space="preserve">Option 1: based on </w:t>
            </w:r>
            <w:r w:rsidRPr="009B24D8">
              <w:rPr>
                <w:rFonts w:eastAsia="Times New Roman"/>
                <w:sz w:val="22"/>
                <w:szCs w:val="22"/>
                <w:lang w:val="en-US" w:eastAsia="en-GB"/>
              </w:rPr>
              <w:t xml:space="preserve">CL assumption </w:t>
            </w:r>
            <w:r w:rsidRPr="009B24D8">
              <w:rPr>
                <w:sz w:val="22"/>
                <w:szCs w:val="22"/>
                <w:lang w:val="en-US"/>
              </w:rPr>
              <w:t>for BS2BS CLI interference</w:t>
            </w:r>
            <w:r w:rsidRPr="009B24D8">
              <w:rPr>
                <w:rFonts w:eastAsia="Times New Roman"/>
                <w:sz w:val="22"/>
                <w:szCs w:val="22"/>
                <w:lang w:val="en-US" w:eastAsia="en-GB"/>
              </w:rPr>
              <w:t xml:space="preserve"> and BS DESENS level</w:t>
            </w:r>
            <w:r w:rsidRPr="009B24D8">
              <w:rPr>
                <w:rFonts w:hint="eastAsia" w:asciiTheme="minorEastAsia" w:hAnsiTheme="minorEastAsia"/>
                <w:sz w:val="22"/>
                <w:szCs w:val="22"/>
                <w:lang w:val="en-US"/>
              </w:rPr>
              <w:t>.</w:t>
            </w:r>
          </w:p>
          <w:p w:rsidRPr="009B24D8" w:rsidR="00967B33" w:rsidP="00967B33" w:rsidRDefault="00967B33" w14:paraId="2EE12111" w14:textId="77777777">
            <w:pPr>
              <w:numPr>
                <w:ilvl w:val="2"/>
                <w:numId w:val="37"/>
              </w:numPr>
              <w:overflowPunct w:val="0"/>
              <w:autoSpaceDE w:val="0"/>
              <w:autoSpaceDN w:val="0"/>
              <w:adjustRightInd w:val="0"/>
              <w:spacing w:after="120" w:line="256" w:lineRule="auto"/>
              <w:textAlignment w:val="baseline"/>
              <w:rPr>
                <w:rFonts w:eastAsia="Times New Roman"/>
                <w:sz w:val="22"/>
                <w:szCs w:val="22"/>
                <w:lang w:val="en-US" w:eastAsia="en-GB"/>
              </w:rPr>
            </w:pPr>
            <w:r w:rsidRPr="009B24D8">
              <w:rPr>
                <w:rFonts w:eastAsia="Times New Roman"/>
                <w:sz w:val="22"/>
                <w:szCs w:val="22"/>
                <w:lang w:val="en-US" w:eastAsia="en-GB"/>
              </w:rPr>
              <w:t>[1dB DESENS in the victim SBFD receiver]</w:t>
            </w:r>
          </w:p>
          <w:p w:rsidRPr="009B24D8" w:rsidR="00967B33" w:rsidP="00967B33" w:rsidRDefault="00967B33" w14:paraId="0DBE4918" w14:textId="77777777">
            <w:pPr>
              <w:numPr>
                <w:ilvl w:val="2"/>
                <w:numId w:val="37"/>
              </w:numPr>
              <w:overflowPunct w:val="0"/>
              <w:autoSpaceDE w:val="0"/>
              <w:autoSpaceDN w:val="0"/>
              <w:adjustRightInd w:val="0"/>
              <w:spacing w:after="120" w:line="256" w:lineRule="auto"/>
              <w:textAlignment w:val="baseline"/>
              <w:rPr>
                <w:rFonts w:eastAsia="Times New Roman"/>
                <w:sz w:val="22"/>
                <w:szCs w:val="22"/>
                <w:lang w:val="en-US" w:eastAsia="en-GB"/>
              </w:rPr>
            </w:pPr>
            <w:r w:rsidRPr="009B24D8">
              <w:rPr>
                <w:sz w:val="22"/>
                <w:szCs w:val="22"/>
                <w:lang w:val="en-US"/>
              </w:rPr>
              <w:t>[</w:t>
            </w:r>
            <w:r w:rsidRPr="009B24D8">
              <w:rPr>
                <w:rFonts w:eastAsia="Times New Roman"/>
                <w:sz w:val="22"/>
                <w:szCs w:val="22"/>
                <w:lang w:val="en-US" w:eastAsia="en-GB"/>
              </w:rPr>
              <w:t>typical CL values based on typical SBFD-capable gNB implementation</w:t>
            </w:r>
            <w:r w:rsidRPr="009B24D8">
              <w:rPr>
                <w:sz w:val="22"/>
                <w:szCs w:val="22"/>
                <w:lang w:val="en-US"/>
              </w:rPr>
              <w:t>]</w:t>
            </w:r>
          </w:p>
          <w:p w:rsidRPr="009B24D8" w:rsidR="00967B33" w:rsidP="00967B33" w:rsidRDefault="00967B33" w14:paraId="5806CEDF" w14:textId="77777777">
            <w:pPr>
              <w:numPr>
                <w:ilvl w:val="2"/>
                <w:numId w:val="37"/>
              </w:numPr>
              <w:overflowPunct w:val="0"/>
              <w:autoSpaceDE w:val="0"/>
              <w:autoSpaceDN w:val="0"/>
              <w:adjustRightInd w:val="0"/>
              <w:spacing w:after="120" w:line="256" w:lineRule="auto"/>
              <w:textAlignment w:val="baseline"/>
              <w:rPr>
                <w:rFonts w:eastAsia="Times New Roman"/>
                <w:sz w:val="22"/>
                <w:szCs w:val="22"/>
                <w:lang w:val="en-US" w:eastAsia="en-GB"/>
              </w:rPr>
            </w:pPr>
            <w:r w:rsidRPr="009B24D8">
              <w:rPr>
                <w:rFonts w:eastAsia="Times New Roman"/>
                <w:sz w:val="22"/>
                <w:szCs w:val="22"/>
                <w:lang w:val="en-US" w:eastAsia="en-GB"/>
              </w:rPr>
              <w:t>[frequency offset for the additional OBUE requirement is declared]</w:t>
            </w:r>
          </w:p>
          <w:p w:rsidRPr="009B24D8" w:rsidR="00967B33" w:rsidP="00967B33" w:rsidRDefault="00967B33" w14:paraId="183B20D9" w14:textId="77777777">
            <w:pPr>
              <w:numPr>
                <w:ilvl w:val="1"/>
                <w:numId w:val="37"/>
              </w:numPr>
              <w:overflowPunct w:val="0"/>
              <w:autoSpaceDE w:val="0"/>
              <w:autoSpaceDN w:val="0"/>
              <w:adjustRightInd w:val="0"/>
              <w:spacing w:after="120" w:line="256" w:lineRule="auto"/>
              <w:textAlignment w:val="baseline"/>
              <w:rPr>
                <w:rFonts w:eastAsia="Times New Roman"/>
                <w:sz w:val="22"/>
                <w:szCs w:val="22"/>
                <w:lang w:val="en-US" w:eastAsia="en-GB"/>
              </w:rPr>
            </w:pPr>
            <w:r w:rsidRPr="009B24D8">
              <w:rPr>
                <w:sz w:val="22"/>
                <w:szCs w:val="22"/>
                <w:lang w:val="en-US"/>
              </w:rPr>
              <w:t>Option 2: by improving ACLR1 and ACLR2 requirements</w:t>
            </w:r>
          </w:p>
          <w:p w:rsidRPr="00967B33" w:rsidR="00FA4D0F" w:rsidP="00967B33" w:rsidRDefault="00967B33" w14:paraId="553412A0" w14:textId="1B66DBB9">
            <w:pPr>
              <w:numPr>
                <w:ilvl w:val="1"/>
                <w:numId w:val="37"/>
              </w:numPr>
              <w:overflowPunct w:val="0"/>
              <w:autoSpaceDE w:val="0"/>
              <w:autoSpaceDN w:val="0"/>
              <w:adjustRightInd w:val="0"/>
              <w:spacing w:after="120" w:line="256" w:lineRule="auto"/>
              <w:textAlignment w:val="baseline"/>
            </w:pPr>
            <w:r w:rsidRPr="009B24D8">
              <w:rPr>
                <w:sz w:val="22"/>
                <w:szCs w:val="22"/>
                <w:lang w:val="en-US"/>
              </w:rPr>
              <w:t>Option 3: others</w:t>
            </w:r>
          </w:p>
        </w:tc>
      </w:tr>
    </w:tbl>
    <w:p w:rsidR="003D5D78" w:rsidP="009B24D8" w:rsidRDefault="003D5D78" w14:paraId="276003D3" w14:textId="77777777">
      <w:pPr>
        <w:jc w:val="both"/>
        <w:rPr>
          <w:sz w:val="22"/>
          <w:szCs w:val="22"/>
        </w:rPr>
      </w:pPr>
    </w:p>
    <w:p w:rsidRPr="009B24D8" w:rsidR="009B24D8" w:rsidP="009B24D8" w:rsidRDefault="009B24D8" w14:paraId="446334DB" w14:textId="578F1686">
      <w:pPr>
        <w:jc w:val="both"/>
        <w:rPr>
          <w:sz w:val="22"/>
          <w:szCs w:val="22"/>
        </w:rPr>
      </w:pPr>
      <w:r w:rsidRPr="009B24D8">
        <w:rPr>
          <w:sz w:val="22"/>
          <w:szCs w:val="22"/>
        </w:rPr>
        <w:t xml:space="preserve">In the RAN4 #113 meeting, RAN4 agreed to further study on ACLR and OBUE with following agreement and WF </w:t>
      </w:r>
      <w:r w:rsidRPr="002522C7">
        <w:rPr>
          <w:sz w:val="22"/>
          <w:szCs w:val="22"/>
        </w:rPr>
        <w:t>[</w:t>
      </w:r>
      <w:r w:rsidRPr="002522C7" w:rsidR="00D01A78">
        <w:rPr>
          <w:sz w:val="22"/>
          <w:szCs w:val="22"/>
        </w:rPr>
        <w:t>2</w:t>
      </w:r>
      <w:r w:rsidRPr="002522C7">
        <w:rPr>
          <w:sz w:val="22"/>
          <w:szCs w:val="22"/>
        </w:rPr>
        <w:t>].</w:t>
      </w:r>
    </w:p>
    <w:p w:rsidR="009B24D8" w:rsidP="00D77CEF" w:rsidRDefault="009B24D8" w14:paraId="2F96B9D0" w14:textId="77777777">
      <w:pPr>
        <w:jc w:val="both"/>
      </w:pPr>
    </w:p>
    <w:tbl>
      <w:tblPr>
        <w:tblStyle w:val="TableGrid"/>
        <w:tblW w:w="0" w:type="auto"/>
        <w:tblLook w:val="04A0" w:firstRow="1" w:lastRow="0" w:firstColumn="1" w:lastColumn="0" w:noHBand="0" w:noVBand="1"/>
      </w:tblPr>
      <w:tblGrid>
        <w:gridCol w:w="9350"/>
      </w:tblGrid>
      <w:tr w:rsidR="009B24D8" w:rsidTr="009B24D8" w14:paraId="72FC04E1" w14:textId="77777777">
        <w:tc>
          <w:tcPr>
            <w:tcW w:w="9350" w:type="dxa"/>
          </w:tcPr>
          <w:p w:rsidRPr="009B24D8" w:rsidR="009B24D8" w:rsidP="009B24D8" w:rsidRDefault="009B24D8" w14:paraId="5C51555D" w14:textId="77777777">
            <w:pPr>
              <w:jc w:val="both"/>
              <w:rPr>
                <w:b/>
                <w:sz w:val="22"/>
                <w:szCs w:val="22"/>
              </w:rPr>
            </w:pPr>
            <w:r w:rsidRPr="009B24D8">
              <w:rPr>
                <w:b/>
                <w:sz w:val="22"/>
                <w:szCs w:val="22"/>
              </w:rPr>
              <w:lastRenderedPageBreak/>
              <w:t xml:space="preserve">Agreement: </w:t>
            </w:r>
          </w:p>
          <w:p w:rsidRPr="009B24D8" w:rsidR="009B24D8" w:rsidP="009B24D8" w:rsidRDefault="009B24D8" w14:paraId="1983DE83" w14:textId="1346D0DF">
            <w:pPr>
              <w:pStyle w:val="ListParagraph"/>
              <w:numPr>
                <w:ilvl w:val="0"/>
                <w:numId w:val="38"/>
              </w:numPr>
              <w:overflowPunct w:val="0"/>
              <w:autoSpaceDE w:val="0"/>
              <w:autoSpaceDN w:val="0"/>
              <w:adjustRightInd w:val="0"/>
              <w:spacing w:after="180"/>
              <w:textAlignment w:val="baseline"/>
              <w:rPr>
                <w:rFonts w:ascii="Times New Roman" w:hAnsi="Times New Roman"/>
              </w:rPr>
            </w:pPr>
            <w:r w:rsidRPr="009B24D8">
              <w:rPr>
                <w:rFonts w:ascii="Times New Roman" w:hAnsi="Times New Roman"/>
              </w:rPr>
              <w:t>FFS whether/how to introduce the additional ACLR and/or OBUE requirements for FR1 WA BS.</w:t>
            </w:r>
          </w:p>
        </w:tc>
      </w:tr>
    </w:tbl>
    <w:p w:rsidRPr="002061D0" w:rsidR="005E2211" w:rsidP="002061D0" w:rsidRDefault="002061D0" w14:paraId="74476E6C" w14:textId="29F0FF8C">
      <w:pPr>
        <w:tabs>
          <w:tab w:val="left" w:pos="2400"/>
        </w:tabs>
        <w:rPr>
          <w:sz w:val="18"/>
          <w:szCs w:val="18"/>
        </w:rPr>
      </w:pPr>
      <w:r>
        <w:tab/>
      </w:r>
    </w:p>
    <w:p w:rsidRPr="00F14AF2" w:rsidR="009836C2" w:rsidP="005B66F9" w:rsidRDefault="007601E2" w14:paraId="115EF275" w14:textId="47E396D5">
      <w:pPr>
        <w:pStyle w:val="Heading3"/>
        <w:ind w:left="709"/>
        <w:rPr>
          <w:color w:val="000000" w:themeColor="text1"/>
        </w:rPr>
      </w:pPr>
      <w:r>
        <w:rPr>
          <w:lang w:val="en-US"/>
        </w:rPr>
        <w:t>ACLR</w:t>
      </w:r>
      <w:r w:rsidR="009C1B34">
        <w:rPr>
          <w:lang w:val="en-US"/>
        </w:rPr>
        <w:t>/</w:t>
      </w:r>
      <w:r w:rsidRPr="5A9DB4B5" w:rsidR="009836C2">
        <w:rPr>
          <w:lang w:val="en-US"/>
        </w:rPr>
        <w:t>OBUE</w:t>
      </w:r>
    </w:p>
    <w:p w:rsidRPr="00D92E96" w:rsidR="00337CE3" w:rsidP="00B60C26" w:rsidRDefault="00337CE3" w14:paraId="715F0597" w14:textId="77777777">
      <w:pPr>
        <w:ind w:firstLine="720"/>
        <w:jc w:val="both"/>
        <w:rPr>
          <w:color w:val="000000" w:themeColor="text1"/>
          <w:sz w:val="6"/>
          <w:szCs w:val="6"/>
        </w:rPr>
      </w:pPr>
    </w:p>
    <w:p w:rsidR="00337CE3" w:rsidP="5E730560" w:rsidRDefault="00D92E96" w14:paraId="7E6243E1" w14:textId="0D1C6851">
      <w:pPr>
        <w:pStyle w:val="NormalWeb"/>
        <w:spacing w:before="0" w:beforeAutospacing="off" w:after="0" w:afterAutospacing="off"/>
        <w:jc w:val="both"/>
        <w:rPr>
          <w:sz w:val="22"/>
          <w:szCs w:val="22"/>
        </w:rPr>
      </w:pPr>
      <w:r>
        <w:rPr>
          <w:sz w:val="22"/>
          <w:szCs w:val="22"/>
        </w:rPr>
        <w:tab/>
      </w:r>
      <w:r w:rsidRPr="004F1060" w:rsidR="004F1060">
        <w:rPr>
          <w:sz w:val="22"/>
          <w:szCs w:val="22"/>
        </w:rPr>
        <w:t>We would like to present our views on FR1 macro deployments when coexisting with a new SBFD system in an adjacent channel</w:t>
      </w:r>
      <w:r w:rsidR="004F1060">
        <w:rPr>
          <w:sz w:val="22"/>
          <w:szCs w:val="22"/>
        </w:rPr>
        <w:t xml:space="preserve">. </w:t>
      </w:r>
      <w:r w:rsidRPr="00337CE3" w:rsidR="00337CE3">
        <w:rPr>
          <w:sz w:val="22"/>
          <w:szCs w:val="22"/>
        </w:rPr>
        <w:t xml:space="preserve">We strongly recommend further research and refinement of the ACLR and OBUE requirements for FR1 WA-BS, particularly when these base stations are coexisting with SBFD systems </w:t>
      </w:r>
      <w:r w:rsidRPr="00337CE3" w:rsidR="00337CE3">
        <w:rPr>
          <w:sz w:val="22"/>
          <w:szCs w:val="22"/>
        </w:rPr>
        <w:t>operating</w:t>
      </w:r>
      <w:r w:rsidRPr="00337CE3" w:rsidR="00337CE3">
        <w:rPr>
          <w:sz w:val="22"/>
          <w:szCs w:val="22"/>
        </w:rPr>
        <w:t xml:space="preserve"> on adjacent channels. The primary challenges of coexistence, especially those associated with </w:t>
      </w:r>
      <w:r w:rsidRPr="00337CE3" w:rsidR="00337CE3">
        <w:rPr>
          <w:sz w:val="22"/>
          <w:szCs w:val="22"/>
        </w:rPr>
        <w:t>gNB</w:t>
      </w:r>
      <w:r w:rsidRPr="00337CE3" w:rsidR="00337CE3">
        <w:rPr>
          <w:sz w:val="22"/>
          <w:szCs w:val="22"/>
        </w:rPr>
        <w:t>-to-</w:t>
      </w:r>
      <w:r w:rsidRPr="00337CE3" w:rsidR="00337CE3">
        <w:rPr>
          <w:sz w:val="22"/>
          <w:szCs w:val="22"/>
        </w:rPr>
        <w:t>gNB</w:t>
      </w:r>
      <w:r w:rsidRPr="00337CE3" w:rsidR="00337CE3">
        <w:rPr>
          <w:sz w:val="22"/>
          <w:szCs w:val="22"/>
        </w:rPr>
        <w:t xml:space="preserve"> CLI, require more stringent isolation standards and enhanced RF specifications to guarantee the reliable and scalable deployment of SBFD-capable </w:t>
      </w:r>
      <w:r w:rsidRPr="00337CE3" w:rsidR="00337CE3">
        <w:rPr>
          <w:sz w:val="22"/>
          <w:szCs w:val="22"/>
        </w:rPr>
        <w:t>gNBs</w:t>
      </w:r>
      <w:r w:rsidRPr="00337CE3" w:rsidR="00337CE3">
        <w:rPr>
          <w:sz w:val="22"/>
          <w:szCs w:val="22"/>
        </w:rPr>
        <w:t xml:space="preserve"> in complex deployment scenarios. Existing legacy standards for ACLR and OBUE are no longer sufficient to meet the requirements for SBFD coexistence in dense macro-cell environments, and they </w:t>
      </w:r>
      <w:r w:rsidRPr="00337CE3" w:rsidR="00337CE3">
        <w:rPr>
          <w:sz w:val="22"/>
          <w:szCs w:val="22"/>
        </w:rPr>
        <w:t>fail to</w:t>
      </w:r>
      <w:r w:rsidRPr="00337CE3" w:rsidR="00337CE3">
        <w:rPr>
          <w:sz w:val="22"/>
          <w:szCs w:val="22"/>
        </w:rPr>
        <w:t xml:space="preserve"> account for the specific needs of </w:t>
      </w:r>
      <w:r w:rsidRPr="00337CE3" w:rsidR="00337CE3">
        <w:rPr>
          <w:sz w:val="22"/>
          <w:szCs w:val="22"/>
        </w:rPr>
        <w:t>gNB</w:t>
      </w:r>
      <w:r w:rsidRPr="00337CE3" w:rsidR="00337CE3">
        <w:rPr>
          <w:sz w:val="22"/>
          <w:szCs w:val="22"/>
        </w:rPr>
        <w:t>-to-</w:t>
      </w:r>
      <w:r w:rsidRPr="00337CE3" w:rsidR="00337CE3">
        <w:rPr>
          <w:sz w:val="22"/>
          <w:szCs w:val="22"/>
        </w:rPr>
        <w:t>gNB</w:t>
      </w:r>
      <w:r w:rsidRPr="00337CE3" w:rsidR="00337CE3">
        <w:rPr>
          <w:sz w:val="22"/>
          <w:szCs w:val="22"/>
        </w:rPr>
        <w:t xml:space="preserve"> CLI scenarios under SBFD conditions. This limitation creates a significant gap in current guidelines, which </w:t>
      </w:r>
      <w:r w:rsidRPr="00337CE3" w:rsidR="00337CE3">
        <w:rPr>
          <w:sz w:val="22"/>
          <w:szCs w:val="22"/>
        </w:rPr>
        <w:t>necessitates</w:t>
      </w:r>
      <w:r w:rsidRPr="00337CE3" w:rsidR="00337CE3">
        <w:rPr>
          <w:sz w:val="22"/>
          <w:szCs w:val="22"/>
        </w:rPr>
        <w:t xml:space="preserve"> focused improvements to ensure stable and high-performance operation in practical deployment settings, where interference mitigation is critical.</w:t>
      </w:r>
      <w:r w:rsidR="002522C7">
        <w:rPr>
          <w:sz w:val="22"/>
          <w:szCs w:val="22"/>
        </w:rPr>
        <w:t xml:space="preserve"> </w:t>
      </w:r>
      <w:r w:rsidRPr="00337CE3" w:rsidR="00337CE3">
        <w:rPr>
          <w:sz w:val="22"/>
          <w:szCs w:val="22"/>
        </w:rPr>
        <w:t>A feasibility study outlined in [</w:t>
      </w:r>
      <w:r w:rsidR="003D5D78">
        <w:rPr>
          <w:sz w:val="22"/>
          <w:szCs w:val="22"/>
        </w:rPr>
        <w:t>3</w:t>
      </w:r>
      <w:r w:rsidRPr="00337CE3" w:rsidR="00337CE3">
        <w:rPr>
          <w:sz w:val="22"/>
          <w:szCs w:val="22"/>
        </w:rPr>
        <w:t xml:space="preserve">] for SBFD base station co-location highlights several key coexistence requirements for FR1 WA-BS, which are crucial for ensuring that adjacent systems can </w:t>
      </w:r>
      <w:r w:rsidRPr="00337CE3" w:rsidR="00337CE3">
        <w:rPr>
          <w:sz w:val="22"/>
          <w:szCs w:val="22"/>
        </w:rPr>
        <w:t>operate</w:t>
      </w:r>
      <w:r w:rsidRPr="00337CE3" w:rsidR="00337CE3">
        <w:rPr>
          <w:sz w:val="22"/>
          <w:szCs w:val="22"/>
        </w:rPr>
        <w:t xml:space="preserve"> without excessive interference. Specifically, the study recommends a base station output power of 49 dBm, a channel bandwidth of 100 MHz, and a degradation in victim base station sensitivity of no more than 1 </w:t>
      </w:r>
      <w:r w:rsidRPr="00337CE3" w:rsidR="00337CE3">
        <w:rPr>
          <w:sz w:val="22"/>
          <w:szCs w:val="22"/>
        </w:rPr>
        <w:t>dB.</w:t>
      </w:r>
      <w:r w:rsidRPr="00337CE3" w:rsidR="00337CE3">
        <w:rPr>
          <w:sz w:val="22"/>
          <w:szCs w:val="22"/>
        </w:rPr>
        <w:t xml:space="preserve"> In addition to these basic parameters, the study emphasizes that </w:t>
      </w:r>
      <w:r w:rsidRPr="00337CE3" w:rsidR="3C868049">
        <w:rPr>
          <w:sz w:val="22"/>
          <w:szCs w:val="22"/>
        </w:rPr>
        <w:t>to</w:t>
      </w:r>
      <w:r w:rsidRPr="00337CE3" w:rsidR="00337CE3">
        <w:rPr>
          <w:sz w:val="22"/>
          <w:szCs w:val="22"/>
        </w:rPr>
        <w:t xml:space="preserve"> achieve reliable and interference-free coexistence, the total isolation between the aggressor and victim base stations must exceed 144 </w:t>
      </w:r>
      <w:r w:rsidRPr="00337CE3" w:rsidR="00337CE3">
        <w:rPr>
          <w:sz w:val="22"/>
          <w:szCs w:val="22"/>
        </w:rPr>
        <w:t>dB.</w:t>
      </w:r>
      <w:r w:rsidRPr="00337CE3" w:rsidR="00337CE3">
        <w:rPr>
          <w:sz w:val="22"/>
          <w:szCs w:val="22"/>
        </w:rPr>
        <w:t xml:space="preserve"> This isolation is a sum of several factors, including the ACLR of the systems, the coupling loss resulting from the physical co-location of the base stations, and the rejection characteristics of the RF BPF used after the PA in the signal chain. Each of these elements plays a critical role in reducing interference and ensuring that signals from adjacent base stations do not adversely affect each other’s performance.</w:t>
      </w:r>
      <w:r w:rsidR="00337CE3">
        <w:rPr>
          <w:sz w:val="22"/>
          <w:szCs w:val="22"/>
        </w:rPr>
        <w:t xml:space="preserve"> </w:t>
      </w:r>
    </w:p>
    <w:p w:rsidR="00337CE3" w:rsidP="00337CE3" w:rsidRDefault="00337CE3" w14:paraId="50785C0C" w14:textId="1C051CF5">
      <w:pPr>
        <w:pStyle w:val="NormalWeb"/>
        <w:spacing w:before="0" w:beforeAutospacing="0" w:after="0" w:afterAutospacing="0"/>
        <w:jc w:val="both"/>
        <w:rPr>
          <w:sz w:val="22"/>
          <w:szCs w:val="22"/>
        </w:rPr>
      </w:pPr>
      <w:r>
        <w:rPr>
          <w:sz w:val="22"/>
          <w:szCs w:val="22"/>
        </w:rPr>
        <w:tab/>
      </w:r>
      <w:r w:rsidRPr="00337CE3">
        <w:rPr>
          <w:sz w:val="22"/>
          <w:szCs w:val="22"/>
        </w:rPr>
        <w:t>Recent advancements in PA linearization techniques, such as Digital Predistortion (DPD), have enabled FR1 macro base stations to achieve significantly improved ACLR performance. Specifically, these techniques allow base stations to reach an adjacent +1 ACLR of 55 dB</w:t>
      </w:r>
      <w:r w:rsidR="000F50A7">
        <w:rPr>
          <w:sz w:val="22"/>
          <w:szCs w:val="22"/>
        </w:rPr>
        <w:t>c</w:t>
      </w:r>
      <w:r w:rsidRPr="00337CE3">
        <w:rPr>
          <w:sz w:val="22"/>
          <w:szCs w:val="22"/>
        </w:rPr>
        <w:t xml:space="preserve"> or better, which represents a notable improvement over older system. However, despite these technological advancements, meeting the required 144 dB isolation in real-world deployments remains a significant challenge. To achieve this level of isolation, it may be necessary to introduce schemes for handling gNB-to-gNB CLI interference. This could involve deploying additional filtering solutions or implementing further design modifications aimed at enhancing isolation between neighbouring systems. Such measures are essential to ensure robust coexistence and prevent interference that could undermine the performance and reliability of SBFD systems in operational environments.</w:t>
      </w:r>
    </w:p>
    <w:p w:rsidR="004F1060" w:rsidP="00337CE3" w:rsidRDefault="004F1060" w14:paraId="0D946112" w14:textId="105CACE9">
      <w:pPr>
        <w:pStyle w:val="NormalWeb"/>
        <w:spacing w:before="0" w:beforeAutospacing="0" w:after="0" w:afterAutospacing="0"/>
        <w:jc w:val="both"/>
        <w:rPr>
          <w:sz w:val="22"/>
          <w:szCs w:val="22"/>
        </w:rPr>
      </w:pPr>
    </w:p>
    <w:p w:rsidR="008126CE" w:rsidP="008126CE" w:rsidRDefault="008126CE" w14:paraId="3739140F" w14:textId="34812A06">
      <w:pPr>
        <w:jc w:val="both"/>
        <w:rPr>
          <w:rFonts w:eastAsiaTheme="minorEastAsia"/>
          <w:b/>
          <w:bCs/>
          <w:lang w:val="en-IN" w:eastAsia="zh-CN"/>
        </w:rPr>
      </w:pPr>
      <w:r w:rsidRPr="008126CE">
        <w:rPr>
          <w:rFonts w:eastAsiaTheme="minorEastAsia"/>
          <w:b/>
          <w:bCs/>
          <w:lang w:val="en-IN" w:eastAsia="zh-CN"/>
        </w:rPr>
        <w:t>Observation 1: The current ACLR and OBUE requirements for FR1 macro-BSs are inadequate to support coexistence with SBFD systems, particularly in dense macro-cell deployments where interference challenges are more pronounced.</w:t>
      </w:r>
    </w:p>
    <w:p w:rsidRPr="008126CE" w:rsidR="008126CE" w:rsidP="008126CE" w:rsidRDefault="008126CE" w14:paraId="5A36064A" w14:textId="77777777">
      <w:pPr>
        <w:jc w:val="both"/>
        <w:rPr>
          <w:rFonts w:eastAsiaTheme="minorEastAsia"/>
          <w:b/>
          <w:bCs/>
          <w:lang w:val="en-IN" w:eastAsia="zh-CN"/>
        </w:rPr>
      </w:pPr>
    </w:p>
    <w:p w:rsidR="008126CE" w:rsidP="008126CE" w:rsidRDefault="008126CE" w14:paraId="23C34EC1" w14:textId="22EE1D34">
      <w:pPr>
        <w:jc w:val="both"/>
        <w:rPr>
          <w:rFonts w:eastAsiaTheme="minorEastAsia"/>
          <w:b/>
          <w:bCs/>
          <w:lang w:val="en-IN" w:eastAsia="zh-CN"/>
        </w:rPr>
      </w:pPr>
      <w:r w:rsidRPr="008126CE">
        <w:rPr>
          <w:rFonts w:eastAsiaTheme="minorEastAsia"/>
          <w:b/>
          <w:bCs/>
          <w:lang w:val="en-IN" w:eastAsia="zh-CN"/>
        </w:rPr>
        <w:t xml:space="preserve">Observation 2: While modern </w:t>
      </w:r>
      <w:r w:rsidR="004803F0">
        <w:rPr>
          <w:rFonts w:eastAsiaTheme="minorEastAsia"/>
          <w:b/>
          <w:bCs/>
          <w:lang w:val="en-IN" w:eastAsia="zh-CN"/>
        </w:rPr>
        <w:t>DPD</w:t>
      </w:r>
      <w:r w:rsidRPr="008126CE">
        <w:rPr>
          <w:rFonts w:eastAsiaTheme="minorEastAsia"/>
          <w:b/>
          <w:bCs/>
          <w:lang w:val="en-IN" w:eastAsia="zh-CN"/>
        </w:rPr>
        <w:t xml:space="preserve"> techniques have significantly improved adjacent channel ACLR, they may still fall short of ensuring reliable coexistence without supplementary measures.</w:t>
      </w:r>
    </w:p>
    <w:p w:rsidRPr="008126CE" w:rsidR="004803F0" w:rsidP="008126CE" w:rsidRDefault="004803F0" w14:paraId="23E31215" w14:textId="77777777">
      <w:pPr>
        <w:jc w:val="both"/>
        <w:rPr>
          <w:rFonts w:eastAsiaTheme="minorEastAsia"/>
          <w:b/>
          <w:bCs/>
          <w:lang w:val="en-IN" w:eastAsia="zh-CN"/>
        </w:rPr>
      </w:pPr>
    </w:p>
    <w:p w:rsidR="008126CE" w:rsidP="008126CE" w:rsidRDefault="008126CE" w14:paraId="16B10AA6" w14:textId="0DFCE20C">
      <w:pPr>
        <w:jc w:val="both"/>
        <w:rPr>
          <w:rFonts w:eastAsiaTheme="minorEastAsia"/>
          <w:b/>
          <w:bCs/>
          <w:lang w:val="en-IN" w:eastAsia="zh-CN"/>
        </w:rPr>
      </w:pPr>
      <w:r w:rsidRPr="008126CE">
        <w:rPr>
          <w:rFonts w:eastAsiaTheme="minorEastAsia"/>
          <w:b/>
          <w:bCs/>
          <w:lang w:val="en-IN" w:eastAsia="zh-CN"/>
        </w:rPr>
        <w:t>Observation 3: Enhancing the ACLR1 and ACLR2 requirements can improve the rejection performance of BPF, contributing to more effective interference management in co-located deployments.</w:t>
      </w:r>
    </w:p>
    <w:p w:rsidR="00AF77CE" w:rsidP="008126CE" w:rsidRDefault="00AF77CE" w14:paraId="41837FCF" w14:textId="77777777">
      <w:pPr>
        <w:jc w:val="both"/>
        <w:rPr>
          <w:rFonts w:eastAsiaTheme="minorEastAsia"/>
          <w:b/>
          <w:bCs/>
          <w:lang w:val="en-IN" w:eastAsia="zh-CN"/>
        </w:rPr>
      </w:pPr>
    </w:p>
    <w:p w:rsidRPr="008126CE" w:rsidR="00AF77CE" w:rsidP="00AF77CE" w:rsidRDefault="00AF77CE" w14:paraId="4B06809B" w14:textId="68BD14FD">
      <w:pPr>
        <w:jc w:val="both"/>
        <w:rPr>
          <w:rFonts w:eastAsiaTheme="minorEastAsia"/>
          <w:b/>
          <w:bCs/>
          <w:lang w:val="en-IN" w:eastAsia="zh-CN"/>
        </w:rPr>
      </w:pPr>
      <w:r w:rsidRPr="008126CE">
        <w:rPr>
          <w:rFonts w:eastAsiaTheme="minorEastAsia"/>
          <w:b/>
          <w:bCs/>
          <w:lang w:val="en-IN" w:eastAsia="zh-CN"/>
        </w:rPr>
        <w:t xml:space="preserve">Observation </w:t>
      </w:r>
      <w:r>
        <w:rPr>
          <w:rFonts w:eastAsiaTheme="minorEastAsia"/>
          <w:b/>
          <w:bCs/>
          <w:lang w:val="en-IN" w:eastAsia="zh-CN"/>
        </w:rPr>
        <w:t>4</w:t>
      </w:r>
      <w:r w:rsidRPr="008126CE">
        <w:rPr>
          <w:rFonts w:eastAsiaTheme="minorEastAsia"/>
          <w:b/>
          <w:bCs/>
          <w:lang w:val="en-IN" w:eastAsia="zh-CN"/>
        </w:rPr>
        <w:t xml:space="preserve">: </w:t>
      </w:r>
      <w:r w:rsidRPr="004803F0">
        <w:rPr>
          <w:rFonts w:eastAsiaTheme="minorEastAsia"/>
          <w:b/>
          <w:bCs/>
          <w:lang w:val="en-IN" w:eastAsia="zh-CN"/>
        </w:rPr>
        <w:t>Manufacturers can implement advanced filtering techniques and innovative hardware designs that meet the stringent isolation requirements for SBFD coexistence, providing effective and practical solutions for deployment in dense and complex environments.</w:t>
      </w:r>
    </w:p>
    <w:p w:rsidR="00AF77CE" w:rsidP="008126CE" w:rsidRDefault="00AF77CE" w14:paraId="4561910D" w14:textId="77777777">
      <w:pPr>
        <w:jc w:val="both"/>
        <w:rPr>
          <w:rFonts w:eastAsiaTheme="minorEastAsia"/>
          <w:b/>
          <w:bCs/>
          <w:lang w:val="en-IN" w:eastAsia="zh-CN"/>
        </w:rPr>
      </w:pPr>
    </w:p>
    <w:p w:rsidR="008126CE" w:rsidP="008126CE" w:rsidRDefault="008126CE" w14:paraId="060916B6" w14:textId="4E02654D">
      <w:pPr>
        <w:jc w:val="both"/>
        <w:rPr>
          <w:rFonts w:eastAsiaTheme="minorEastAsia"/>
          <w:b/>
          <w:bCs/>
          <w:lang w:val="en-IN" w:eastAsia="zh-CN"/>
        </w:rPr>
      </w:pPr>
      <w:r w:rsidRPr="008126CE">
        <w:rPr>
          <w:rFonts w:eastAsiaTheme="minorEastAsia"/>
          <w:b/>
          <w:bCs/>
          <w:lang w:val="en-IN" w:eastAsia="zh-CN"/>
        </w:rPr>
        <w:lastRenderedPageBreak/>
        <w:t>Proposal 1: Establish scenario-specific ACLR and OBUE requirements. For SBFD co-located deployments, tighten the ACLR1 and ACLR2 requirements to achieve the minimum necessary co-location ACLR values. In isolated or non-co-located scenarios, retain the existing legacy ACLR and OBUE requirements to prevent over-specification and ensure efficiency in low-risk cases.</w:t>
      </w:r>
    </w:p>
    <w:p w:rsidRPr="008126CE" w:rsidR="008126CE" w:rsidP="008126CE" w:rsidRDefault="008126CE" w14:paraId="4CF5138A" w14:textId="77777777">
      <w:pPr>
        <w:jc w:val="both"/>
        <w:rPr>
          <w:rFonts w:eastAsiaTheme="minorEastAsia"/>
          <w:b/>
          <w:bCs/>
          <w:lang w:val="en-IN" w:eastAsia="zh-CN"/>
        </w:rPr>
      </w:pPr>
    </w:p>
    <w:p w:rsidR="008126CE" w:rsidP="008126CE" w:rsidRDefault="008126CE" w14:paraId="25B90887" w14:textId="5DA09C75">
      <w:pPr>
        <w:jc w:val="both"/>
        <w:rPr>
          <w:rFonts w:eastAsiaTheme="minorEastAsia"/>
          <w:b/>
          <w:bCs/>
          <w:lang w:val="en-IN" w:eastAsia="zh-CN"/>
        </w:rPr>
      </w:pPr>
      <w:r w:rsidRPr="008126CE">
        <w:rPr>
          <w:rFonts w:eastAsiaTheme="minorEastAsia"/>
          <w:b/>
          <w:bCs/>
          <w:lang w:val="en-IN" w:eastAsia="zh-CN"/>
        </w:rPr>
        <w:t>Proposal 2: Enhance the adjacent +1 and +2 ACLR requirements</w:t>
      </w:r>
      <w:r w:rsidR="000F50A7">
        <w:rPr>
          <w:rFonts w:eastAsiaTheme="minorEastAsia"/>
          <w:b/>
          <w:bCs/>
          <w:lang w:val="en-IN" w:eastAsia="zh-CN"/>
        </w:rPr>
        <w:t xml:space="preserve"> (55 dBc)</w:t>
      </w:r>
      <w:r w:rsidRPr="008126CE">
        <w:rPr>
          <w:rFonts w:eastAsiaTheme="minorEastAsia"/>
          <w:b/>
          <w:bCs/>
          <w:lang w:val="en-IN" w:eastAsia="zh-CN"/>
        </w:rPr>
        <w:t xml:space="preserve"> to further improve the rejection performance of RF BPF and reduce adjacent channel interference, thereby supporting more reliable coexistence.</w:t>
      </w:r>
    </w:p>
    <w:p w:rsidRPr="008126CE" w:rsidR="008126CE" w:rsidP="008126CE" w:rsidRDefault="008126CE" w14:paraId="77226C0B" w14:textId="77777777">
      <w:pPr>
        <w:jc w:val="both"/>
        <w:rPr>
          <w:rFonts w:eastAsiaTheme="minorEastAsia"/>
          <w:b/>
          <w:bCs/>
          <w:lang w:val="en-IN" w:eastAsia="zh-CN"/>
        </w:rPr>
      </w:pPr>
    </w:p>
    <w:p w:rsidR="008126CE" w:rsidP="008126CE" w:rsidRDefault="008126CE" w14:paraId="4688F6AA" w14:textId="5C0DD082">
      <w:pPr>
        <w:jc w:val="both"/>
        <w:rPr>
          <w:rFonts w:eastAsiaTheme="minorEastAsia"/>
          <w:b/>
          <w:bCs/>
          <w:lang w:val="en-IN" w:eastAsia="zh-CN"/>
        </w:rPr>
      </w:pPr>
      <w:r w:rsidRPr="008126CE">
        <w:rPr>
          <w:rFonts w:eastAsiaTheme="minorEastAsia"/>
          <w:b/>
          <w:bCs/>
          <w:lang w:val="en-IN" w:eastAsia="zh-CN"/>
        </w:rPr>
        <w:t xml:space="preserve">Proposal 3: </w:t>
      </w:r>
      <w:r w:rsidR="004803F0">
        <w:rPr>
          <w:rFonts w:eastAsiaTheme="minorEastAsia"/>
          <w:b/>
          <w:bCs/>
          <w:lang w:val="en-IN" w:eastAsia="zh-CN"/>
        </w:rPr>
        <w:t xml:space="preserve">Use of a </w:t>
      </w:r>
      <w:r w:rsidRPr="008126CE">
        <w:rPr>
          <w:rFonts w:eastAsiaTheme="minorEastAsia"/>
          <w:b/>
          <w:bCs/>
          <w:lang w:val="en-IN" w:eastAsia="zh-CN"/>
        </w:rPr>
        <w:t>CLI mitigation framework to manage gNB-to-gNB interference in adjacent channels. This framework should include clear guidelines for dynamic interference management, as well as co-location requirements tailored to SBFD-capable gNBs.</w:t>
      </w:r>
    </w:p>
    <w:p w:rsidRPr="008126CE" w:rsidR="008126CE" w:rsidP="008126CE" w:rsidRDefault="008126CE" w14:paraId="211BAF51" w14:textId="77777777">
      <w:pPr>
        <w:jc w:val="both"/>
        <w:rPr>
          <w:rFonts w:eastAsiaTheme="minorEastAsia"/>
          <w:b/>
          <w:bCs/>
          <w:lang w:val="en-IN" w:eastAsia="zh-CN"/>
        </w:rPr>
      </w:pPr>
    </w:p>
    <w:p w:rsidRPr="006746E6" w:rsidR="00446A67" w:rsidP="00446A67" w:rsidRDefault="00446A67" w14:paraId="39D8FC7F" w14:textId="77777777">
      <w:pPr>
        <w:pStyle w:val="Heading1"/>
        <w:rPr>
          <w:rFonts w:cs="Arial"/>
        </w:rPr>
      </w:pPr>
      <w:r w:rsidRPr="006746E6">
        <w:rPr>
          <w:rFonts w:cs="Arial"/>
        </w:rPr>
        <w:t>Conclusion</w:t>
      </w:r>
    </w:p>
    <w:p w:rsidR="009D7608" w:rsidP="009D7608" w:rsidRDefault="00766623" w14:paraId="1711CCDF" w14:textId="2016D5C8">
      <w:pPr>
        <w:jc w:val="both"/>
      </w:pPr>
      <w:r w:rsidRPr="00766623">
        <w:t>In this contribution, we would like to present our perspectives on the RF TX requirements for SBFD BS, outlined as follows</w:t>
      </w:r>
      <w:r>
        <w:t>.</w:t>
      </w:r>
    </w:p>
    <w:p w:rsidR="00766623" w:rsidP="009D7608" w:rsidRDefault="00766623" w14:paraId="4AB83B73" w14:textId="77777777">
      <w:pPr>
        <w:jc w:val="both"/>
        <w:rPr>
          <w:rFonts w:eastAsiaTheme="minorEastAsia"/>
          <w:b/>
          <w:bCs/>
          <w:lang w:val="en-US" w:eastAsia="zh-CN"/>
        </w:rPr>
      </w:pPr>
    </w:p>
    <w:p w:rsidR="000F50A7" w:rsidP="000F50A7" w:rsidRDefault="000F50A7" w14:paraId="3E1B9B18" w14:textId="77777777">
      <w:pPr>
        <w:jc w:val="both"/>
        <w:rPr>
          <w:rFonts w:eastAsiaTheme="minorEastAsia"/>
          <w:b/>
          <w:bCs/>
          <w:lang w:val="en-IN" w:eastAsia="zh-CN"/>
        </w:rPr>
      </w:pPr>
      <w:r w:rsidRPr="008126CE">
        <w:rPr>
          <w:rFonts w:eastAsiaTheme="minorEastAsia"/>
          <w:b/>
          <w:bCs/>
          <w:lang w:val="en-IN" w:eastAsia="zh-CN"/>
        </w:rPr>
        <w:t>Observation 1: The current ACLR and OBUE requirements for FR1 macro-BSs are inadequate to support coexistence with SBFD systems, particularly in dense macro-cell deployments where interference challenges are more pronounced.</w:t>
      </w:r>
    </w:p>
    <w:p w:rsidRPr="008126CE" w:rsidR="000F50A7" w:rsidP="000F50A7" w:rsidRDefault="000F50A7" w14:paraId="4419AEFA" w14:textId="77777777">
      <w:pPr>
        <w:jc w:val="both"/>
        <w:rPr>
          <w:rFonts w:eastAsiaTheme="minorEastAsia"/>
          <w:b/>
          <w:bCs/>
          <w:lang w:val="en-IN" w:eastAsia="zh-CN"/>
        </w:rPr>
      </w:pPr>
    </w:p>
    <w:p w:rsidR="000F50A7" w:rsidP="000F50A7" w:rsidRDefault="000F50A7" w14:paraId="285A7CB2" w14:textId="77777777">
      <w:pPr>
        <w:jc w:val="both"/>
        <w:rPr>
          <w:rFonts w:eastAsiaTheme="minorEastAsia"/>
          <w:b/>
          <w:bCs/>
          <w:lang w:val="en-IN" w:eastAsia="zh-CN"/>
        </w:rPr>
      </w:pPr>
      <w:r w:rsidRPr="008126CE">
        <w:rPr>
          <w:rFonts w:eastAsiaTheme="minorEastAsia"/>
          <w:b/>
          <w:bCs/>
          <w:lang w:val="en-IN" w:eastAsia="zh-CN"/>
        </w:rPr>
        <w:t xml:space="preserve">Observation 2: While modern </w:t>
      </w:r>
      <w:r>
        <w:rPr>
          <w:rFonts w:eastAsiaTheme="minorEastAsia"/>
          <w:b/>
          <w:bCs/>
          <w:lang w:val="en-IN" w:eastAsia="zh-CN"/>
        </w:rPr>
        <w:t>DPD</w:t>
      </w:r>
      <w:r w:rsidRPr="008126CE">
        <w:rPr>
          <w:rFonts w:eastAsiaTheme="minorEastAsia"/>
          <w:b/>
          <w:bCs/>
          <w:lang w:val="en-IN" w:eastAsia="zh-CN"/>
        </w:rPr>
        <w:t xml:space="preserve"> techniques have significantly improved adjacent channel ACLR, they may still fall short of ensuring reliable coexistence without supplementary measures.</w:t>
      </w:r>
    </w:p>
    <w:p w:rsidRPr="008126CE" w:rsidR="000F50A7" w:rsidP="000F50A7" w:rsidRDefault="000F50A7" w14:paraId="326E8445" w14:textId="77777777">
      <w:pPr>
        <w:jc w:val="both"/>
        <w:rPr>
          <w:rFonts w:eastAsiaTheme="minorEastAsia"/>
          <w:b/>
          <w:bCs/>
          <w:lang w:val="en-IN" w:eastAsia="zh-CN"/>
        </w:rPr>
      </w:pPr>
    </w:p>
    <w:p w:rsidR="000F50A7" w:rsidP="000F50A7" w:rsidRDefault="000F50A7" w14:paraId="54D5091B" w14:textId="77777777">
      <w:pPr>
        <w:jc w:val="both"/>
        <w:rPr>
          <w:rFonts w:eastAsiaTheme="minorEastAsia"/>
          <w:b/>
          <w:bCs/>
          <w:lang w:val="en-IN" w:eastAsia="zh-CN"/>
        </w:rPr>
      </w:pPr>
      <w:r w:rsidRPr="008126CE">
        <w:rPr>
          <w:rFonts w:eastAsiaTheme="minorEastAsia"/>
          <w:b/>
          <w:bCs/>
          <w:lang w:val="en-IN" w:eastAsia="zh-CN"/>
        </w:rPr>
        <w:t>Observation 3: Enhancing the ACLR1 and ACLR2 requirements can improve the rejection performance of BPF, contributing to more effective interference management in co-located deployments.</w:t>
      </w:r>
    </w:p>
    <w:p w:rsidR="000F50A7" w:rsidP="000F50A7" w:rsidRDefault="000F50A7" w14:paraId="0BCB39F0" w14:textId="77777777">
      <w:pPr>
        <w:jc w:val="both"/>
        <w:rPr>
          <w:rFonts w:eastAsiaTheme="minorEastAsia"/>
          <w:b/>
          <w:bCs/>
          <w:lang w:val="en-IN" w:eastAsia="zh-CN"/>
        </w:rPr>
      </w:pPr>
    </w:p>
    <w:p w:rsidRPr="008126CE" w:rsidR="000F50A7" w:rsidP="000F50A7" w:rsidRDefault="000F50A7" w14:paraId="0E7A5999" w14:textId="77777777">
      <w:pPr>
        <w:jc w:val="both"/>
        <w:rPr>
          <w:rFonts w:eastAsiaTheme="minorEastAsia"/>
          <w:b/>
          <w:bCs/>
          <w:lang w:val="en-IN" w:eastAsia="zh-CN"/>
        </w:rPr>
      </w:pPr>
      <w:r w:rsidRPr="008126CE">
        <w:rPr>
          <w:rFonts w:eastAsiaTheme="minorEastAsia"/>
          <w:b/>
          <w:bCs/>
          <w:lang w:val="en-IN" w:eastAsia="zh-CN"/>
        </w:rPr>
        <w:t xml:space="preserve">Observation </w:t>
      </w:r>
      <w:r>
        <w:rPr>
          <w:rFonts w:eastAsiaTheme="minorEastAsia"/>
          <w:b/>
          <w:bCs/>
          <w:lang w:val="en-IN" w:eastAsia="zh-CN"/>
        </w:rPr>
        <w:t>4</w:t>
      </w:r>
      <w:r w:rsidRPr="008126CE">
        <w:rPr>
          <w:rFonts w:eastAsiaTheme="minorEastAsia"/>
          <w:b/>
          <w:bCs/>
          <w:lang w:val="en-IN" w:eastAsia="zh-CN"/>
        </w:rPr>
        <w:t xml:space="preserve">: </w:t>
      </w:r>
      <w:r w:rsidRPr="004803F0">
        <w:rPr>
          <w:rFonts w:eastAsiaTheme="minorEastAsia"/>
          <w:b/>
          <w:bCs/>
          <w:lang w:val="en-IN" w:eastAsia="zh-CN"/>
        </w:rPr>
        <w:t>Manufacturers can implement advanced filtering techniques and innovative hardware designs that meet the stringent isolation requirements for SBFD coexistence, providing effective and practical solutions for deployment in dense and complex environments.</w:t>
      </w:r>
    </w:p>
    <w:p w:rsidRPr="008126CE" w:rsidR="000F50A7" w:rsidP="000F50A7" w:rsidRDefault="000F50A7" w14:paraId="5A18AA35" w14:textId="77777777">
      <w:pPr>
        <w:jc w:val="both"/>
        <w:rPr>
          <w:rFonts w:eastAsiaTheme="minorEastAsia"/>
          <w:b/>
          <w:bCs/>
          <w:lang w:val="en-IN" w:eastAsia="zh-CN"/>
        </w:rPr>
      </w:pPr>
    </w:p>
    <w:p w:rsidR="000F50A7" w:rsidP="000F50A7" w:rsidRDefault="000F50A7" w14:paraId="7F46897E" w14:textId="77777777">
      <w:pPr>
        <w:jc w:val="both"/>
        <w:rPr>
          <w:rFonts w:eastAsiaTheme="minorEastAsia"/>
          <w:b/>
          <w:bCs/>
          <w:lang w:val="en-IN" w:eastAsia="zh-CN"/>
        </w:rPr>
      </w:pPr>
      <w:r w:rsidRPr="008126CE">
        <w:rPr>
          <w:rFonts w:eastAsiaTheme="minorEastAsia"/>
          <w:b/>
          <w:bCs/>
          <w:lang w:val="en-IN" w:eastAsia="zh-CN"/>
        </w:rPr>
        <w:t>Proposal 1: Establish scenario-specific ACLR and OBUE requirements. For SBFD co-located deployments, tighten the ACLR1 and ACLR2 requirements to achieve the minimum necessary co-location ACLR values. In isolated or non-co-located scenarios, retain the existing legacy ACLR and OBUE requirements to prevent over-specification and ensure efficiency in low-risk cases.</w:t>
      </w:r>
    </w:p>
    <w:p w:rsidRPr="008126CE" w:rsidR="000F50A7" w:rsidP="000F50A7" w:rsidRDefault="000F50A7" w14:paraId="5015A999" w14:textId="77777777">
      <w:pPr>
        <w:jc w:val="both"/>
        <w:rPr>
          <w:rFonts w:eastAsiaTheme="minorEastAsia"/>
          <w:b/>
          <w:bCs/>
          <w:lang w:val="en-IN" w:eastAsia="zh-CN"/>
        </w:rPr>
      </w:pPr>
    </w:p>
    <w:p w:rsidR="000F50A7" w:rsidP="000F50A7" w:rsidRDefault="000F50A7" w14:paraId="6A18321D" w14:textId="4F8081C8">
      <w:pPr>
        <w:jc w:val="both"/>
        <w:rPr>
          <w:rFonts w:eastAsiaTheme="minorEastAsia"/>
          <w:b/>
          <w:bCs/>
          <w:lang w:val="en-IN" w:eastAsia="zh-CN"/>
        </w:rPr>
      </w:pPr>
      <w:r w:rsidRPr="008126CE">
        <w:rPr>
          <w:rFonts w:eastAsiaTheme="minorEastAsia"/>
          <w:b/>
          <w:bCs/>
          <w:lang w:val="en-IN" w:eastAsia="zh-CN"/>
        </w:rPr>
        <w:t>Proposal 2: Enhance the adjacent +1 and +2 ACLR requirements</w:t>
      </w:r>
      <w:r>
        <w:rPr>
          <w:rFonts w:eastAsiaTheme="minorEastAsia"/>
          <w:b/>
          <w:bCs/>
          <w:lang w:val="en-IN" w:eastAsia="zh-CN"/>
        </w:rPr>
        <w:t xml:space="preserve"> (55 dBc)</w:t>
      </w:r>
      <w:r w:rsidRPr="008126CE">
        <w:rPr>
          <w:rFonts w:eastAsiaTheme="minorEastAsia"/>
          <w:b/>
          <w:bCs/>
          <w:lang w:val="en-IN" w:eastAsia="zh-CN"/>
        </w:rPr>
        <w:t xml:space="preserve"> to further improve the rejection performance of RF BPF and reduce adjacent channel interference, thereby supporting more reliable coexistence.</w:t>
      </w:r>
    </w:p>
    <w:p w:rsidRPr="008126CE" w:rsidR="000F50A7" w:rsidP="000F50A7" w:rsidRDefault="000F50A7" w14:paraId="3D477314" w14:textId="77777777">
      <w:pPr>
        <w:jc w:val="both"/>
        <w:rPr>
          <w:rFonts w:eastAsiaTheme="minorEastAsia"/>
          <w:b/>
          <w:bCs/>
          <w:lang w:val="en-IN" w:eastAsia="zh-CN"/>
        </w:rPr>
      </w:pPr>
    </w:p>
    <w:p w:rsidR="000F50A7" w:rsidP="000F50A7" w:rsidRDefault="000F50A7" w14:paraId="7916995C" w14:textId="77777777">
      <w:pPr>
        <w:jc w:val="both"/>
        <w:rPr>
          <w:rFonts w:eastAsiaTheme="minorEastAsia"/>
          <w:b/>
          <w:bCs/>
          <w:lang w:val="en-IN" w:eastAsia="zh-CN"/>
        </w:rPr>
      </w:pPr>
      <w:r w:rsidRPr="008126CE">
        <w:rPr>
          <w:rFonts w:eastAsiaTheme="minorEastAsia"/>
          <w:b/>
          <w:bCs/>
          <w:lang w:val="en-IN" w:eastAsia="zh-CN"/>
        </w:rPr>
        <w:t xml:space="preserve">Proposal 3: </w:t>
      </w:r>
      <w:r>
        <w:rPr>
          <w:rFonts w:eastAsiaTheme="minorEastAsia"/>
          <w:b/>
          <w:bCs/>
          <w:lang w:val="en-IN" w:eastAsia="zh-CN"/>
        </w:rPr>
        <w:t xml:space="preserve">Use of a </w:t>
      </w:r>
      <w:r w:rsidRPr="008126CE">
        <w:rPr>
          <w:rFonts w:eastAsiaTheme="minorEastAsia"/>
          <w:b/>
          <w:bCs/>
          <w:lang w:val="en-IN" w:eastAsia="zh-CN"/>
        </w:rPr>
        <w:t>CLI mitigation framework to manage gNB-to-gNB interference in adjacent channels. This framework should include clear guidelines for dynamic interference management, as well as co-location requirements tailored to SBFD-capable gNBs.</w:t>
      </w:r>
    </w:p>
    <w:p w:rsidRPr="006746E6" w:rsidR="00446A67" w:rsidP="00446A67" w:rsidRDefault="00446A67" w14:paraId="1C092ADB" w14:textId="77777777">
      <w:pPr>
        <w:pStyle w:val="Heading1"/>
        <w:rPr>
          <w:rFonts w:cs="Arial"/>
        </w:rPr>
      </w:pPr>
      <w:r w:rsidRPr="64B88B2D">
        <w:rPr>
          <w:rFonts w:cs="Arial"/>
        </w:rPr>
        <w:t>Reference</w:t>
      </w:r>
    </w:p>
    <w:p w:rsidR="00EE1EE2" w:rsidP="00DF0F97" w:rsidRDefault="00EE1EE2" w14:paraId="54A1ADE2" w14:textId="0EF33A76">
      <w:pPr>
        <w:pStyle w:val="ListParagraph"/>
        <w:numPr>
          <w:ilvl w:val="0"/>
          <w:numId w:val="2"/>
        </w:numPr>
        <w:spacing w:after="120"/>
        <w:rPr>
          <w:rFonts w:ascii="Times New Roman" w:hAnsi="Times New Roman" w:eastAsia="tim"/>
          <w:color w:val="000000" w:themeColor="text1"/>
          <w:sz w:val="20"/>
          <w:szCs w:val="20"/>
          <w:lang w:val="en-GB"/>
        </w:rPr>
      </w:pPr>
      <w:r w:rsidRPr="00EE1EE2">
        <w:rPr>
          <w:rFonts w:ascii="Times New Roman" w:hAnsi="Times New Roman" w:eastAsia="tim"/>
          <w:color w:val="000000" w:themeColor="text1"/>
          <w:sz w:val="20"/>
          <w:szCs w:val="20"/>
          <w:lang w:val="en-GB"/>
        </w:rPr>
        <w:t>R4-2416585</w:t>
      </w:r>
      <w:r w:rsidR="00D01A78">
        <w:rPr>
          <w:rFonts w:ascii="Times New Roman" w:hAnsi="Times New Roman" w:eastAsia="tim"/>
          <w:color w:val="000000" w:themeColor="text1"/>
          <w:sz w:val="20"/>
          <w:szCs w:val="20"/>
          <w:lang w:val="en-GB"/>
        </w:rPr>
        <w:t>,</w:t>
      </w:r>
      <w:r w:rsidRPr="00EE1EE2">
        <w:rPr>
          <w:rFonts w:ascii="Times New Roman" w:hAnsi="Times New Roman" w:eastAsia="tim"/>
          <w:color w:val="000000" w:themeColor="text1"/>
          <w:sz w:val="20"/>
          <w:szCs w:val="20"/>
          <w:lang w:val="en-GB"/>
        </w:rPr>
        <w:t xml:space="preserve"> Way Forward for [112bis][307] NR_duplex_evo_BSRF</w:t>
      </w:r>
    </w:p>
    <w:p w:rsidRPr="008F508F" w:rsidR="00D01A78" w:rsidP="00DF0F97" w:rsidRDefault="00D01A78" w14:paraId="66B82EE4" w14:textId="4F71A6C6">
      <w:pPr>
        <w:pStyle w:val="ListParagraph"/>
        <w:numPr>
          <w:ilvl w:val="0"/>
          <w:numId w:val="2"/>
        </w:numPr>
        <w:spacing w:after="120"/>
        <w:rPr>
          <w:rFonts w:ascii="Times New Roman" w:hAnsi="Times New Roman" w:eastAsia="tim"/>
          <w:color w:val="000000" w:themeColor="text1"/>
          <w:sz w:val="20"/>
          <w:szCs w:val="20"/>
          <w:lang w:val="en-GB"/>
        </w:rPr>
      </w:pPr>
      <w:r w:rsidRPr="00D01A78">
        <w:rPr>
          <w:rFonts w:ascii="Times New Roman" w:hAnsi="Times New Roman" w:eastAsia="tim"/>
          <w:color w:val="000000" w:themeColor="text1"/>
          <w:sz w:val="20"/>
          <w:szCs w:val="20"/>
          <w:lang w:val="en-GB"/>
        </w:rPr>
        <w:t>R4-2419908</w:t>
      </w:r>
      <w:r>
        <w:rPr>
          <w:rFonts w:ascii="Times New Roman" w:hAnsi="Times New Roman" w:eastAsia="tim"/>
          <w:color w:val="000000" w:themeColor="text1"/>
          <w:sz w:val="20"/>
          <w:szCs w:val="20"/>
          <w:lang w:val="en-GB"/>
        </w:rPr>
        <w:t xml:space="preserve">, </w:t>
      </w:r>
      <w:r w:rsidRPr="00D01A78">
        <w:rPr>
          <w:rFonts w:ascii="Times New Roman" w:hAnsi="Times New Roman" w:eastAsia="tim"/>
          <w:color w:val="000000" w:themeColor="text1"/>
          <w:sz w:val="20"/>
          <w:szCs w:val="20"/>
          <w:lang w:val="en-GB"/>
        </w:rPr>
        <w:t>Way Forward for [113][307] NR_duplex_evo_BSRF</w:t>
      </w:r>
    </w:p>
    <w:p w:rsidRPr="00F27E99" w:rsidR="00051C7F" w:rsidP="00F27E99" w:rsidRDefault="006E094C" w14:paraId="47D7ED28" w14:textId="57417EC7">
      <w:pPr>
        <w:pStyle w:val="References"/>
        <w:numPr>
          <w:ilvl w:val="0"/>
          <w:numId w:val="2"/>
        </w:numPr>
        <w:autoSpaceDE/>
        <w:autoSpaceDN/>
        <w:snapToGrid/>
        <w:spacing w:after="80" w:line="256" w:lineRule="auto"/>
      </w:pPr>
      <w:r w:rsidRPr="006E094C">
        <w:t>R4-2417788</w:t>
      </w:r>
      <w:r>
        <w:t>, “</w:t>
      </w:r>
      <w:r w:rsidRPr="006E094C">
        <w:t>Discussion on existing Tx requirements for SBFD operation</w:t>
      </w:r>
      <w:r>
        <w:t>”, Tejas Networks</w:t>
      </w:r>
      <w:bookmarkEnd w:id="5"/>
    </w:p>
    <w:sectPr w:rsidRPr="00F27E99" w:rsidR="00051C7F">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A2D65" w:rsidP="00535554" w:rsidRDefault="009A2D65" w14:paraId="00B7A69B" w14:textId="77777777">
      <w:r>
        <w:separator/>
      </w:r>
    </w:p>
  </w:endnote>
  <w:endnote w:type="continuationSeparator" w:id="0">
    <w:p w:rsidR="009A2D65" w:rsidP="00535554" w:rsidRDefault="009A2D65" w14:paraId="4E6165F5" w14:textId="77777777">
      <w:r>
        <w:continuationSeparator/>
      </w:r>
    </w:p>
  </w:endnote>
  <w:endnote w:type="continuationNotice" w:id="1">
    <w:p w:rsidR="009A2D65" w:rsidRDefault="009A2D65" w14:paraId="241502F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A2D65" w:rsidP="00535554" w:rsidRDefault="009A2D65" w14:paraId="2CA3059A" w14:textId="77777777">
      <w:r>
        <w:separator/>
      </w:r>
    </w:p>
  </w:footnote>
  <w:footnote w:type="continuationSeparator" w:id="0">
    <w:p w:rsidR="009A2D65" w:rsidP="00535554" w:rsidRDefault="009A2D65" w14:paraId="6E21762C" w14:textId="77777777">
      <w:r>
        <w:continuationSeparator/>
      </w:r>
    </w:p>
  </w:footnote>
  <w:footnote w:type="continuationNotice" w:id="1">
    <w:p w:rsidR="009A2D65" w:rsidRDefault="009A2D65" w14:paraId="0D9C3E6A" w14:textId="77777777"/>
  </w:footnote>
</w:footnotes>
</file>

<file path=word/intelligence2.xml><?xml version="1.0" encoding="utf-8"?>
<int2:intelligence xmlns:int2="http://schemas.microsoft.com/office/intelligence/2020/intelligence" xmlns:oel="http://schemas.microsoft.com/office/2019/extlst">
  <int2:observations>
    <int2:textHash int2:hashCode="hDA2aGGBnxGXfG" int2:id="1Hu6gXIx">
      <int2:state int2:type="AugLoop_Text_Critique" int2:value="Rejected"/>
    </int2:textHash>
    <int2:textHash int2:hashCode="O5dT357NUyoW+C" int2:id="9Xr9riil">
      <int2:state int2:type="AugLoop_Text_Critique" int2:value="Rejected"/>
    </int2:textHash>
    <int2:textHash int2:hashCode="cu+Mh9GLDidzXI" int2:id="AT8kbGyV">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K9jpycho7+lozF" int2:id="E3BS9b7A">
      <int2:state int2:type="AugLoop_Text_Critique" int2:value="Rejected"/>
    </int2:textHash>
    <int2:textHash int2:hashCode="AgQ3fpFoxnejnb" int2:id="GUj1PlwG">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bK2vHeDTa3vxlJ" int2:id="XDoEWaTn">
      <int2:state int2:type="AugLoop_Text_Critique" int2:value="Rejected"/>
    </int2:textHash>
    <int2:textHash int2:hashCode="MFBH6W7AiQIWYO" int2:id="aFhrYVis">
      <int2:state int2:type="AugLoop_Text_Critique" int2:value="Rejected"/>
    </int2:textHash>
    <int2:textHash int2:hashCode="pI6Y8PMVY+RURp" int2:id="j5FvGG8j">
      <int2:state int2:type="AugLoop_Text_Critique" int2:value="Rejected"/>
    </int2:textHash>
    <int2:textHash int2:hashCode="ZS7HzSdz2xpMnN" int2:id="kTI5C9y5">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BC3EUS+j05HFFw" int2:id="p1ayQWff">
      <int2:state int2:type="AugLoop_Text_Critique" int2:value="Rejected"/>
    </int2:textHash>
    <int2:textHash int2:hashCode="AQPf+Rdc3fEc77" int2:id="vNeaqUAe">
      <int2:state int2:type="AugLoop_Text_Critique" int2:value="Rejected"/>
    </int2:textHash>
    <int2:textHash int2:hashCode="cNHuooL/YwECld" int2:id="xMhpMm9R">
      <int2:state int2:type="AugLoop_Text_Critique" int2:value="Rejected"/>
    </int2:textHash>
    <int2:bookmark int2:bookmarkName="_Int_1opcqRr5" int2:invalidationBookmarkName="" int2:hashCode="p7J8aYgLY/GtnW" int2:id="hbXaj3Gd">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hint="default" w:ascii="Courier New" w:hAnsi="Courier New" w:cs="Courier New"/>
      </w:rPr>
    </w:lvl>
    <w:lvl w:ilvl="2">
      <w:start w:val="1"/>
      <w:numFmt w:val="bullet"/>
      <w:lvlText w:val=""/>
      <w:lvlJc w:val="left"/>
      <w:pPr>
        <w:ind w:left="-391" w:hanging="360"/>
      </w:pPr>
      <w:rPr>
        <w:rFonts w:hint="default" w:ascii="Wingdings" w:hAnsi="Wingdings"/>
      </w:rPr>
    </w:lvl>
    <w:lvl w:ilvl="3">
      <w:start w:val="1"/>
      <w:numFmt w:val="bullet"/>
      <w:lvlText w:val=""/>
      <w:lvlJc w:val="left"/>
      <w:pPr>
        <w:ind w:left="329" w:hanging="360"/>
      </w:pPr>
      <w:rPr>
        <w:rFonts w:hint="default" w:ascii="Symbol" w:hAnsi="Symbol"/>
      </w:rPr>
    </w:lvl>
    <w:lvl w:ilvl="4">
      <w:start w:val="1"/>
      <w:numFmt w:val="bullet"/>
      <w:lvlText w:val="o"/>
      <w:lvlJc w:val="left"/>
      <w:pPr>
        <w:ind w:left="1049" w:hanging="360"/>
      </w:pPr>
      <w:rPr>
        <w:rFonts w:hint="default" w:ascii="Courier New" w:hAnsi="Courier New" w:cs="Courier New"/>
      </w:rPr>
    </w:lvl>
    <w:lvl w:ilvl="5">
      <w:start w:val="1"/>
      <w:numFmt w:val="bullet"/>
      <w:lvlText w:val=""/>
      <w:lvlJc w:val="left"/>
      <w:pPr>
        <w:ind w:left="1769" w:hanging="360"/>
      </w:pPr>
      <w:rPr>
        <w:rFonts w:hint="default" w:ascii="Wingdings" w:hAnsi="Wingdings"/>
      </w:rPr>
    </w:lvl>
    <w:lvl w:ilvl="6">
      <w:start w:val="1"/>
      <w:numFmt w:val="bullet"/>
      <w:lvlText w:val=""/>
      <w:lvlJc w:val="left"/>
      <w:pPr>
        <w:ind w:left="2489" w:hanging="360"/>
      </w:pPr>
      <w:rPr>
        <w:rFonts w:hint="default" w:ascii="Symbol" w:hAnsi="Symbol"/>
      </w:rPr>
    </w:lvl>
    <w:lvl w:ilvl="7">
      <w:start w:val="1"/>
      <w:numFmt w:val="bullet"/>
      <w:lvlText w:val="o"/>
      <w:lvlJc w:val="left"/>
      <w:pPr>
        <w:ind w:left="3209" w:hanging="360"/>
      </w:pPr>
      <w:rPr>
        <w:rFonts w:hint="default" w:ascii="Courier New" w:hAnsi="Courier New" w:cs="Courier New"/>
      </w:rPr>
    </w:lvl>
    <w:lvl w:ilvl="8">
      <w:start w:val="1"/>
      <w:numFmt w:val="bullet"/>
      <w:lvlText w:val=""/>
      <w:lvlJc w:val="left"/>
      <w:pPr>
        <w:ind w:left="3929" w:hanging="360"/>
      </w:pPr>
      <w:rPr>
        <w:rFonts w:hint="default" w:ascii="Wingdings" w:hAnsi="Wingdings"/>
      </w:rPr>
    </w:lvl>
  </w:abstractNum>
  <w:abstractNum w:abstractNumId="2" w15:restartNumberingAfterBreak="0">
    <w:nsid w:val="02F35ECE"/>
    <w:multiLevelType w:val="multilevel"/>
    <w:tmpl w:val="9730B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F64725"/>
    <w:multiLevelType w:val="hybridMultilevel"/>
    <w:tmpl w:val="1EBEC60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15:restartNumberingAfterBreak="0">
    <w:nsid w:val="111E5D86"/>
    <w:multiLevelType w:val="multilevel"/>
    <w:tmpl w:val="447C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D26D7"/>
    <w:multiLevelType w:val="hybridMultilevel"/>
    <w:tmpl w:val="0B088EC6"/>
    <w:lvl w:ilvl="0" w:tplc="B240B3E8">
      <w:start w:val="1"/>
      <w:numFmt w:val="bullet"/>
      <w:lvlText w:val=""/>
      <w:lvlJc w:val="left"/>
      <w:pPr>
        <w:ind w:left="360" w:hanging="360"/>
      </w:pPr>
      <w:rPr>
        <w:rFonts w:hint="default" w:ascii="Symbol" w:hAnsi="Symbol"/>
      </w:rPr>
    </w:lvl>
    <w:lvl w:ilvl="1" w:tplc="5856651E">
      <w:start w:val="1"/>
      <w:numFmt w:val="bullet"/>
      <w:lvlText w:val="o"/>
      <w:lvlJc w:val="left"/>
      <w:pPr>
        <w:ind w:left="1080" w:hanging="360"/>
      </w:pPr>
      <w:rPr>
        <w:rFonts w:hint="default" w:ascii="Courier New" w:hAnsi="Courier New"/>
      </w:rPr>
    </w:lvl>
    <w:lvl w:ilvl="2" w:tplc="BE402BF2">
      <w:start w:val="1"/>
      <w:numFmt w:val="bullet"/>
      <w:lvlText w:val=""/>
      <w:lvlJc w:val="left"/>
      <w:pPr>
        <w:ind w:left="1800" w:hanging="360"/>
      </w:pPr>
      <w:rPr>
        <w:rFonts w:hint="default" w:ascii="Wingdings" w:hAnsi="Wingdings"/>
      </w:rPr>
    </w:lvl>
    <w:lvl w:ilvl="3" w:tplc="2E40A7A8">
      <w:start w:val="1"/>
      <w:numFmt w:val="bullet"/>
      <w:lvlText w:val=""/>
      <w:lvlJc w:val="left"/>
      <w:pPr>
        <w:ind w:left="2520" w:hanging="360"/>
      </w:pPr>
      <w:rPr>
        <w:rFonts w:hint="default" w:ascii="Symbol" w:hAnsi="Symbol"/>
      </w:rPr>
    </w:lvl>
    <w:lvl w:ilvl="4" w:tplc="4ACE175E">
      <w:start w:val="1"/>
      <w:numFmt w:val="bullet"/>
      <w:lvlText w:val="o"/>
      <w:lvlJc w:val="left"/>
      <w:pPr>
        <w:ind w:left="3240" w:hanging="360"/>
      </w:pPr>
      <w:rPr>
        <w:rFonts w:hint="default" w:ascii="Courier New" w:hAnsi="Courier New"/>
      </w:rPr>
    </w:lvl>
    <w:lvl w:ilvl="5" w:tplc="E4E6E11E">
      <w:start w:val="1"/>
      <w:numFmt w:val="bullet"/>
      <w:lvlText w:val=""/>
      <w:lvlJc w:val="left"/>
      <w:pPr>
        <w:ind w:left="3960" w:hanging="360"/>
      </w:pPr>
      <w:rPr>
        <w:rFonts w:hint="default" w:ascii="Wingdings" w:hAnsi="Wingdings"/>
      </w:rPr>
    </w:lvl>
    <w:lvl w:ilvl="6" w:tplc="DC58D152">
      <w:start w:val="1"/>
      <w:numFmt w:val="bullet"/>
      <w:lvlText w:val=""/>
      <w:lvlJc w:val="left"/>
      <w:pPr>
        <w:ind w:left="4680" w:hanging="360"/>
      </w:pPr>
      <w:rPr>
        <w:rFonts w:hint="default" w:ascii="Symbol" w:hAnsi="Symbol"/>
      </w:rPr>
    </w:lvl>
    <w:lvl w:ilvl="7" w:tplc="B9C8A6A0">
      <w:start w:val="1"/>
      <w:numFmt w:val="bullet"/>
      <w:lvlText w:val="o"/>
      <w:lvlJc w:val="left"/>
      <w:pPr>
        <w:ind w:left="5400" w:hanging="360"/>
      </w:pPr>
      <w:rPr>
        <w:rFonts w:hint="default" w:ascii="Courier New" w:hAnsi="Courier New"/>
      </w:rPr>
    </w:lvl>
    <w:lvl w:ilvl="8" w:tplc="E6C250BC">
      <w:start w:val="1"/>
      <w:numFmt w:val="bullet"/>
      <w:lvlText w:val=""/>
      <w:lvlJc w:val="left"/>
      <w:pPr>
        <w:ind w:left="6120" w:hanging="360"/>
      </w:pPr>
      <w:rPr>
        <w:rFonts w:hint="default" w:ascii="Wingdings" w:hAnsi="Wingdings"/>
      </w:rPr>
    </w:lvl>
  </w:abstractNum>
  <w:abstractNum w:abstractNumId="8" w15:restartNumberingAfterBreak="0">
    <w:nsid w:val="180C0B1C"/>
    <w:multiLevelType w:val="hybridMultilevel"/>
    <w:tmpl w:val="82A0AD32"/>
    <w:lvl w:ilvl="0" w:tplc="F09E6B6A">
      <w:start w:val="1"/>
      <w:numFmt w:val="bullet"/>
      <w:lvlText w:val=""/>
      <w:lvlJc w:val="left"/>
      <w:pPr>
        <w:ind w:left="360" w:hanging="360"/>
      </w:pPr>
      <w:rPr>
        <w:rFonts w:hint="default" w:ascii="Symbol" w:hAnsi="Symbol"/>
      </w:rPr>
    </w:lvl>
    <w:lvl w:ilvl="1" w:tplc="334658E2">
      <w:start w:val="1"/>
      <w:numFmt w:val="bullet"/>
      <w:lvlText w:val="o"/>
      <w:lvlJc w:val="left"/>
      <w:pPr>
        <w:ind w:left="1080" w:hanging="360"/>
      </w:pPr>
      <w:rPr>
        <w:rFonts w:hint="default" w:ascii="Courier New" w:hAnsi="Courier New"/>
      </w:rPr>
    </w:lvl>
    <w:lvl w:ilvl="2" w:tplc="46080C56">
      <w:start w:val="1"/>
      <w:numFmt w:val="bullet"/>
      <w:lvlText w:val=""/>
      <w:lvlJc w:val="left"/>
      <w:pPr>
        <w:ind w:left="1800" w:hanging="360"/>
      </w:pPr>
      <w:rPr>
        <w:rFonts w:hint="default" w:ascii="Wingdings" w:hAnsi="Wingdings"/>
      </w:rPr>
    </w:lvl>
    <w:lvl w:ilvl="3" w:tplc="A30CB190">
      <w:start w:val="1"/>
      <w:numFmt w:val="bullet"/>
      <w:lvlText w:val=""/>
      <w:lvlJc w:val="left"/>
      <w:pPr>
        <w:ind w:left="2520" w:hanging="360"/>
      </w:pPr>
      <w:rPr>
        <w:rFonts w:hint="default" w:ascii="Symbol" w:hAnsi="Symbol"/>
      </w:rPr>
    </w:lvl>
    <w:lvl w:ilvl="4" w:tplc="91448876">
      <w:start w:val="1"/>
      <w:numFmt w:val="bullet"/>
      <w:lvlText w:val="o"/>
      <w:lvlJc w:val="left"/>
      <w:pPr>
        <w:ind w:left="3240" w:hanging="360"/>
      </w:pPr>
      <w:rPr>
        <w:rFonts w:hint="default" w:ascii="Courier New" w:hAnsi="Courier New"/>
      </w:rPr>
    </w:lvl>
    <w:lvl w:ilvl="5" w:tplc="A4642330">
      <w:start w:val="1"/>
      <w:numFmt w:val="bullet"/>
      <w:lvlText w:val=""/>
      <w:lvlJc w:val="left"/>
      <w:pPr>
        <w:ind w:left="3960" w:hanging="360"/>
      </w:pPr>
      <w:rPr>
        <w:rFonts w:hint="default" w:ascii="Wingdings" w:hAnsi="Wingdings"/>
      </w:rPr>
    </w:lvl>
    <w:lvl w:ilvl="6" w:tplc="62B4267A">
      <w:start w:val="1"/>
      <w:numFmt w:val="bullet"/>
      <w:lvlText w:val=""/>
      <w:lvlJc w:val="left"/>
      <w:pPr>
        <w:ind w:left="4680" w:hanging="360"/>
      </w:pPr>
      <w:rPr>
        <w:rFonts w:hint="default" w:ascii="Symbol" w:hAnsi="Symbol"/>
      </w:rPr>
    </w:lvl>
    <w:lvl w:ilvl="7" w:tplc="5CAE07D8">
      <w:start w:val="1"/>
      <w:numFmt w:val="bullet"/>
      <w:lvlText w:val="o"/>
      <w:lvlJc w:val="left"/>
      <w:pPr>
        <w:ind w:left="5400" w:hanging="360"/>
      </w:pPr>
      <w:rPr>
        <w:rFonts w:hint="default" w:ascii="Courier New" w:hAnsi="Courier New"/>
      </w:rPr>
    </w:lvl>
    <w:lvl w:ilvl="8" w:tplc="560A0E6E">
      <w:start w:val="1"/>
      <w:numFmt w:val="bullet"/>
      <w:lvlText w:val=""/>
      <w:lvlJc w:val="left"/>
      <w:pPr>
        <w:ind w:left="6120" w:hanging="360"/>
      </w:pPr>
      <w:rPr>
        <w:rFonts w:hint="default" w:ascii="Wingdings" w:hAnsi="Wingdings"/>
      </w:rPr>
    </w:lvl>
  </w:abstractNum>
  <w:abstractNum w:abstractNumId="9" w15:restartNumberingAfterBreak="0">
    <w:nsid w:val="18622A1A"/>
    <w:multiLevelType w:val="multilevel"/>
    <w:tmpl w:val="E45AE7E8"/>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hint="default" w:ascii="Courier New" w:hAnsi="Courier New"/>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1B4B46EB"/>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B9A21C6"/>
    <w:multiLevelType w:val="multilevel"/>
    <w:tmpl w:val="E2742068"/>
    <w:lvl w:ilvl="0">
      <w:start w:val="1"/>
      <w:numFmt w:val="bullet"/>
      <w:lvlText w:val="•"/>
      <w:lvlJc w:val="left"/>
      <w:pPr>
        <w:tabs>
          <w:tab w:val="left" w:pos="360"/>
        </w:tabs>
        <w:ind w:left="360" w:hanging="360"/>
      </w:pPr>
      <w:rPr>
        <w:rFonts w:hint="default" w:ascii="Arial" w:hAnsi="Arial"/>
      </w:rPr>
    </w:lvl>
    <w:lvl w:ilvl="1">
      <w:start w:val="3"/>
      <w:numFmt w:val="bullet"/>
      <w:lvlText w:val="-"/>
      <w:lvlJc w:val="left"/>
      <w:pPr>
        <w:tabs>
          <w:tab w:val="left" w:pos="1080"/>
        </w:tabs>
        <w:ind w:left="1080" w:hanging="360"/>
      </w:pPr>
      <w:rPr>
        <w:rFonts w:hint="default" w:ascii="Nirmala UI" w:hAnsi="Nirmala UI"/>
        <w:i w:val="0"/>
      </w:rPr>
    </w:lvl>
    <w:lvl w:ilvl="2">
      <w:numFmt w:val="bullet"/>
      <w:lvlText w:val="•"/>
      <w:lvlJc w:val="left"/>
      <w:pPr>
        <w:tabs>
          <w:tab w:val="left" w:pos="1800"/>
        </w:tabs>
        <w:ind w:left="1800" w:hanging="360"/>
      </w:pPr>
      <w:rPr>
        <w:rFonts w:hint="default" w:ascii="Arial" w:hAnsi="Arial"/>
      </w:rPr>
    </w:lvl>
    <w:lvl w:ilvl="3">
      <w:numFmt w:val="bullet"/>
      <w:lvlText w:val="–"/>
      <w:lvlJc w:val="left"/>
      <w:pPr>
        <w:tabs>
          <w:tab w:val="left" w:pos="2520"/>
        </w:tabs>
        <w:ind w:left="2520" w:hanging="360"/>
      </w:pPr>
      <w:rPr>
        <w:rFonts w:hint="default" w:ascii="Arial" w:hAnsi="Arial"/>
      </w:rPr>
    </w:lvl>
    <w:lvl w:ilvl="4">
      <w:start w:val="1"/>
      <w:numFmt w:val="bullet"/>
      <w:lvlText w:val="•"/>
      <w:lvlJc w:val="left"/>
      <w:pPr>
        <w:tabs>
          <w:tab w:val="left" w:pos="3240"/>
        </w:tabs>
        <w:ind w:left="3240" w:hanging="360"/>
      </w:pPr>
      <w:rPr>
        <w:rFonts w:hint="default" w:ascii="Arial" w:hAnsi="Arial"/>
      </w:rPr>
    </w:lvl>
    <w:lvl w:ilvl="5">
      <w:start w:val="1"/>
      <w:numFmt w:val="bullet"/>
      <w:lvlText w:val="•"/>
      <w:lvlJc w:val="left"/>
      <w:pPr>
        <w:tabs>
          <w:tab w:val="left" w:pos="3960"/>
        </w:tabs>
        <w:ind w:left="3960" w:hanging="360"/>
      </w:pPr>
      <w:rPr>
        <w:rFonts w:hint="default" w:ascii="Arial" w:hAnsi="Arial"/>
      </w:rPr>
    </w:lvl>
    <w:lvl w:ilvl="6">
      <w:start w:val="1"/>
      <w:numFmt w:val="bullet"/>
      <w:lvlText w:val="•"/>
      <w:lvlJc w:val="left"/>
      <w:pPr>
        <w:tabs>
          <w:tab w:val="left" w:pos="4680"/>
        </w:tabs>
        <w:ind w:left="4680" w:hanging="360"/>
      </w:pPr>
      <w:rPr>
        <w:rFonts w:hint="default" w:ascii="Arial" w:hAnsi="Arial"/>
      </w:rPr>
    </w:lvl>
    <w:lvl w:ilvl="7">
      <w:start w:val="1"/>
      <w:numFmt w:val="bullet"/>
      <w:lvlText w:val="•"/>
      <w:lvlJc w:val="left"/>
      <w:pPr>
        <w:tabs>
          <w:tab w:val="left" w:pos="5400"/>
        </w:tabs>
        <w:ind w:left="5400" w:hanging="360"/>
      </w:pPr>
      <w:rPr>
        <w:rFonts w:hint="default" w:ascii="Arial" w:hAnsi="Arial"/>
      </w:rPr>
    </w:lvl>
    <w:lvl w:ilvl="8">
      <w:start w:val="1"/>
      <w:numFmt w:val="bullet"/>
      <w:lvlText w:val="•"/>
      <w:lvlJc w:val="left"/>
      <w:pPr>
        <w:tabs>
          <w:tab w:val="left" w:pos="6120"/>
        </w:tabs>
        <w:ind w:left="6120" w:hanging="360"/>
      </w:pPr>
      <w:rPr>
        <w:rFonts w:hint="default" w:ascii="Arial" w:hAnsi="Arial"/>
      </w:rPr>
    </w:lvl>
  </w:abstractNum>
  <w:abstractNum w:abstractNumId="12" w15:restartNumberingAfterBreak="0">
    <w:nsid w:val="1C6C411B"/>
    <w:multiLevelType w:val="hybridMultilevel"/>
    <w:tmpl w:val="7BA6F054"/>
    <w:lvl w:ilvl="0" w:tplc="5434AD36">
      <w:start w:val="1"/>
      <w:numFmt w:val="bullet"/>
      <w:lvlText w:val=""/>
      <w:lvlJc w:val="left"/>
      <w:pPr>
        <w:ind w:left="360" w:hanging="360"/>
      </w:pPr>
      <w:rPr>
        <w:rFonts w:hint="default" w:ascii="Symbol" w:hAnsi="Symbol"/>
      </w:rPr>
    </w:lvl>
    <w:lvl w:ilvl="1" w:tplc="5C6E694A">
      <w:start w:val="1"/>
      <w:numFmt w:val="bullet"/>
      <w:lvlText w:val="o"/>
      <w:lvlJc w:val="left"/>
      <w:pPr>
        <w:ind w:left="1080" w:hanging="360"/>
      </w:pPr>
      <w:rPr>
        <w:rFonts w:hint="default" w:ascii="Courier New" w:hAnsi="Courier New"/>
      </w:rPr>
    </w:lvl>
    <w:lvl w:ilvl="2" w:tplc="D7D6D30C">
      <w:start w:val="1"/>
      <w:numFmt w:val="bullet"/>
      <w:lvlText w:val=""/>
      <w:lvlJc w:val="left"/>
      <w:pPr>
        <w:ind w:left="1800" w:hanging="360"/>
      </w:pPr>
      <w:rPr>
        <w:rFonts w:hint="default" w:ascii="Wingdings" w:hAnsi="Wingdings"/>
      </w:rPr>
    </w:lvl>
    <w:lvl w:ilvl="3" w:tplc="2906278C">
      <w:start w:val="1"/>
      <w:numFmt w:val="bullet"/>
      <w:lvlText w:val=""/>
      <w:lvlJc w:val="left"/>
      <w:pPr>
        <w:ind w:left="2520" w:hanging="360"/>
      </w:pPr>
      <w:rPr>
        <w:rFonts w:hint="default" w:ascii="Symbol" w:hAnsi="Symbol"/>
      </w:rPr>
    </w:lvl>
    <w:lvl w:ilvl="4" w:tplc="91B2E474">
      <w:start w:val="1"/>
      <w:numFmt w:val="bullet"/>
      <w:lvlText w:val="o"/>
      <w:lvlJc w:val="left"/>
      <w:pPr>
        <w:ind w:left="3240" w:hanging="360"/>
      </w:pPr>
      <w:rPr>
        <w:rFonts w:hint="default" w:ascii="Courier New" w:hAnsi="Courier New"/>
      </w:rPr>
    </w:lvl>
    <w:lvl w:ilvl="5" w:tplc="BDB4414A">
      <w:start w:val="1"/>
      <w:numFmt w:val="bullet"/>
      <w:lvlText w:val=""/>
      <w:lvlJc w:val="left"/>
      <w:pPr>
        <w:ind w:left="3960" w:hanging="360"/>
      </w:pPr>
      <w:rPr>
        <w:rFonts w:hint="default" w:ascii="Wingdings" w:hAnsi="Wingdings"/>
      </w:rPr>
    </w:lvl>
    <w:lvl w:ilvl="6" w:tplc="278C93B6">
      <w:start w:val="1"/>
      <w:numFmt w:val="bullet"/>
      <w:lvlText w:val=""/>
      <w:lvlJc w:val="left"/>
      <w:pPr>
        <w:ind w:left="4680" w:hanging="360"/>
      </w:pPr>
      <w:rPr>
        <w:rFonts w:hint="default" w:ascii="Symbol" w:hAnsi="Symbol"/>
      </w:rPr>
    </w:lvl>
    <w:lvl w:ilvl="7" w:tplc="3AB81006">
      <w:start w:val="1"/>
      <w:numFmt w:val="bullet"/>
      <w:lvlText w:val="o"/>
      <w:lvlJc w:val="left"/>
      <w:pPr>
        <w:ind w:left="5400" w:hanging="360"/>
      </w:pPr>
      <w:rPr>
        <w:rFonts w:hint="default" w:ascii="Courier New" w:hAnsi="Courier New"/>
      </w:rPr>
    </w:lvl>
    <w:lvl w:ilvl="8" w:tplc="1DDCE3EC">
      <w:start w:val="1"/>
      <w:numFmt w:val="bullet"/>
      <w:lvlText w:val=""/>
      <w:lvlJc w:val="left"/>
      <w:pPr>
        <w:ind w:left="6120" w:hanging="360"/>
      </w:pPr>
      <w:rPr>
        <w:rFonts w:hint="default" w:ascii="Wingdings" w:hAnsi="Wingdings"/>
      </w:rPr>
    </w:lvl>
  </w:abstractNum>
  <w:abstractNum w:abstractNumId="13" w15:restartNumberingAfterBreak="0">
    <w:nsid w:val="1E7443F9"/>
    <w:multiLevelType w:val="hybridMultilevel"/>
    <w:tmpl w:val="D5EEBB3A"/>
    <w:lvl w:ilvl="0" w:tplc="5840E30C">
      <w:start w:val="1"/>
      <w:numFmt w:val="bullet"/>
      <w:lvlText w:val=""/>
      <w:lvlJc w:val="left"/>
      <w:pPr>
        <w:ind w:left="360" w:hanging="360"/>
      </w:pPr>
      <w:rPr>
        <w:rFonts w:hint="default" w:ascii="Symbol" w:hAnsi="Symbol"/>
      </w:rPr>
    </w:lvl>
    <w:lvl w:ilvl="1" w:tplc="F5F2E8A8">
      <w:start w:val="1"/>
      <w:numFmt w:val="bullet"/>
      <w:lvlText w:val="o"/>
      <w:lvlJc w:val="left"/>
      <w:pPr>
        <w:ind w:left="1080" w:hanging="360"/>
      </w:pPr>
      <w:rPr>
        <w:rFonts w:hint="default" w:ascii="Courier New" w:hAnsi="Courier New"/>
      </w:rPr>
    </w:lvl>
    <w:lvl w:ilvl="2" w:tplc="15908650">
      <w:start w:val="1"/>
      <w:numFmt w:val="bullet"/>
      <w:lvlText w:val=""/>
      <w:lvlJc w:val="left"/>
      <w:pPr>
        <w:ind w:left="1800" w:hanging="360"/>
      </w:pPr>
      <w:rPr>
        <w:rFonts w:hint="default" w:ascii="Wingdings" w:hAnsi="Wingdings"/>
      </w:rPr>
    </w:lvl>
    <w:lvl w:ilvl="3" w:tplc="2FB48EC2">
      <w:start w:val="1"/>
      <w:numFmt w:val="bullet"/>
      <w:lvlText w:val=""/>
      <w:lvlJc w:val="left"/>
      <w:pPr>
        <w:ind w:left="2520" w:hanging="360"/>
      </w:pPr>
      <w:rPr>
        <w:rFonts w:hint="default" w:ascii="Symbol" w:hAnsi="Symbol"/>
      </w:rPr>
    </w:lvl>
    <w:lvl w:ilvl="4" w:tplc="1F1E1DF4">
      <w:start w:val="1"/>
      <w:numFmt w:val="bullet"/>
      <w:lvlText w:val="o"/>
      <w:lvlJc w:val="left"/>
      <w:pPr>
        <w:ind w:left="3240" w:hanging="360"/>
      </w:pPr>
      <w:rPr>
        <w:rFonts w:hint="default" w:ascii="Courier New" w:hAnsi="Courier New"/>
      </w:rPr>
    </w:lvl>
    <w:lvl w:ilvl="5" w:tplc="713EEB84">
      <w:start w:val="1"/>
      <w:numFmt w:val="bullet"/>
      <w:lvlText w:val=""/>
      <w:lvlJc w:val="left"/>
      <w:pPr>
        <w:ind w:left="3960" w:hanging="360"/>
      </w:pPr>
      <w:rPr>
        <w:rFonts w:hint="default" w:ascii="Wingdings" w:hAnsi="Wingdings"/>
      </w:rPr>
    </w:lvl>
    <w:lvl w:ilvl="6" w:tplc="C1601D1C">
      <w:start w:val="1"/>
      <w:numFmt w:val="bullet"/>
      <w:lvlText w:val=""/>
      <w:lvlJc w:val="left"/>
      <w:pPr>
        <w:ind w:left="4680" w:hanging="360"/>
      </w:pPr>
      <w:rPr>
        <w:rFonts w:hint="default" w:ascii="Symbol" w:hAnsi="Symbol"/>
      </w:rPr>
    </w:lvl>
    <w:lvl w:ilvl="7" w:tplc="10EC8D02">
      <w:start w:val="1"/>
      <w:numFmt w:val="bullet"/>
      <w:lvlText w:val="o"/>
      <w:lvlJc w:val="left"/>
      <w:pPr>
        <w:ind w:left="5400" w:hanging="360"/>
      </w:pPr>
      <w:rPr>
        <w:rFonts w:hint="default" w:ascii="Courier New" w:hAnsi="Courier New"/>
      </w:rPr>
    </w:lvl>
    <w:lvl w:ilvl="8" w:tplc="F98C176E">
      <w:start w:val="1"/>
      <w:numFmt w:val="bullet"/>
      <w:lvlText w:val=""/>
      <w:lvlJc w:val="left"/>
      <w:pPr>
        <w:ind w:left="6120" w:hanging="360"/>
      </w:pPr>
      <w:rPr>
        <w:rFonts w:hint="default" w:ascii="Wingdings" w:hAnsi="Wingdings"/>
      </w:rPr>
    </w:lvl>
  </w:abstractNum>
  <w:abstractNum w:abstractNumId="14" w15:restartNumberingAfterBreak="0">
    <w:nsid w:val="2AE83C94"/>
    <w:multiLevelType w:val="hybridMultilevel"/>
    <w:tmpl w:val="6EFAF81C"/>
    <w:lvl w:ilvl="0" w:tplc="FFFFFFFF">
      <w:start w:val="1"/>
      <w:numFmt w:val="bullet"/>
      <w:lvlText w:val=""/>
      <w:lvlJc w:val="left"/>
      <w:pPr>
        <w:ind w:left="360" w:hanging="360"/>
      </w:pPr>
      <w:rPr>
        <w:rFonts w:hint="default" w:ascii="Symbol" w:hAnsi="Symbo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173C25"/>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C698F"/>
    <w:multiLevelType w:val="hybridMultilevel"/>
    <w:tmpl w:val="A1C48254"/>
    <w:lvl w:ilvl="0" w:tplc="04090001">
      <w:start w:val="1"/>
      <w:numFmt w:val="bullet"/>
      <w:lvlText w:val=""/>
      <w:lvlJc w:val="left"/>
      <w:pPr>
        <w:ind w:left="827" w:hanging="360"/>
      </w:pPr>
      <w:rPr>
        <w:rFonts w:hint="default" w:ascii="Symbol" w:hAnsi="Symbol"/>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17"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0F059E"/>
    <w:multiLevelType w:val="hybridMultilevel"/>
    <w:tmpl w:val="6C2E7FCA"/>
    <w:lvl w:ilvl="0" w:tplc="04090017">
      <w:start w:val="1"/>
      <w:numFmt w:val="lowerLetter"/>
      <w:lvlText w:val="%1)"/>
      <w:lvlJc w:val="left"/>
      <w:pPr>
        <w:ind w:left="827" w:hanging="360"/>
      </w:pPr>
      <w:rPr>
        <w:rFonts w:hint="default"/>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22" w15:restartNumberingAfterBreak="0">
    <w:nsid w:val="455D382D"/>
    <w:multiLevelType w:val="hybridMultilevel"/>
    <w:tmpl w:val="90B274AE"/>
    <w:lvl w:ilvl="0" w:tplc="360CD1EE">
      <w:start w:val="1"/>
      <w:numFmt w:val="bullet"/>
      <w:lvlText w:val=""/>
      <w:lvlJc w:val="left"/>
      <w:pPr>
        <w:ind w:left="360" w:hanging="360"/>
      </w:pPr>
      <w:rPr>
        <w:rFonts w:hint="default" w:ascii="Symbol" w:hAnsi="Symbol"/>
      </w:rPr>
    </w:lvl>
    <w:lvl w:ilvl="1" w:tplc="0FDCB3BE" w:tentative="1">
      <w:start w:val="1"/>
      <w:numFmt w:val="bullet"/>
      <w:lvlText w:val="o"/>
      <w:lvlJc w:val="left"/>
      <w:pPr>
        <w:ind w:left="1080" w:hanging="360"/>
      </w:pPr>
      <w:rPr>
        <w:rFonts w:hint="default" w:ascii="Courier New" w:hAnsi="Courier New"/>
      </w:rPr>
    </w:lvl>
    <w:lvl w:ilvl="2" w:tplc="345AF00C" w:tentative="1">
      <w:start w:val="1"/>
      <w:numFmt w:val="bullet"/>
      <w:lvlText w:val=""/>
      <w:lvlJc w:val="left"/>
      <w:pPr>
        <w:ind w:left="1800" w:hanging="360"/>
      </w:pPr>
      <w:rPr>
        <w:rFonts w:hint="default" w:ascii="Wingdings" w:hAnsi="Wingdings"/>
      </w:rPr>
    </w:lvl>
    <w:lvl w:ilvl="3" w:tplc="B4C6BBDA" w:tentative="1">
      <w:start w:val="1"/>
      <w:numFmt w:val="bullet"/>
      <w:lvlText w:val=""/>
      <w:lvlJc w:val="left"/>
      <w:pPr>
        <w:ind w:left="2520" w:hanging="360"/>
      </w:pPr>
      <w:rPr>
        <w:rFonts w:hint="default" w:ascii="Symbol" w:hAnsi="Symbol"/>
      </w:rPr>
    </w:lvl>
    <w:lvl w:ilvl="4" w:tplc="25847F32" w:tentative="1">
      <w:start w:val="1"/>
      <w:numFmt w:val="bullet"/>
      <w:lvlText w:val="o"/>
      <w:lvlJc w:val="left"/>
      <w:pPr>
        <w:ind w:left="3240" w:hanging="360"/>
      </w:pPr>
      <w:rPr>
        <w:rFonts w:hint="default" w:ascii="Courier New" w:hAnsi="Courier New"/>
      </w:rPr>
    </w:lvl>
    <w:lvl w:ilvl="5" w:tplc="2182FDD4" w:tentative="1">
      <w:start w:val="1"/>
      <w:numFmt w:val="bullet"/>
      <w:lvlText w:val=""/>
      <w:lvlJc w:val="left"/>
      <w:pPr>
        <w:ind w:left="3960" w:hanging="360"/>
      </w:pPr>
      <w:rPr>
        <w:rFonts w:hint="default" w:ascii="Wingdings" w:hAnsi="Wingdings"/>
      </w:rPr>
    </w:lvl>
    <w:lvl w:ilvl="6" w:tplc="49128986" w:tentative="1">
      <w:start w:val="1"/>
      <w:numFmt w:val="bullet"/>
      <w:lvlText w:val=""/>
      <w:lvlJc w:val="left"/>
      <w:pPr>
        <w:ind w:left="4680" w:hanging="360"/>
      </w:pPr>
      <w:rPr>
        <w:rFonts w:hint="default" w:ascii="Symbol" w:hAnsi="Symbol"/>
      </w:rPr>
    </w:lvl>
    <w:lvl w:ilvl="7" w:tplc="60425810" w:tentative="1">
      <w:start w:val="1"/>
      <w:numFmt w:val="bullet"/>
      <w:lvlText w:val="o"/>
      <w:lvlJc w:val="left"/>
      <w:pPr>
        <w:ind w:left="5400" w:hanging="360"/>
      </w:pPr>
      <w:rPr>
        <w:rFonts w:hint="default" w:ascii="Courier New" w:hAnsi="Courier New"/>
      </w:rPr>
    </w:lvl>
    <w:lvl w:ilvl="8" w:tplc="EBD019CC" w:tentative="1">
      <w:start w:val="1"/>
      <w:numFmt w:val="bullet"/>
      <w:lvlText w:val=""/>
      <w:lvlJc w:val="left"/>
      <w:pPr>
        <w:ind w:left="6120" w:hanging="360"/>
      </w:pPr>
      <w:rPr>
        <w:rFonts w:hint="default" w:ascii="Wingdings" w:hAnsi="Wingdings"/>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hint="default" w:ascii="Symbol" w:hAnsi="Symbol"/>
      </w:rPr>
    </w:lvl>
  </w:abstractNum>
  <w:abstractNum w:abstractNumId="24"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5" w15:restartNumberingAfterBreak="0">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C7149B7"/>
    <w:multiLevelType w:val="multilevel"/>
    <w:tmpl w:val="5972EE64"/>
    <w:lvl w:ilvl="0">
      <w:start w:val="150"/>
      <w:numFmt w:val="bullet"/>
      <w:lvlText w:val="-"/>
      <w:lvlJc w:val="left"/>
      <w:pPr>
        <w:tabs>
          <w:tab w:val="num" w:pos="0"/>
        </w:tabs>
        <w:ind w:left="720" w:hanging="360"/>
      </w:pPr>
      <w:rPr>
        <w:rFonts w:hint="default" w:ascii="Times" w:hAnsi="Times" w:cs="Times"/>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7" w15:restartNumberingAfterBreak="0">
    <w:nsid w:val="543E1374"/>
    <w:multiLevelType w:val="multilevel"/>
    <w:tmpl w:val="543E137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54BB4AE6"/>
    <w:multiLevelType w:val="multilevel"/>
    <w:tmpl w:val="5FEE8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8B73482"/>
    <w:multiLevelType w:val="hybridMultilevel"/>
    <w:tmpl w:val="5B0EC3E4"/>
    <w:lvl w:ilvl="0" w:tplc="08090001">
      <w:start w:val="1"/>
      <w:numFmt w:val="bullet"/>
      <w:lvlText w:val=""/>
      <w:lvlJc w:val="left"/>
      <w:pPr>
        <w:ind w:left="360" w:hanging="360"/>
      </w:pPr>
      <w:rPr>
        <w:rFonts w:hint="default" w:ascii="Symbol" w:hAnsi="Symbol"/>
      </w:rPr>
    </w:lvl>
    <w:lvl w:ilvl="1" w:tplc="BEC07968">
      <w:start w:val="2"/>
      <w:numFmt w:val="bullet"/>
      <w:lvlText w:val="-"/>
      <w:lvlJc w:val="left"/>
      <w:pPr>
        <w:ind w:left="1080" w:hanging="360"/>
      </w:pPr>
      <w:rPr>
        <w:rFonts w:hint="eastAsia" w:ascii="New York" w:hAnsi="New York" w:eastAsia="New York" w:cs="SimSun"/>
      </w:rPr>
    </w:lvl>
    <w:lvl w:ilvl="2" w:tplc="04190005">
      <w:start w:val="1"/>
      <w:numFmt w:val="bullet"/>
      <w:lvlText w:val=""/>
      <w:lvlJc w:val="left"/>
      <w:pPr>
        <w:ind w:left="1800" w:hanging="360"/>
      </w:pPr>
      <w:rPr>
        <w:rFonts w:hint="default" w:ascii="Wingdings" w:hAnsi="Wingdings"/>
      </w:rPr>
    </w:lvl>
    <w:lvl w:ilvl="3" w:tplc="04190001">
      <w:start w:val="1"/>
      <w:numFmt w:val="bullet"/>
      <w:lvlText w:val=""/>
      <w:lvlJc w:val="left"/>
      <w:pPr>
        <w:ind w:left="2520" w:hanging="360"/>
      </w:pPr>
      <w:rPr>
        <w:rFonts w:hint="default" w:ascii="Symbol" w:hAnsi="Symbol"/>
      </w:rPr>
    </w:lvl>
    <w:lvl w:ilvl="4" w:tplc="04190003" w:tentative="1">
      <w:start w:val="1"/>
      <w:numFmt w:val="bullet"/>
      <w:lvlText w:val="o"/>
      <w:lvlJc w:val="left"/>
      <w:pPr>
        <w:ind w:left="3240" w:hanging="360"/>
      </w:pPr>
      <w:rPr>
        <w:rFonts w:hint="default" w:ascii="Courier New" w:hAnsi="Courier New" w:cs="Courier New"/>
      </w:rPr>
    </w:lvl>
    <w:lvl w:ilvl="5" w:tplc="04190005" w:tentative="1">
      <w:start w:val="1"/>
      <w:numFmt w:val="bullet"/>
      <w:lvlText w:val=""/>
      <w:lvlJc w:val="left"/>
      <w:pPr>
        <w:ind w:left="3960" w:hanging="360"/>
      </w:pPr>
      <w:rPr>
        <w:rFonts w:hint="default" w:ascii="Wingdings" w:hAnsi="Wingdings"/>
      </w:rPr>
    </w:lvl>
    <w:lvl w:ilvl="6" w:tplc="04190001" w:tentative="1">
      <w:start w:val="1"/>
      <w:numFmt w:val="bullet"/>
      <w:lvlText w:val=""/>
      <w:lvlJc w:val="left"/>
      <w:pPr>
        <w:ind w:left="4680" w:hanging="360"/>
      </w:pPr>
      <w:rPr>
        <w:rFonts w:hint="default" w:ascii="Symbol" w:hAnsi="Symbol"/>
      </w:rPr>
    </w:lvl>
    <w:lvl w:ilvl="7" w:tplc="04190003" w:tentative="1">
      <w:start w:val="1"/>
      <w:numFmt w:val="bullet"/>
      <w:lvlText w:val="o"/>
      <w:lvlJc w:val="left"/>
      <w:pPr>
        <w:ind w:left="5400" w:hanging="360"/>
      </w:pPr>
      <w:rPr>
        <w:rFonts w:hint="default" w:ascii="Courier New" w:hAnsi="Courier New" w:cs="Courier New"/>
      </w:rPr>
    </w:lvl>
    <w:lvl w:ilvl="8" w:tplc="04190005" w:tentative="1">
      <w:start w:val="1"/>
      <w:numFmt w:val="bullet"/>
      <w:lvlText w:val=""/>
      <w:lvlJc w:val="left"/>
      <w:pPr>
        <w:ind w:left="6120" w:hanging="360"/>
      </w:pPr>
      <w:rPr>
        <w:rFonts w:hint="default" w:ascii="Wingdings" w:hAnsi="Wingdings"/>
      </w:rPr>
    </w:lvl>
  </w:abstractNum>
  <w:abstractNum w:abstractNumId="31" w15:restartNumberingAfterBreak="0">
    <w:nsid w:val="5ACC18BE"/>
    <w:multiLevelType w:val="hybridMultilevel"/>
    <w:tmpl w:val="B5BA11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6A05143D"/>
    <w:multiLevelType w:val="multilevel"/>
    <w:tmpl w:val="3A0AFE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6C9B4543"/>
    <w:multiLevelType w:val="hybridMultilevel"/>
    <w:tmpl w:val="B23AFAC2"/>
    <w:lvl w:ilvl="0" w:tplc="731C6AAE">
      <w:start w:val="3"/>
      <w:numFmt w:val="bullet"/>
      <w:lvlText w:val="-"/>
      <w:lvlJc w:val="left"/>
      <w:pPr>
        <w:ind w:left="1080" w:hanging="360"/>
      </w:pPr>
      <w:rPr>
        <w:rFonts w:hint="default" w:ascii="Nirmala UI" w:hAnsi="Nirmala UI"/>
        <w:i w:val="0"/>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4" w15:restartNumberingAfterBreak="0">
    <w:nsid w:val="6EFE4F8D"/>
    <w:multiLevelType w:val="hybridMultilevel"/>
    <w:tmpl w:val="CFCA1A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1C90EEA"/>
    <w:multiLevelType w:val="hybridMultilevel"/>
    <w:tmpl w:val="A3903622"/>
    <w:lvl w:ilvl="0" w:tplc="5D96BFB2">
      <w:start w:val="3"/>
      <w:numFmt w:val="bullet"/>
      <w:lvlText w:val="-"/>
      <w:lvlJc w:val="left"/>
      <w:pPr>
        <w:ind w:left="1080" w:hanging="360"/>
      </w:pPr>
      <w:rPr>
        <w:rFonts w:hint="default" w:ascii="Nirmala UI" w:hAnsi="Nirmala UI"/>
        <w:i w:val="0"/>
      </w:rPr>
    </w:lvl>
    <w:lvl w:ilvl="1" w:tplc="8F309C24" w:tentative="1">
      <w:start w:val="1"/>
      <w:numFmt w:val="bullet"/>
      <w:lvlText w:val="o"/>
      <w:lvlJc w:val="left"/>
      <w:pPr>
        <w:ind w:left="1800" w:hanging="360"/>
      </w:pPr>
      <w:rPr>
        <w:rFonts w:hint="default" w:ascii="Courier New" w:hAnsi="Courier New"/>
      </w:rPr>
    </w:lvl>
    <w:lvl w:ilvl="2" w:tplc="9C2E3B44" w:tentative="1">
      <w:start w:val="1"/>
      <w:numFmt w:val="bullet"/>
      <w:lvlText w:val=""/>
      <w:lvlJc w:val="left"/>
      <w:pPr>
        <w:ind w:left="2520" w:hanging="360"/>
      </w:pPr>
      <w:rPr>
        <w:rFonts w:hint="default" w:ascii="Wingdings" w:hAnsi="Wingdings"/>
      </w:rPr>
    </w:lvl>
    <w:lvl w:ilvl="3" w:tplc="12580838" w:tentative="1">
      <w:start w:val="1"/>
      <w:numFmt w:val="bullet"/>
      <w:lvlText w:val=""/>
      <w:lvlJc w:val="left"/>
      <w:pPr>
        <w:ind w:left="3240" w:hanging="360"/>
      </w:pPr>
      <w:rPr>
        <w:rFonts w:hint="default" w:ascii="Symbol" w:hAnsi="Symbol"/>
      </w:rPr>
    </w:lvl>
    <w:lvl w:ilvl="4" w:tplc="B8AC1524" w:tentative="1">
      <w:start w:val="1"/>
      <w:numFmt w:val="bullet"/>
      <w:lvlText w:val="o"/>
      <w:lvlJc w:val="left"/>
      <w:pPr>
        <w:ind w:left="3960" w:hanging="360"/>
      </w:pPr>
      <w:rPr>
        <w:rFonts w:hint="default" w:ascii="Courier New" w:hAnsi="Courier New"/>
      </w:rPr>
    </w:lvl>
    <w:lvl w:ilvl="5" w:tplc="47DAE210" w:tentative="1">
      <w:start w:val="1"/>
      <w:numFmt w:val="bullet"/>
      <w:lvlText w:val=""/>
      <w:lvlJc w:val="left"/>
      <w:pPr>
        <w:ind w:left="4680" w:hanging="360"/>
      </w:pPr>
      <w:rPr>
        <w:rFonts w:hint="default" w:ascii="Wingdings" w:hAnsi="Wingdings"/>
      </w:rPr>
    </w:lvl>
    <w:lvl w:ilvl="6" w:tplc="33D4A6FA" w:tentative="1">
      <w:start w:val="1"/>
      <w:numFmt w:val="bullet"/>
      <w:lvlText w:val=""/>
      <w:lvlJc w:val="left"/>
      <w:pPr>
        <w:ind w:left="5400" w:hanging="360"/>
      </w:pPr>
      <w:rPr>
        <w:rFonts w:hint="default" w:ascii="Symbol" w:hAnsi="Symbol"/>
      </w:rPr>
    </w:lvl>
    <w:lvl w:ilvl="7" w:tplc="7144D038" w:tentative="1">
      <w:start w:val="1"/>
      <w:numFmt w:val="bullet"/>
      <w:lvlText w:val="o"/>
      <w:lvlJc w:val="left"/>
      <w:pPr>
        <w:ind w:left="6120" w:hanging="360"/>
      </w:pPr>
      <w:rPr>
        <w:rFonts w:hint="default" w:ascii="Courier New" w:hAnsi="Courier New"/>
      </w:rPr>
    </w:lvl>
    <w:lvl w:ilvl="8" w:tplc="8CC84C20" w:tentative="1">
      <w:start w:val="1"/>
      <w:numFmt w:val="bullet"/>
      <w:lvlText w:val=""/>
      <w:lvlJc w:val="left"/>
      <w:pPr>
        <w:ind w:left="6840" w:hanging="360"/>
      </w:pPr>
      <w:rPr>
        <w:rFonts w:hint="default" w:ascii="Wingdings" w:hAnsi="Wingdings"/>
      </w:rPr>
    </w:lvl>
  </w:abstractNum>
  <w:abstractNum w:abstractNumId="36" w15:restartNumberingAfterBreak="0">
    <w:nsid w:val="71E11E37"/>
    <w:multiLevelType w:val="hybridMultilevel"/>
    <w:tmpl w:val="163437E0"/>
    <w:lvl w:ilvl="0" w:tplc="04090001">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7"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4A946AD"/>
    <w:multiLevelType w:val="hybridMultilevel"/>
    <w:tmpl w:val="31840DC6"/>
    <w:lvl w:ilvl="0" w:tplc="09E02BE0">
      <w:start w:val="1"/>
      <w:numFmt w:val="bullet"/>
      <w:lvlText w:val="•"/>
      <w:lvlJc w:val="left"/>
      <w:pPr>
        <w:ind w:left="840" w:hanging="420"/>
      </w:pPr>
      <w:rPr>
        <w:rFonts w:hint="default" w:ascii="Arial" w:hAnsi="Arial" w:cs="Times New Roman"/>
      </w:rPr>
    </w:lvl>
    <w:lvl w:ilvl="1" w:tplc="04090003">
      <w:start w:val="1"/>
      <w:numFmt w:val="bullet"/>
      <w:lvlText w:val=""/>
      <w:lvlJc w:val="left"/>
      <w:pPr>
        <w:ind w:left="1260" w:hanging="420"/>
      </w:pPr>
      <w:rPr>
        <w:rFonts w:hint="default" w:ascii="Wingdings" w:hAnsi="Wingdings"/>
      </w:rPr>
    </w:lvl>
    <w:lvl w:ilvl="2" w:tplc="04090005">
      <w:start w:val="1"/>
      <w:numFmt w:val="bullet"/>
      <w:lvlText w:val=""/>
      <w:lvlJc w:val="left"/>
      <w:pPr>
        <w:ind w:left="1680" w:hanging="420"/>
      </w:pPr>
      <w:rPr>
        <w:rFonts w:hint="default" w:ascii="Wingdings" w:hAnsi="Wingdings"/>
      </w:rPr>
    </w:lvl>
    <w:lvl w:ilvl="3" w:tplc="04090001">
      <w:start w:val="1"/>
      <w:numFmt w:val="bullet"/>
      <w:lvlText w:val=""/>
      <w:lvlJc w:val="left"/>
      <w:pPr>
        <w:ind w:left="2100" w:hanging="420"/>
      </w:pPr>
      <w:rPr>
        <w:rFonts w:hint="default" w:ascii="Wingdings" w:hAnsi="Wingdings"/>
      </w:rPr>
    </w:lvl>
    <w:lvl w:ilvl="4" w:tplc="04090003">
      <w:start w:val="1"/>
      <w:numFmt w:val="bullet"/>
      <w:lvlText w:val=""/>
      <w:lvlJc w:val="left"/>
      <w:pPr>
        <w:ind w:left="2520" w:hanging="420"/>
      </w:pPr>
      <w:rPr>
        <w:rFonts w:hint="default" w:ascii="Wingdings" w:hAnsi="Wingdings"/>
      </w:rPr>
    </w:lvl>
    <w:lvl w:ilvl="5" w:tplc="04090005">
      <w:start w:val="1"/>
      <w:numFmt w:val="bullet"/>
      <w:lvlText w:val=""/>
      <w:lvlJc w:val="left"/>
      <w:pPr>
        <w:ind w:left="2940" w:hanging="420"/>
      </w:pPr>
      <w:rPr>
        <w:rFonts w:hint="default" w:ascii="Wingdings" w:hAnsi="Wingdings"/>
      </w:rPr>
    </w:lvl>
    <w:lvl w:ilvl="6" w:tplc="04090001">
      <w:start w:val="1"/>
      <w:numFmt w:val="bullet"/>
      <w:lvlText w:val=""/>
      <w:lvlJc w:val="left"/>
      <w:pPr>
        <w:ind w:left="3360" w:hanging="420"/>
      </w:pPr>
      <w:rPr>
        <w:rFonts w:hint="default" w:ascii="Wingdings" w:hAnsi="Wingdings"/>
      </w:rPr>
    </w:lvl>
    <w:lvl w:ilvl="7" w:tplc="04090003">
      <w:start w:val="1"/>
      <w:numFmt w:val="bullet"/>
      <w:lvlText w:val=""/>
      <w:lvlJc w:val="left"/>
      <w:pPr>
        <w:ind w:left="3780" w:hanging="420"/>
      </w:pPr>
      <w:rPr>
        <w:rFonts w:hint="default" w:ascii="Wingdings" w:hAnsi="Wingdings"/>
      </w:rPr>
    </w:lvl>
    <w:lvl w:ilvl="8" w:tplc="04090005">
      <w:start w:val="1"/>
      <w:numFmt w:val="bullet"/>
      <w:lvlText w:val=""/>
      <w:lvlJc w:val="left"/>
      <w:pPr>
        <w:ind w:left="4200" w:hanging="420"/>
      </w:pPr>
      <w:rPr>
        <w:rFonts w:hint="default" w:ascii="Wingdings" w:hAnsi="Wingdings"/>
      </w:rPr>
    </w:lvl>
  </w:abstractNum>
  <w:abstractNum w:abstractNumId="39" w15:restartNumberingAfterBreak="0">
    <w:nsid w:val="79F1708C"/>
    <w:multiLevelType w:val="hybridMultilevel"/>
    <w:tmpl w:val="8402E176"/>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9"/>
  </w:num>
  <w:num w:numId="2">
    <w:abstractNumId w:val="24"/>
  </w:num>
  <w:num w:numId="3">
    <w:abstractNumId w:val="17"/>
  </w:num>
  <w:num w:numId="4">
    <w:abstractNumId w:val="1"/>
  </w:num>
  <w:num w:numId="5">
    <w:abstractNumId w:val="27"/>
  </w:num>
  <w:num w:numId="6">
    <w:abstractNumId w:val="37"/>
  </w:num>
  <w:num w:numId="7">
    <w:abstractNumId w:val="26"/>
  </w:num>
  <w:num w:numId="8">
    <w:abstractNumId w:val="23"/>
  </w:num>
  <w:num w:numId="9">
    <w:abstractNumId w:val="31"/>
  </w:num>
  <w:num w:numId="10">
    <w:abstractNumId w:val="6"/>
  </w:num>
  <w:num w:numId="11">
    <w:abstractNumId w:val="15"/>
  </w:num>
  <w:num w:numId="12">
    <w:abstractNumId w:val="34"/>
  </w:num>
  <w:num w:numId="13">
    <w:abstractNumId w:val="35"/>
  </w:num>
  <w:num w:numId="14">
    <w:abstractNumId w:val="39"/>
  </w:num>
  <w:num w:numId="15">
    <w:abstractNumId w:val="14"/>
  </w:num>
  <w:num w:numId="16">
    <w:abstractNumId w:val="22"/>
  </w:num>
  <w:num w:numId="17">
    <w:abstractNumId w:val="18"/>
  </w:num>
  <w:num w:numId="18">
    <w:abstractNumId w:val="12"/>
  </w:num>
  <w:num w:numId="19">
    <w:abstractNumId w:val="8"/>
  </w:num>
  <w:num w:numId="20">
    <w:abstractNumId w:val="7"/>
  </w:num>
  <w:num w:numId="21">
    <w:abstractNumId w:val="13"/>
  </w:num>
  <w:num w:numId="22">
    <w:abstractNumId w:val="11"/>
  </w:num>
  <w:num w:numId="23">
    <w:abstractNumId w:val="33"/>
  </w:num>
  <w:num w:numId="24">
    <w:abstractNumId w:val="38"/>
  </w:num>
  <w:num w:numId="25">
    <w:abstractNumId w:val="17"/>
  </w:num>
  <w:num w:numId="26">
    <w:abstractNumId w:val="3"/>
  </w:num>
  <w:num w:numId="27">
    <w:abstractNumId w:val="0"/>
  </w:num>
  <w:num w:numId="28">
    <w:abstractNumId w:val="19"/>
  </w:num>
  <w:num w:numId="29">
    <w:abstractNumId w:val="4"/>
  </w:num>
  <w:num w:numId="30">
    <w:abstractNumId w:val="16"/>
  </w:num>
  <w:num w:numId="31">
    <w:abstractNumId w:val="21"/>
  </w:num>
  <w:num w:numId="32">
    <w:abstractNumId w:val="20"/>
  </w:num>
  <w:num w:numId="33">
    <w:abstractNumId w:val="25"/>
  </w:num>
  <w:num w:numId="34">
    <w:abstractNumId w:val="10"/>
  </w:num>
  <w:num w:numId="35">
    <w:abstractNumId w:val="17"/>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6"/>
  </w:num>
  <w:num w:numId="39">
    <w:abstractNumId w:val="32"/>
  </w:num>
  <w:num w:numId="40">
    <w:abstractNumId w:val="5"/>
  </w:num>
  <w:num w:numId="41">
    <w:abstractNumId w:val="2"/>
  </w:num>
  <w:num w:numId="42">
    <w:abstractNumId w:val="28"/>
  </w:num>
  <w:num w:numId="4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13A8"/>
    <w:rsid w:val="000018FF"/>
    <w:rsid w:val="00002FAD"/>
    <w:rsid w:val="00003F7A"/>
    <w:rsid w:val="0000439F"/>
    <w:rsid w:val="000044FE"/>
    <w:rsid w:val="0000474A"/>
    <w:rsid w:val="00004887"/>
    <w:rsid w:val="00004E98"/>
    <w:rsid w:val="00004FD7"/>
    <w:rsid w:val="000054B9"/>
    <w:rsid w:val="000058E6"/>
    <w:rsid w:val="00005A5A"/>
    <w:rsid w:val="00005ACC"/>
    <w:rsid w:val="00005D98"/>
    <w:rsid w:val="00006280"/>
    <w:rsid w:val="00006752"/>
    <w:rsid w:val="00006B01"/>
    <w:rsid w:val="000106B9"/>
    <w:rsid w:val="000109F2"/>
    <w:rsid w:val="000110E5"/>
    <w:rsid w:val="00011E04"/>
    <w:rsid w:val="00012900"/>
    <w:rsid w:val="00013061"/>
    <w:rsid w:val="0001493C"/>
    <w:rsid w:val="00014C15"/>
    <w:rsid w:val="00014D06"/>
    <w:rsid w:val="00014D77"/>
    <w:rsid w:val="00014DB7"/>
    <w:rsid w:val="00015FF6"/>
    <w:rsid w:val="00016908"/>
    <w:rsid w:val="00017A0F"/>
    <w:rsid w:val="00021D4E"/>
    <w:rsid w:val="000223D7"/>
    <w:rsid w:val="00022D60"/>
    <w:rsid w:val="00022EEE"/>
    <w:rsid w:val="00023596"/>
    <w:rsid w:val="000248A9"/>
    <w:rsid w:val="00024FB0"/>
    <w:rsid w:val="0002517D"/>
    <w:rsid w:val="000251F7"/>
    <w:rsid w:val="000256AB"/>
    <w:rsid w:val="00026AB9"/>
    <w:rsid w:val="00026EA6"/>
    <w:rsid w:val="0003294C"/>
    <w:rsid w:val="00032ABD"/>
    <w:rsid w:val="00032FB6"/>
    <w:rsid w:val="00033216"/>
    <w:rsid w:val="00034177"/>
    <w:rsid w:val="00034342"/>
    <w:rsid w:val="00034683"/>
    <w:rsid w:val="00034B6C"/>
    <w:rsid w:val="00034CBA"/>
    <w:rsid w:val="00035737"/>
    <w:rsid w:val="00035BDE"/>
    <w:rsid w:val="00036B18"/>
    <w:rsid w:val="00040AF0"/>
    <w:rsid w:val="00040BF2"/>
    <w:rsid w:val="0004113F"/>
    <w:rsid w:val="00042063"/>
    <w:rsid w:val="00043885"/>
    <w:rsid w:val="00043CEC"/>
    <w:rsid w:val="00044129"/>
    <w:rsid w:val="00044765"/>
    <w:rsid w:val="00044A3D"/>
    <w:rsid w:val="00045397"/>
    <w:rsid w:val="000465F4"/>
    <w:rsid w:val="00046896"/>
    <w:rsid w:val="0004764E"/>
    <w:rsid w:val="00047F75"/>
    <w:rsid w:val="000509D5"/>
    <w:rsid w:val="00051929"/>
    <w:rsid w:val="00051C7F"/>
    <w:rsid w:val="00051CA4"/>
    <w:rsid w:val="00051D7C"/>
    <w:rsid w:val="000520CF"/>
    <w:rsid w:val="0005275B"/>
    <w:rsid w:val="0005295A"/>
    <w:rsid w:val="00052E44"/>
    <w:rsid w:val="000554D6"/>
    <w:rsid w:val="00055D5E"/>
    <w:rsid w:val="000565C3"/>
    <w:rsid w:val="00056A54"/>
    <w:rsid w:val="00057550"/>
    <w:rsid w:val="000575FB"/>
    <w:rsid w:val="00062065"/>
    <w:rsid w:val="0006256A"/>
    <w:rsid w:val="00062A2B"/>
    <w:rsid w:val="00062C26"/>
    <w:rsid w:val="00062FB1"/>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1A20"/>
    <w:rsid w:val="00071F0C"/>
    <w:rsid w:val="000722ED"/>
    <w:rsid w:val="0007233B"/>
    <w:rsid w:val="00072793"/>
    <w:rsid w:val="000733DA"/>
    <w:rsid w:val="000737FA"/>
    <w:rsid w:val="00073AF2"/>
    <w:rsid w:val="00073EF8"/>
    <w:rsid w:val="00074626"/>
    <w:rsid w:val="00074750"/>
    <w:rsid w:val="00074ABF"/>
    <w:rsid w:val="000757C5"/>
    <w:rsid w:val="000767A1"/>
    <w:rsid w:val="00077A90"/>
    <w:rsid w:val="00077CB0"/>
    <w:rsid w:val="0008050D"/>
    <w:rsid w:val="000806EE"/>
    <w:rsid w:val="000813FC"/>
    <w:rsid w:val="00081EB9"/>
    <w:rsid w:val="000824C8"/>
    <w:rsid w:val="000824D0"/>
    <w:rsid w:val="0008387A"/>
    <w:rsid w:val="00083A33"/>
    <w:rsid w:val="00083CE8"/>
    <w:rsid w:val="000844F8"/>
    <w:rsid w:val="00085924"/>
    <w:rsid w:val="00086368"/>
    <w:rsid w:val="000869B0"/>
    <w:rsid w:val="00086DB5"/>
    <w:rsid w:val="00086E97"/>
    <w:rsid w:val="00086F71"/>
    <w:rsid w:val="00087498"/>
    <w:rsid w:val="00087E41"/>
    <w:rsid w:val="00090132"/>
    <w:rsid w:val="000901B7"/>
    <w:rsid w:val="000908EA"/>
    <w:rsid w:val="00090A2C"/>
    <w:rsid w:val="000912AE"/>
    <w:rsid w:val="00091C20"/>
    <w:rsid w:val="00092055"/>
    <w:rsid w:val="00092A15"/>
    <w:rsid w:val="0009397C"/>
    <w:rsid w:val="0009496A"/>
    <w:rsid w:val="00094B4F"/>
    <w:rsid w:val="000955EB"/>
    <w:rsid w:val="000959A4"/>
    <w:rsid w:val="00095F89"/>
    <w:rsid w:val="00096271"/>
    <w:rsid w:val="000A0179"/>
    <w:rsid w:val="000A05D4"/>
    <w:rsid w:val="000A0750"/>
    <w:rsid w:val="000A075A"/>
    <w:rsid w:val="000A0DD4"/>
    <w:rsid w:val="000A108F"/>
    <w:rsid w:val="000A1CEE"/>
    <w:rsid w:val="000A1F07"/>
    <w:rsid w:val="000A200C"/>
    <w:rsid w:val="000A2726"/>
    <w:rsid w:val="000A2781"/>
    <w:rsid w:val="000A3411"/>
    <w:rsid w:val="000A39EF"/>
    <w:rsid w:val="000A447A"/>
    <w:rsid w:val="000A44E9"/>
    <w:rsid w:val="000A49B7"/>
    <w:rsid w:val="000A4D77"/>
    <w:rsid w:val="000A58C6"/>
    <w:rsid w:val="000A6433"/>
    <w:rsid w:val="000A735A"/>
    <w:rsid w:val="000A7CDB"/>
    <w:rsid w:val="000B0413"/>
    <w:rsid w:val="000B141C"/>
    <w:rsid w:val="000B1C25"/>
    <w:rsid w:val="000B2046"/>
    <w:rsid w:val="000B2099"/>
    <w:rsid w:val="000B2679"/>
    <w:rsid w:val="000B3BA4"/>
    <w:rsid w:val="000B3DF6"/>
    <w:rsid w:val="000B4066"/>
    <w:rsid w:val="000B5702"/>
    <w:rsid w:val="000B5C12"/>
    <w:rsid w:val="000B631C"/>
    <w:rsid w:val="000B6D75"/>
    <w:rsid w:val="000B7576"/>
    <w:rsid w:val="000C1FB5"/>
    <w:rsid w:val="000C208D"/>
    <w:rsid w:val="000C2537"/>
    <w:rsid w:val="000C2B4F"/>
    <w:rsid w:val="000C2EE3"/>
    <w:rsid w:val="000C2F15"/>
    <w:rsid w:val="000C3B34"/>
    <w:rsid w:val="000C3C61"/>
    <w:rsid w:val="000C438C"/>
    <w:rsid w:val="000C4776"/>
    <w:rsid w:val="000C4ED7"/>
    <w:rsid w:val="000C582D"/>
    <w:rsid w:val="000C62BA"/>
    <w:rsid w:val="000C635E"/>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587F"/>
    <w:rsid w:val="000D5FEF"/>
    <w:rsid w:val="000D6913"/>
    <w:rsid w:val="000D7238"/>
    <w:rsid w:val="000D7439"/>
    <w:rsid w:val="000D78C2"/>
    <w:rsid w:val="000D7BA1"/>
    <w:rsid w:val="000D7C84"/>
    <w:rsid w:val="000E034C"/>
    <w:rsid w:val="000E0882"/>
    <w:rsid w:val="000E1997"/>
    <w:rsid w:val="000E2271"/>
    <w:rsid w:val="000E3285"/>
    <w:rsid w:val="000E361F"/>
    <w:rsid w:val="000E3D3D"/>
    <w:rsid w:val="000E3D5F"/>
    <w:rsid w:val="000E4069"/>
    <w:rsid w:val="000E5080"/>
    <w:rsid w:val="000E6C12"/>
    <w:rsid w:val="000E6C73"/>
    <w:rsid w:val="000E77FA"/>
    <w:rsid w:val="000E7B51"/>
    <w:rsid w:val="000E7D1F"/>
    <w:rsid w:val="000F05DC"/>
    <w:rsid w:val="000F0A07"/>
    <w:rsid w:val="000F13BB"/>
    <w:rsid w:val="000F286D"/>
    <w:rsid w:val="000F377F"/>
    <w:rsid w:val="000F37C2"/>
    <w:rsid w:val="000F50A7"/>
    <w:rsid w:val="000F57CE"/>
    <w:rsid w:val="000F5CBD"/>
    <w:rsid w:val="000F603F"/>
    <w:rsid w:val="000F63EA"/>
    <w:rsid w:val="000F63FF"/>
    <w:rsid w:val="000F663A"/>
    <w:rsid w:val="000F6B50"/>
    <w:rsid w:val="000F6E65"/>
    <w:rsid w:val="000F79CD"/>
    <w:rsid w:val="000F7A6B"/>
    <w:rsid w:val="000F7D54"/>
    <w:rsid w:val="000F7FEC"/>
    <w:rsid w:val="001013A4"/>
    <w:rsid w:val="001013EB"/>
    <w:rsid w:val="00101517"/>
    <w:rsid w:val="00102308"/>
    <w:rsid w:val="001039E0"/>
    <w:rsid w:val="00103C97"/>
    <w:rsid w:val="00103F49"/>
    <w:rsid w:val="001040EC"/>
    <w:rsid w:val="001052DA"/>
    <w:rsid w:val="00105AD7"/>
    <w:rsid w:val="0010659A"/>
    <w:rsid w:val="001072E9"/>
    <w:rsid w:val="00110C0B"/>
    <w:rsid w:val="00110D8B"/>
    <w:rsid w:val="00111057"/>
    <w:rsid w:val="00111DED"/>
    <w:rsid w:val="0011220F"/>
    <w:rsid w:val="0011256D"/>
    <w:rsid w:val="00113BF7"/>
    <w:rsid w:val="00114080"/>
    <w:rsid w:val="0011482C"/>
    <w:rsid w:val="00114846"/>
    <w:rsid w:val="001165C8"/>
    <w:rsid w:val="0011684C"/>
    <w:rsid w:val="00120014"/>
    <w:rsid w:val="00120B88"/>
    <w:rsid w:val="00121D83"/>
    <w:rsid w:val="00122070"/>
    <w:rsid w:val="001227EE"/>
    <w:rsid w:val="00122E6D"/>
    <w:rsid w:val="0012372A"/>
    <w:rsid w:val="00123A23"/>
    <w:rsid w:val="001242D7"/>
    <w:rsid w:val="00126E23"/>
    <w:rsid w:val="00126FF8"/>
    <w:rsid w:val="00127B56"/>
    <w:rsid w:val="00127B7F"/>
    <w:rsid w:val="00127CED"/>
    <w:rsid w:val="00130274"/>
    <w:rsid w:val="0013092F"/>
    <w:rsid w:val="00130951"/>
    <w:rsid w:val="001315B5"/>
    <w:rsid w:val="00131ECD"/>
    <w:rsid w:val="001339B8"/>
    <w:rsid w:val="00133C5E"/>
    <w:rsid w:val="00133E00"/>
    <w:rsid w:val="00135E4C"/>
    <w:rsid w:val="00136620"/>
    <w:rsid w:val="00136850"/>
    <w:rsid w:val="00136A5E"/>
    <w:rsid w:val="00137CBE"/>
    <w:rsid w:val="00137CC1"/>
    <w:rsid w:val="001400B4"/>
    <w:rsid w:val="00140251"/>
    <w:rsid w:val="00140AEC"/>
    <w:rsid w:val="00141206"/>
    <w:rsid w:val="00141EB8"/>
    <w:rsid w:val="00141F09"/>
    <w:rsid w:val="00141FBC"/>
    <w:rsid w:val="0014200B"/>
    <w:rsid w:val="00142606"/>
    <w:rsid w:val="00142688"/>
    <w:rsid w:val="00142994"/>
    <w:rsid w:val="00142B19"/>
    <w:rsid w:val="00145087"/>
    <w:rsid w:val="00145168"/>
    <w:rsid w:val="00145B29"/>
    <w:rsid w:val="001465D1"/>
    <w:rsid w:val="00146AC9"/>
    <w:rsid w:val="00146C39"/>
    <w:rsid w:val="0014706A"/>
    <w:rsid w:val="001473B8"/>
    <w:rsid w:val="00147583"/>
    <w:rsid w:val="00147F18"/>
    <w:rsid w:val="00147F9D"/>
    <w:rsid w:val="0014BF4D"/>
    <w:rsid w:val="0015056E"/>
    <w:rsid w:val="00151415"/>
    <w:rsid w:val="00151B4D"/>
    <w:rsid w:val="00152B48"/>
    <w:rsid w:val="00152C44"/>
    <w:rsid w:val="00152DB0"/>
    <w:rsid w:val="00153136"/>
    <w:rsid w:val="001538BB"/>
    <w:rsid w:val="00153B29"/>
    <w:rsid w:val="00153EF2"/>
    <w:rsid w:val="0015471C"/>
    <w:rsid w:val="00154996"/>
    <w:rsid w:val="00155188"/>
    <w:rsid w:val="00155601"/>
    <w:rsid w:val="00155E8F"/>
    <w:rsid w:val="0015646D"/>
    <w:rsid w:val="001564F8"/>
    <w:rsid w:val="00156671"/>
    <w:rsid w:val="00156B2B"/>
    <w:rsid w:val="001576F9"/>
    <w:rsid w:val="001579DB"/>
    <w:rsid w:val="00160B66"/>
    <w:rsid w:val="00160DF1"/>
    <w:rsid w:val="001611AD"/>
    <w:rsid w:val="001612C8"/>
    <w:rsid w:val="00161310"/>
    <w:rsid w:val="001629A4"/>
    <w:rsid w:val="00162A81"/>
    <w:rsid w:val="001644D4"/>
    <w:rsid w:val="00164C95"/>
    <w:rsid w:val="00165334"/>
    <w:rsid w:val="00165A9C"/>
    <w:rsid w:val="00165FBC"/>
    <w:rsid w:val="00166629"/>
    <w:rsid w:val="00167B2B"/>
    <w:rsid w:val="001701F3"/>
    <w:rsid w:val="0017189D"/>
    <w:rsid w:val="0017191D"/>
    <w:rsid w:val="001721C8"/>
    <w:rsid w:val="001725EB"/>
    <w:rsid w:val="0017336B"/>
    <w:rsid w:val="00173A68"/>
    <w:rsid w:val="00173BA9"/>
    <w:rsid w:val="00173D30"/>
    <w:rsid w:val="00174ACD"/>
    <w:rsid w:val="001765F9"/>
    <w:rsid w:val="00176BE3"/>
    <w:rsid w:val="00176C6F"/>
    <w:rsid w:val="00177178"/>
    <w:rsid w:val="00180CA2"/>
    <w:rsid w:val="0018192F"/>
    <w:rsid w:val="00182029"/>
    <w:rsid w:val="00182211"/>
    <w:rsid w:val="00182441"/>
    <w:rsid w:val="001826AF"/>
    <w:rsid w:val="001828C1"/>
    <w:rsid w:val="0018299D"/>
    <w:rsid w:val="001829EA"/>
    <w:rsid w:val="00185535"/>
    <w:rsid w:val="00186278"/>
    <w:rsid w:val="00187931"/>
    <w:rsid w:val="00190386"/>
    <w:rsid w:val="00190600"/>
    <w:rsid w:val="0019146C"/>
    <w:rsid w:val="001925E8"/>
    <w:rsid w:val="00193139"/>
    <w:rsid w:val="00193AB2"/>
    <w:rsid w:val="00194384"/>
    <w:rsid w:val="001943C8"/>
    <w:rsid w:val="00195A6B"/>
    <w:rsid w:val="001969BF"/>
    <w:rsid w:val="00197076"/>
    <w:rsid w:val="001A0A7E"/>
    <w:rsid w:val="001A131B"/>
    <w:rsid w:val="001A2466"/>
    <w:rsid w:val="001A286E"/>
    <w:rsid w:val="001A33CD"/>
    <w:rsid w:val="001A39E3"/>
    <w:rsid w:val="001A3D76"/>
    <w:rsid w:val="001A3FA7"/>
    <w:rsid w:val="001A4AA3"/>
    <w:rsid w:val="001A4EC4"/>
    <w:rsid w:val="001A5446"/>
    <w:rsid w:val="001A546B"/>
    <w:rsid w:val="001A5F2C"/>
    <w:rsid w:val="001A5FF0"/>
    <w:rsid w:val="001A6024"/>
    <w:rsid w:val="001A6818"/>
    <w:rsid w:val="001B03DA"/>
    <w:rsid w:val="001B05B7"/>
    <w:rsid w:val="001B0816"/>
    <w:rsid w:val="001B224A"/>
    <w:rsid w:val="001B26E0"/>
    <w:rsid w:val="001B3594"/>
    <w:rsid w:val="001B363A"/>
    <w:rsid w:val="001B36F8"/>
    <w:rsid w:val="001B43AF"/>
    <w:rsid w:val="001B456B"/>
    <w:rsid w:val="001B52A8"/>
    <w:rsid w:val="001B5681"/>
    <w:rsid w:val="001B65A9"/>
    <w:rsid w:val="001B6AC5"/>
    <w:rsid w:val="001B7265"/>
    <w:rsid w:val="001B7500"/>
    <w:rsid w:val="001B7B9A"/>
    <w:rsid w:val="001B7CEE"/>
    <w:rsid w:val="001B7ED2"/>
    <w:rsid w:val="001C0070"/>
    <w:rsid w:val="001C0AB2"/>
    <w:rsid w:val="001C0C82"/>
    <w:rsid w:val="001C0DD5"/>
    <w:rsid w:val="001C22E3"/>
    <w:rsid w:val="001C26FE"/>
    <w:rsid w:val="001C284B"/>
    <w:rsid w:val="001C37D1"/>
    <w:rsid w:val="001C3AEA"/>
    <w:rsid w:val="001C3E56"/>
    <w:rsid w:val="001C3F41"/>
    <w:rsid w:val="001C4943"/>
    <w:rsid w:val="001C4AA9"/>
    <w:rsid w:val="001C4BE5"/>
    <w:rsid w:val="001C50C1"/>
    <w:rsid w:val="001C54F3"/>
    <w:rsid w:val="001C5A6D"/>
    <w:rsid w:val="001C5DD2"/>
    <w:rsid w:val="001C6715"/>
    <w:rsid w:val="001C7150"/>
    <w:rsid w:val="001C7AA8"/>
    <w:rsid w:val="001D090E"/>
    <w:rsid w:val="001D14D6"/>
    <w:rsid w:val="001D1772"/>
    <w:rsid w:val="001D29AD"/>
    <w:rsid w:val="001D2A3C"/>
    <w:rsid w:val="001D2A73"/>
    <w:rsid w:val="001D3CB9"/>
    <w:rsid w:val="001D4397"/>
    <w:rsid w:val="001D44E0"/>
    <w:rsid w:val="001D5540"/>
    <w:rsid w:val="001D5872"/>
    <w:rsid w:val="001D5951"/>
    <w:rsid w:val="001D6219"/>
    <w:rsid w:val="001D6F80"/>
    <w:rsid w:val="001D7718"/>
    <w:rsid w:val="001E02DA"/>
    <w:rsid w:val="001E0B05"/>
    <w:rsid w:val="001E0C58"/>
    <w:rsid w:val="001E1220"/>
    <w:rsid w:val="001E1DB5"/>
    <w:rsid w:val="001E2253"/>
    <w:rsid w:val="001E25F0"/>
    <w:rsid w:val="001E2D64"/>
    <w:rsid w:val="001E3195"/>
    <w:rsid w:val="001E3E3A"/>
    <w:rsid w:val="001E43AB"/>
    <w:rsid w:val="001E4B70"/>
    <w:rsid w:val="001E5555"/>
    <w:rsid w:val="001E5600"/>
    <w:rsid w:val="001E6208"/>
    <w:rsid w:val="001E6740"/>
    <w:rsid w:val="001E75B8"/>
    <w:rsid w:val="001E7CA3"/>
    <w:rsid w:val="001F0830"/>
    <w:rsid w:val="001F0D10"/>
    <w:rsid w:val="001F193B"/>
    <w:rsid w:val="001F21A6"/>
    <w:rsid w:val="001F296D"/>
    <w:rsid w:val="001F2A7F"/>
    <w:rsid w:val="001F2F36"/>
    <w:rsid w:val="001F39B0"/>
    <w:rsid w:val="001F3AF4"/>
    <w:rsid w:val="001F510A"/>
    <w:rsid w:val="001F57C8"/>
    <w:rsid w:val="001F595C"/>
    <w:rsid w:val="001F614F"/>
    <w:rsid w:val="001F66AF"/>
    <w:rsid w:val="001F6E0A"/>
    <w:rsid w:val="001F7214"/>
    <w:rsid w:val="001F745D"/>
    <w:rsid w:val="001F7BA4"/>
    <w:rsid w:val="001F7DB9"/>
    <w:rsid w:val="00200339"/>
    <w:rsid w:val="00200842"/>
    <w:rsid w:val="00200BF9"/>
    <w:rsid w:val="00201A3A"/>
    <w:rsid w:val="00202A79"/>
    <w:rsid w:val="002035FB"/>
    <w:rsid w:val="00203A00"/>
    <w:rsid w:val="00203CA7"/>
    <w:rsid w:val="00204722"/>
    <w:rsid w:val="00204B03"/>
    <w:rsid w:val="002054D1"/>
    <w:rsid w:val="0020583D"/>
    <w:rsid w:val="002061D0"/>
    <w:rsid w:val="002065EB"/>
    <w:rsid w:val="0020666C"/>
    <w:rsid w:val="002073BB"/>
    <w:rsid w:val="002074F3"/>
    <w:rsid w:val="00207951"/>
    <w:rsid w:val="00207A6E"/>
    <w:rsid w:val="00210124"/>
    <w:rsid w:val="0021038E"/>
    <w:rsid w:val="00210438"/>
    <w:rsid w:val="00211B4F"/>
    <w:rsid w:val="002127DB"/>
    <w:rsid w:val="00212B13"/>
    <w:rsid w:val="00213214"/>
    <w:rsid w:val="00213D68"/>
    <w:rsid w:val="00213F05"/>
    <w:rsid w:val="00214025"/>
    <w:rsid w:val="0021428D"/>
    <w:rsid w:val="00214844"/>
    <w:rsid w:val="00214905"/>
    <w:rsid w:val="0021699F"/>
    <w:rsid w:val="00216AE1"/>
    <w:rsid w:val="0021720A"/>
    <w:rsid w:val="00217D9B"/>
    <w:rsid w:val="0022004F"/>
    <w:rsid w:val="002201C0"/>
    <w:rsid w:val="00220233"/>
    <w:rsid w:val="002203A1"/>
    <w:rsid w:val="00220E69"/>
    <w:rsid w:val="002211BB"/>
    <w:rsid w:val="0022139A"/>
    <w:rsid w:val="00221A94"/>
    <w:rsid w:val="00221DA3"/>
    <w:rsid w:val="00221EBF"/>
    <w:rsid w:val="00222AC3"/>
    <w:rsid w:val="00222EBF"/>
    <w:rsid w:val="0022365C"/>
    <w:rsid w:val="002237E5"/>
    <w:rsid w:val="0022382E"/>
    <w:rsid w:val="00223B4A"/>
    <w:rsid w:val="00224008"/>
    <w:rsid w:val="00224019"/>
    <w:rsid w:val="00224115"/>
    <w:rsid w:val="002241CC"/>
    <w:rsid w:val="00224981"/>
    <w:rsid w:val="002255D5"/>
    <w:rsid w:val="00226694"/>
    <w:rsid w:val="002269B3"/>
    <w:rsid w:val="00226EDE"/>
    <w:rsid w:val="00226EE3"/>
    <w:rsid w:val="00227D88"/>
    <w:rsid w:val="00227DE9"/>
    <w:rsid w:val="00230235"/>
    <w:rsid w:val="002314DC"/>
    <w:rsid w:val="00231F03"/>
    <w:rsid w:val="00232168"/>
    <w:rsid w:val="00232399"/>
    <w:rsid w:val="00232815"/>
    <w:rsid w:val="00232DC0"/>
    <w:rsid w:val="0023499A"/>
    <w:rsid w:val="00234CFE"/>
    <w:rsid w:val="00235946"/>
    <w:rsid w:val="00235B06"/>
    <w:rsid w:val="0023628C"/>
    <w:rsid w:val="00236C0F"/>
    <w:rsid w:val="002374E6"/>
    <w:rsid w:val="002374FA"/>
    <w:rsid w:val="00237552"/>
    <w:rsid w:val="00237609"/>
    <w:rsid w:val="00237674"/>
    <w:rsid w:val="0023769F"/>
    <w:rsid w:val="002376DC"/>
    <w:rsid w:val="00237822"/>
    <w:rsid w:val="002402F7"/>
    <w:rsid w:val="002404A9"/>
    <w:rsid w:val="00240847"/>
    <w:rsid w:val="00240D95"/>
    <w:rsid w:val="0024117D"/>
    <w:rsid w:val="00241584"/>
    <w:rsid w:val="00241D7D"/>
    <w:rsid w:val="00241E39"/>
    <w:rsid w:val="0024260C"/>
    <w:rsid w:val="002437CC"/>
    <w:rsid w:val="00244223"/>
    <w:rsid w:val="00244351"/>
    <w:rsid w:val="00244ACF"/>
    <w:rsid w:val="00244F6B"/>
    <w:rsid w:val="002450FC"/>
    <w:rsid w:val="002471F1"/>
    <w:rsid w:val="00250319"/>
    <w:rsid w:val="00250EDE"/>
    <w:rsid w:val="0025109F"/>
    <w:rsid w:val="002522C7"/>
    <w:rsid w:val="002524AF"/>
    <w:rsid w:val="00252549"/>
    <w:rsid w:val="00252932"/>
    <w:rsid w:val="00252D5E"/>
    <w:rsid w:val="00253A19"/>
    <w:rsid w:val="00253DD9"/>
    <w:rsid w:val="00254821"/>
    <w:rsid w:val="0025485B"/>
    <w:rsid w:val="002551AD"/>
    <w:rsid w:val="00255931"/>
    <w:rsid w:val="00255A4F"/>
    <w:rsid w:val="00256002"/>
    <w:rsid w:val="00256444"/>
    <w:rsid w:val="00256ACA"/>
    <w:rsid w:val="00256F2D"/>
    <w:rsid w:val="0025794C"/>
    <w:rsid w:val="00260B95"/>
    <w:rsid w:val="00261229"/>
    <w:rsid w:val="00261341"/>
    <w:rsid w:val="00263DB9"/>
    <w:rsid w:val="00263EB6"/>
    <w:rsid w:val="0026409F"/>
    <w:rsid w:val="002646C1"/>
    <w:rsid w:val="002658F4"/>
    <w:rsid w:val="002659CB"/>
    <w:rsid w:val="00265B9A"/>
    <w:rsid w:val="00267B37"/>
    <w:rsid w:val="00267BFB"/>
    <w:rsid w:val="00267F37"/>
    <w:rsid w:val="002701F1"/>
    <w:rsid w:val="00270866"/>
    <w:rsid w:val="00270B98"/>
    <w:rsid w:val="00270E16"/>
    <w:rsid w:val="00270F82"/>
    <w:rsid w:val="002711F7"/>
    <w:rsid w:val="00271BAB"/>
    <w:rsid w:val="00271C76"/>
    <w:rsid w:val="0027285F"/>
    <w:rsid w:val="00272E3E"/>
    <w:rsid w:val="002734FB"/>
    <w:rsid w:val="002738DB"/>
    <w:rsid w:val="0027456A"/>
    <w:rsid w:val="00274728"/>
    <w:rsid w:val="002765D1"/>
    <w:rsid w:val="00276811"/>
    <w:rsid w:val="0027688C"/>
    <w:rsid w:val="00277232"/>
    <w:rsid w:val="00277AA2"/>
    <w:rsid w:val="00277D11"/>
    <w:rsid w:val="002802FF"/>
    <w:rsid w:val="00282D00"/>
    <w:rsid w:val="002831A0"/>
    <w:rsid w:val="0028447B"/>
    <w:rsid w:val="002848D6"/>
    <w:rsid w:val="002848F2"/>
    <w:rsid w:val="00286080"/>
    <w:rsid w:val="002867E1"/>
    <w:rsid w:val="0028696C"/>
    <w:rsid w:val="00286E6B"/>
    <w:rsid w:val="0028717A"/>
    <w:rsid w:val="002872CD"/>
    <w:rsid w:val="002874E6"/>
    <w:rsid w:val="00290420"/>
    <w:rsid w:val="0029104A"/>
    <w:rsid w:val="002911E9"/>
    <w:rsid w:val="00291878"/>
    <w:rsid w:val="00291939"/>
    <w:rsid w:val="00291F74"/>
    <w:rsid w:val="00292407"/>
    <w:rsid w:val="00292826"/>
    <w:rsid w:val="002935C4"/>
    <w:rsid w:val="0029397F"/>
    <w:rsid w:val="00293E5B"/>
    <w:rsid w:val="00294AE7"/>
    <w:rsid w:val="002951B9"/>
    <w:rsid w:val="0029598E"/>
    <w:rsid w:val="00295A92"/>
    <w:rsid w:val="00295CF4"/>
    <w:rsid w:val="00297279"/>
    <w:rsid w:val="002A0449"/>
    <w:rsid w:val="002A0D3F"/>
    <w:rsid w:val="002A0EB6"/>
    <w:rsid w:val="002A1F25"/>
    <w:rsid w:val="002A211B"/>
    <w:rsid w:val="002A2824"/>
    <w:rsid w:val="002A2CBE"/>
    <w:rsid w:val="002A2D5F"/>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B048E"/>
    <w:rsid w:val="002B099D"/>
    <w:rsid w:val="002B105E"/>
    <w:rsid w:val="002B1476"/>
    <w:rsid w:val="002B1E53"/>
    <w:rsid w:val="002B1E73"/>
    <w:rsid w:val="002B246E"/>
    <w:rsid w:val="002B2722"/>
    <w:rsid w:val="002B2E9C"/>
    <w:rsid w:val="002B32A9"/>
    <w:rsid w:val="002B3EC5"/>
    <w:rsid w:val="002B4329"/>
    <w:rsid w:val="002B4478"/>
    <w:rsid w:val="002B451B"/>
    <w:rsid w:val="002B4B09"/>
    <w:rsid w:val="002B5EA5"/>
    <w:rsid w:val="002B6AD3"/>
    <w:rsid w:val="002B6F2D"/>
    <w:rsid w:val="002B7213"/>
    <w:rsid w:val="002B7790"/>
    <w:rsid w:val="002B7B17"/>
    <w:rsid w:val="002C017F"/>
    <w:rsid w:val="002C01C1"/>
    <w:rsid w:val="002C06E0"/>
    <w:rsid w:val="002C134C"/>
    <w:rsid w:val="002C2553"/>
    <w:rsid w:val="002C2CEC"/>
    <w:rsid w:val="002C3010"/>
    <w:rsid w:val="002C304D"/>
    <w:rsid w:val="002C386C"/>
    <w:rsid w:val="002C45E3"/>
    <w:rsid w:val="002C4880"/>
    <w:rsid w:val="002C5214"/>
    <w:rsid w:val="002C55B7"/>
    <w:rsid w:val="002C5C8F"/>
    <w:rsid w:val="002C6FA2"/>
    <w:rsid w:val="002C7A4B"/>
    <w:rsid w:val="002C7BB3"/>
    <w:rsid w:val="002D0D76"/>
    <w:rsid w:val="002D0FF8"/>
    <w:rsid w:val="002D13EE"/>
    <w:rsid w:val="002D14A7"/>
    <w:rsid w:val="002D18A2"/>
    <w:rsid w:val="002D1A93"/>
    <w:rsid w:val="002D1CEB"/>
    <w:rsid w:val="002D2143"/>
    <w:rsid w:val="002D2607"/>
    <w:rsid w:val="002D340E"/>
    <w:rsid w:val="002D360B"/>
    <w:rsid w:val="002D5099"/>
    <w:rsid w:val="002D571A"/>
    <w:rsid w:val="002D5733"/>
    <w:rsid w:val="002D6279"/>
    <w:rsid w:val="002D694A"/>
    <w:rsid w:val="002D6CD1"/>
    <w:rsid w:val="002D6D7A"/>
    <w:rsid w:val="002D6F31"/>
    <w:rsid w:val="002D7020"/>
    <w:rsid w:val="002D7D48"/>
    <w:rsid w:val="002E0872"/>
    <w:rsid w:val="002E0F16"/>
    <w:rsid w:val="002E1057"/>
    <w:rsid w:val="002E136E"/>
    <w:rsid w:val="002E1773"/>
    <w:rsid w:val="002E1837"/>
    <w:rsid w:val="002E1C01"/>
    <w:rsid w:val="002E1E25"/>
    <w:rsid w:val="002E2B24"/>
    <w:rsid w:val="002E32BF"/>
    <w:rsid w:val="002E3B3F"/>
    <w:rsid w:val="002E3B92"/>
    <w:rsid w:val="002E3E66"/>
    <w:rsid w:val="002E3EE9"/>
    <w:rsid w:val="002E3EF4"/>
    <w:rsid w:val="002E4964"/>
    <w:rsid w:val="002E4B60"/>
    <w:rsid w:val="002E4DE8"/>
    <w:rsid w:val="002E50DB"/>
    <w:rsid w:val="002E5D9E"/>
    <w:rsid w:val="002E699E"/>
    <w:rsid w:val="002E6A18"/>
    <w:rsid w:val="002E6E0F"/>
    <w:rsid w:val="002E71C9"/>
    <w:rsid w:val="002E78B5"/>
    <w:rsid w:val="002E7F37"/>
    <w:rsid w:val="002F009E"/>
    <w:rsid w:val="002F05FF"/>
    <w:rsid w:val="002F0888"/>
    <w:rsid w:val="002F1DEA"/>
    <w:rsid w:val="002F1EA2"/>
    <w:rsid w:val="002F22C0"/>
    <w:rsid w:val="002F260A"/>
    <w:rsid w:val="002F28D6"/>
    <w:rsid w:val="002F29AA"/>
    <w:rsid w:val="002F2B94"/>
    <w:rsid w:val="002F3478"/>
    <w:rsid w:val="002F3619"/>
    <w:rsid w:val="002F4592"/>
    <w:rsid w:val="002F46FD"/>
    <w:rsid w:val="002F499C"/>
    <w:rsid w:val="002F59A2"/>
    <w:rsid w:val="002F6AE4"/>
    <w:rsid w:val="0030030F"/>
    <w:rsid w:val="0030138E"/>
    <w:rsid w:val="00301C90"/>
    <w:rsid w:val="003021E5"/>
    <w:rsid w:val="0030254C"/>
    <w:rsid w:val="00302641"/>
    <w:rsid w:val="00302ADB"/>
    <w:rsid w:val="00302C20"/>
    <w:rsid w:val="00302D0D"/>
    <w:rsid w:val="00303923"/>
    <w:rsid w:val="003039B4"/>
    <w:rsid w:val="00303C92"/>
    <w:rsid w:val="00303E14"/>
    <w:rsid w:val="0030476E"/>
    <w:rsid w:val="00304A2F"/>
    <w:rsid w:val="00304B0E"/>
    <w:rsid w:val="00305036"/>
    <w:rsid w:val="003053C0"/>
    <w:rsid w:val="003055AC"/>
    <w:rsid w:val="003059EB"/>
    <w:rsid w:val="00306A1C"/>
    <w:rsid w:val="003072BF"/>
    <w:rsid w:val="003073D8"/>
    <w:rsid w:val="00310474"/>
    <w:rsid w:val="0031055C"/>
    <w:rsid w:val="003119D6"/>
    <w:rsid w:val="00311D18"/>
    <w:rsid w:val="00311F23"/>
    <w:rsid w:val="00312BE6"/>
    <w:rsid w:val="00312C1D"/>
    <w:rsid w:val="00312E1F"/>
    <w:rsid w:val="00313831"/>
    <w:rsid w:val="00313E28"/>
    <w:rsid w:val="00315239"/>
    <w:rsid w:val="00315786"/>
    <w:rsid w:val="00315CD0"/>
    <w:rsid w:val="00316518"/>
    <w:rsid w:val="0031706C"/>
    <w:rsid w:val="003171C8"/>
    <w:rsid w:val="00317E1F"/>
    <w:rsid w:val="0032053D"/>
    <w:rsid w:val="0032065C"/>
    <w:rsid w:val="00321533"/>
    <w:rsid w:val="00321B34"/>
    <w:rsid w:val="003222E3"/>
    <w:rsid w:val="0032237B"/>
    <w:rsid w:val="00322D48"/>
    <w:rsid w:val="003233CD"/>
    <w:rsid w:val="0032437C"/>
    <w:rsid w:val="00324501"/>
    <w:rsid w:val="00324597"/>
    <w:rsid w:val="00324868"/>
    <w:rsid w:val="00325522"/>
    <w:rsid w:val="00325B91"/>
    <w:rsid w:val="00325DB2"/>
    <w:rsid w:val="0032629A"/>
    <w:rsid w:val="00326428"/>
    <w:rsid w:val="00326A14"/>
    <w:rsid w:val="00327A3F"/>
    <w:rsid w:val="00327C91"/>
    <w:rsid w:val="00331007"/>
    <w:rsid w:val="00331071"/>
    <w:rsid w:val="003316DB"/>
    <w:rsid w:val="00332E9E"/>
    <w:rsid w:val="00333136"/>
    <w:rsid w:val="00333699"/>
    <w:rsid w:val="00334ED8"/>
    <w:rsid w:val="0033559F"/>
    <w:rsid w:val="003358FE"/>
    <w:rsid w:val="00335E9F"/>
    <w:rsid w:val="00336423"/>
    <w:rsid w:val="003364F8"/>
    <w:rsid w:val="0033679B"/>
    <w:rsid w:val="00336B97"/>
    <w:rsid w:val="003378BC"/>
    <w:rsid w:val="00337CE3"/>
    <w:rsid w:val="00337D63"/>
    <w:rsid w:val="003403C5"/>
    <w:rsid w:val="003405DD"/>
    <w:rsid w:val="00340628"/>
    <w:rsid w:val="003414A3"/>
    <w:rsid w:val="00341EE6"/>
    <w:rsid w:val="00342253"/>
    <w:rsid w:val="0034270A"/>
    <w:rsid w:val="00343003"/>
    <w:rsid w:val="003436C5"/>
    <w:rsid w:val="0034400C"/>
    <w:rsid w:val="00344176"/>
    <w:rsid w:val="003441B9"/>
    <w:rsid w:val="00344231"/>
    <w:rsid w:val="003442CA"/>
    <w:rsid w:val="003443DD"/>
    <w:rsid w:val="003447E9"/>
    <w:rsid w:val="00345432"/>
    <w:rsid w:val="00345F50"/>
    <w:rsid w:val="0034659D"/>
    <w:rsid w:val="00346C4F"/>
    <w:rsid w:val="00346E65"/>
    <w:rsid w:val="00347176"/>
    <w:rsid w:val="00347406"/>
    <w:rsid w:val="0034753A"/>
    <w:rsid w:val="0035067B"/>
    <w:rsid w:val="00350A6F"/>
    <w:rsid w:val="00350B02"/>
    <w:rsid w:val="00351EB7"/>
    <w:rsid w:val="00352D80"/>
    <w:rsid w:val="00353173"/>
    <w:rsid w:val="0035443D"/>
    <w:rsid w:val="00354B56"/>
    <w:rsid w:val="00354EF1"/>
    <w:rsid w:val="003552F2"/>
    <w:rsid w:val="0035598B"/>
    <w:rsid w:val="00355FC6"/>
    <w:rsid w:val="00356E74"/>
    <w:rsid w:val="0035702F"/>
    <w:rsid w:val="00357777"/>
    <w:rsid w:val="003600CE"/>
    <w:rsid w:val="00361EA9"/>
    <w:rsid w:val="003623B4"/>
    <w:rsid w:val="003624A6"/>
    <w:rsid w:val="003629F5"/>
    <w:rsid w:val="003638AA"/>
    <w:rsid w:val="003639C5"/>
    <w:rsid w:val="00363D3C"/>
    <w:rsid w:val="00364868"/>
    <w:rsid w:val="00365B13"/>
    <w:rsid w:val="00366919"/>
    <w:rsid w:val="003669D6"/>
    <w:rsid w:val="00371C5B"/>
    <w:rsid w:val="003722F6"/>
    <w:rsid w:val="003727CE"/>
    <w:rsid w:val="00373353"/>
    <w:rsid w:val="00374034"/>
    <w:rsid w:val="00374990"/>
    <w:rsid w:val="00374FC9"/>
    <w:rsid w:val="003761E3"/>
    <w:rsid w:val="00376D03"/>
    <w:rsid w:val="00380564"/>
    <w:rsid w:val="00380BF0"/>
    <w:rsid w:val="003810B8"/>
    <w:rsid w:val="00381BDA"/>
    <w:rsid w:val="003823E5"/>
    <w:rsid w:val="00382FF4"/>
    <w:rsid w:val="003854B3"/>
    <w:rsid w:val="00385949"/>
    <w:rsid w:val="00385AF5"/>
    <w:rsid w:val="00385C4B"/>
    <w:rsid w:val="003868B0"/>
    <w:rsid w:val="0038720C"/>
    <w:rsid w:val="003875AF"/>
    <w:rsid w:val="003879B9"/>
    <w:rsid w:val="00387A78"/>
    <w:rsid w:val="00387DC2"/>
    <w:rsid w:val="0039043E"/>
    <w:rsid w:val="003909CE"/>
    <w:rsid w:val="00390CBC"/>
    <w:rsid w:val="00391896"/>
    <w:rsid w:val="003922BE"/>
    <w:rsid w:val="00392333"/>
    <w:rsid w:val="00392748"/>
    <w:rsid w:val="0039284D"/>
    <w:rsid w:val="00392BF6"/>
    <w:rsid w:val="00392E42"/>
    <w:rsid w:val="00395008"/>
    <w:rsid w:val="0039552E"/>
    <w:rsid w:val="00395C24"/>
    <w:rsid w:val="00395E37"/>
    <w:rsid w:val="0039642A"/>
    <w:rsid w:val="00396D7F"/>
    <w:rsid w:val="003A01E2"/>
    <w:rsid w:val="003A0CFB"/>
    <w:rsid w:val="003A1ECB"/>
    <w:rsid w:val="003A29E8"/>
    <w:rsid w:val="003A2D8E"/>
    <w:rsid w:val="003A3206"/>
    <w:rsid w:val="003A33EC"/>
    <w:rsid w:val="003A3A7D"/>
    <w:rsid w:val="003A4B9D"/>
    <w:rsid w:val="003A5ADB"/>
    <w:rsid w:val="003A7EB6"/>
    <w:rsid w:val="003B24AA"/>
    <w:rsid w:val="003B3278"/>
    <w:rsid w:val="003B375E"/>
    <w:rsid w:val="003B4F77"/>
    <w:rsid w:val="003B4FDB"/>
    <w:rsid w:val="003B5283"/>
    <w:rsid w:val="003B6498"/>
    <w:rsid w:val="003B754B"/>
    <w:rsid w:val="003B764C"/>
    <w:rsid w:val="003B7A5C"/>
    <w:rsid w:val="003B7F22"/>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F24"/>
    <w:rsid w:val="003D2F8A"/>
    <w:rsid w:val="003D2FAD"/>
    <w:rsid w:val="003D36E0"/>
    <w:rsid w:val="003D46A0"/>
    <w:rsid w:val="003D46EB"/>
    <w:rsid w:val="003D5843"/>
    <w:rsid w:val="003D58A2"/>
    <w:rsid w:val="003D5D78"/>
    <w:rsid w:val="003D6668"/>
    <w:rsid w:val="003D785F"/>
    <w:rsid w:val="003E0241"/>
    <w:rsid w:val="003E1116"/>
    <w:rsid w:val="003E198C"/>
    <w:rsid w:val="003E20F6"/>
    <w:rsid w:val="003E2155"/>
    <w:rsid w:val="003E3681"/>
    <w:rsid w:val="003E42AD"/>
    <w:rsid w:val="003E57CD"/>
    <w:rsid w:val="003E65D1"/>
    <w:rsid w:val="003E673F"/>
    <w:rsid w:val="003E69C9"/>
    <w:rsid w:val="003E6EDD"/>
    <w:rsid w:val="003E71CE"/>
    <w:rsid w:val="003E759A"/>
    <w:rsid w:val="003F00CD"/>
    <w:rsid w:val="003F036A"/>
    <w:rsid w:val="003F1497"/>
    <w:rsid w:val="003F2691"/>
    <w:rsid w:val="003F3446"/>
    <w:rsid w:val="003F42AB"/>
    <w:rsid w:val="003F4B76"/>
    <w:rsid w:val="003F6017"/>
    <w:rsid w:val="00401198"/>
    <w:rsid w:val="00401933"/>
    <w:rsid w:val="00401F3A"/>
    <w:rsid w:val="00402484"/>
    <w:rsid w:val="00402EE9"/>
    <w:rsid w:val="00403030"/>
    <w:rsid w:val="0040305B"/>
    <w:rsid w:val="0040305D"/>
    <w:rsid w:val="004037F4"/>
    <w:rsid w:val="00403819"/>
    <w:rsid w:val="00403D9F"/>
    <w:rsid w:val="00403F96"/>
    <w:rsid w:val="00404D3F"/>
    <w:rsid w:val="00405DA1"/>
    <w:rsid w:val="00406FD1"/>
    <w:rsid w:val="0040782B"/>
    <w:rsid w:val="00410012"/>
    <w:rsid w:val="004108A1"/>
    <w:rsid w:val="00410E14"/>
    <w:rsid w:val="004128F3"/>
    <w:rsid w:val="00412F82"/>
    <w:rsid w:val="00413419"/>
    <w:rsid w:val="00413937"/>
    <w:rsid w:val="00413D2F"/>
    <w:rsid w:val="004158B4"/>
    <w:rsid w:val="00415C36"/>
    <w:rsid w:val="00415C86"/>
    <w:rsid w:val="0041615A"/>
    <w:rsid w:val="004163C3"/>
    <w:rsid w:val="00416D54"/>
    <w:rsid w:val="0041713F"/>
    <w:rsid w:val="00417CA1"/>
    <w:rsid w:val="00417DFC"/>
    <w:rsid w:val="00417EE4"/>
    <w:rsid w:val="00420122"/>
    <w:rsid w:val="00420620"/>
    <w:rsid w:val="00420B01"/>
    <w:rsid w:val="00420BDC"/>
    <w:rsid w:val="004212F4"/>
    <w:rsid w:val="004223C2"/>
    <w:rsid w:val="00422592"/>
    <w:rsid w:val="00422C66"/>
    <w:rsid w:val="00423319"/>
    <w:rsid w:val="00423679"/>
    <w:rsid w:val="00424468"/>
    <w:rsid w:val="00425271"/>
    <w:rsid w:val="0042587B"/>
    <w:rsid w:val="00425CC1"/>
    <w:rsid w:val="00426077"/>
    <w:rsid w:val="0042654A"/>
    <w:rsid w:val="00427899"/>
    <w:rsid w:val="004278E1"/>
    <w:rsid w:val="00427F14"/>
    <w:rsid w:val="00430087"/>
    <w:rsid w:val="00430927"/>
    <w:rsid w:val="004312BE"/>
    <w:rsid w:val="00431A76"/>
    <w:rsid w:val="00431B25"/>
    <w:rsid w:val="004322F2"/>
    <w:rsid w:val="00432B13"/>
    <w:rsid w:val="00432D7C"/>
    <w:rsid w:val="004335A5"/>
    <w:rsid w:val="00433645"/>
    <w:rsid w:val="00434494"/>
    <w:rsid w:val="00434716"/>
    <w:rsid w:val="00434AA5"/>
    <w:rsid w:val="004357B9"/>
    <w:rsid w:val="00435885"/>
    <w:rsid w:val="00436E4A"/>
    <w:rsid w:val="00436F82"/>
    <w:rsid w:val="004372BE"/>
    <w:rsid w:val="00437410"/>
    <w:rsid w:val="00437BDE"/>
    <w:rsid w:val="00440122"/>
    <w:rsid w:val="0044052D"/>
    <w:rsid w:val="0044070F"/>
    <w:rsid w:val="00440CCF"/>
    <w:rsid w:val="004410FB"/>
    <w:rsid w:val="0044247D"/>
    <w:rsid w:val="00442633"/>
    <w:rsid w:val="00442A89"/>
    <w:rsid w:val="00442AD4"/>
    <w:rsid w:val="00442C4E"/>
    <w:rsid w:val="00442F13"/>
    <w:rsid w:val="004431EF"/>
    <w:rsid w:val="00443703"/>
    <w:rsid w:val="00443FE5"/>
    <w:rsid w:val="00445246"/>
    <w:rsid w:val="00445396"/>
    <w:rsid w:val="0044545D"/>
    <w:rsid w:val="0044558B"/>
    <w:rsid w:val="00445A1C"/>
    <w:rsid w:val="00445BD3"/>
    <w:rsid w:val="00446A67"/>
    <w:rsid w:val="00446C09"/>
    <w:rsid w:val="004502DF"/>
    <w:rsid w:val="004506C0"/>
    <w:rsid w:val="00450FDB"/>
    <w:rsid w:val="0045144F"/>
    <w:rsid w:val="00452817"/>
    <w:rsid w:val="004531ED"/>
    <w:rsid w:val="0045485A"/>
    <w:rsid w:val="0045487B"/>
    <w:rsid w:val="00454FBC"/>
    <w:rsid w:val="004550D5"/>
    <w:rsid w:val="00455236"/>
    <w:rsid w:val="00456507"/>
    <w:rsid w:val="0045787C"/>
    <w:rsid w:val="00457938"/>
    <w:rsid w:val="00457E9B"/>
    <w:rsid w:val="004608FA"/>
    <w:rsid w:val="004609F9"/>
    <w:rsid w:val="00461099"/>
    <w:rsid w:val="004618D6"/>
    <w:rsid w:val="0046195C"/>
    <w:rsid w:val="004619A4"/>
    <w:rsid w:val="0046261F"/>
    <w:rsid w:val="004628FA"/>
    <w:rsid w:val="0046323F"/>
    <w:rsid w:val="004634B0"/>
    <w:rsid w:val="004638F8"/>
    <w:rsid w:val="00463C82"/>
    <w:rsid w:val="004640D5"/>
    <w:rsid w:val="00464A5F"/>
    <w:rsid w:val="00465C33"/>
    <w:rsid w:val="00466B73"/>
    <w:rsid w:val="0046705C"/>
    <w:rsid w:val="00467B9E"/>
    <w:rsid w:val="0047002A"/>
    <w:rsid w:val="00470B95"/>
    <w:rsid w:val="00470FC8"/>
    <w:rsid w:val="00471034"/>
    <w:rsid w:val="00471986"/>
    <w:rsid w:val="00471A93"/>
    <w:rsid w:val="00471E7E"/>
    <w:rsid w:val="00471F7E"/>
    <w:rsid w:val="00472C0D"/>
    <w:rsid w:val="00472E2D"/>
    <w:rsid w:val="004739E0"/>
    <w:rsid w:val="00473A0E"/>
    <w:rsid w:val="00474EBD"/>
    <w:rsid w:val="0047509A"/>
    <w:rsid w:val="004764A9"/>
    <w:rsid w:val="004779C6"/>
    <w:rsid w:val="00477B6B"/>
    <w:rsid w:val="004802BC"/>
    <w:rsid w:val="004803F0"/>
    <w:rsid w:val="0048177D"/>
    <w:rsid w:val="0048183C"/>
    <w:rsid w:val="0048225E"/>
    <w:rsid w:val="004847CD"/>
    <w:rsid w:val="0048497A"/>
    <w:rsid w:val="0048506B"/>
    <w:rsid w:val="00485864"/>
    <w:rsid w:val="004869A2"/>
    <w:rsid w:val="00486E57"/>
    <w:rsid w:val="00487989"/>
    <w:rsid w:val="00490505"/>
    <w:rsid w:val="0049054F"/>
    <w:rsid w:val="004907FD"/>
    <w:rsid w:val="00490AB7"/>
    <w:rsid w:val="00490B8B"/>
    <w:rsid w:val="00491892"/>
    <w:rsid w:val="0049221A"/>
    <w:rsid w:val="004929BA"/>
    <w:rsid w:val="0049313B"/>
    <w:rsid w:val="004936EF"/>
    <w:rsid w:val="00494315"/>
    <w:rsid w:val="00494427"/>
    <w:rsid w:val="004948CC"/>
    <w:rsid w:val="00497743"/>
    <w:rsid w:val="00497DDA"/>
    <w:rsid w:val="004A00E9"/>
    <w:rsid w:val="004A01E0"/>
    <w:rsid w:val="004A0C24"/>
    <w:rsid w:val="004A1771"/>
    <w:rsid w:val="004A193A"/>
    <w:rsid w:val="004A1E46"/>
    <w:rsid w:val="004A21B4"/>
    <w:rsid w:val="004A3497"/>
    <w:rsid w:val="004A3CC6"/>
    <w:rsid w:val="004A3F1A"/>
    <w:rsid w:val="004A4DDB"/>
    <w:rsid w:val="004A5159"/>
    <w:rsid w:val="004A5A70"/>
    <w:rsid w:val="004A5EE2"/>
    <w:rsid w:val="004A7811"/>
    <w:rsid w:val="004A7E5B"/>
    <w:rsid w:val="004B0E0C"/>
    <w:rsid w:val="004B16F2"/>
    <w:rsid w:val="004B1920"/>
    <w:rsid w:val="004B1E93"/>
    <w:rsid w:val="004B2281"/>
    <w:rsid w:val="004B33E7"/>
    <w:rsid w:val="004B41BD"/>
    <w:rsid w:val="004B44AC"/>
    <w:rsid w:val="004B51F5"/>
    <w:rsid w:val="004B5E17"/>
    <w:rsid w:val="004B62EC"/>
    <w:rsid w:val="004B7668"/>
    <w:rsid w:val="004B76CF"/>
    <w:rsid w:val="004C128A"/>
    <w:rsid w:val="004C1467"/>
    <w:rsid w:val="004C14C7"/>
    <w:rsid w:val="004C2229"/>
    <w:rsid w:val="004C2C92"/>
    <w:rsid w:val="004C3005"/>
    <w:rsid w:val="004C34DC"/>
    <w:rsid w:val="004C4E89"/>
    <w:rsid w:val="004C528F"/>
    <w:rsid w:val="004C5338"/>
    <w:rsid w:val="004C541E"/>
    <w:rsid w:val="004C579D"/>
    <w:rsid w:val="004C57D4"/>
    <w:rsid w:val="004C5F0A"/>
    <w:rsid w:val="004C5F4C"/>
    <w:rsid w:val="004C623C"/>
    <w:rsid w:val="004C7C3E"/>
    <w:rsid w:val="004C7C3F"/>
    <w:rsid w:val="004D0AAF"/>
    <w:rsid w:val="004D0D87"/>
    <w:rsid w:val="004D0FF8"/>
    <w:rsid w:val="004D1181"/>
    <w:rsid w:val="004D1462"/>
    <w:rsid w:val="004D16B3"/>
    <w:rsid w:val="004D1856"/>
    <w:rsid w:val="004D2632"/>
    <w:rsid w:val="004D28AE"/>
    <w:rsid w:val="004D45A0"/>
    <w:rsid w:val="004D5AE0"/>
    <w:rsid w:val="004D6319"/>
    <w:rsid w:val="004E0257"/>
    <w:rsid w:val="004E0507"/>
    <w:rsid w:val="004E1320"/>
    <w:rsid w:val="004E1721"/>
    <w:rsid w:val="004E2C52"/>
    <w:rsid w:val="004E4725"/>
    <w:rsid w:val="004E4849"/>
    <w:rsid w:val="004E51D7"/>
    <w:rsid w:val="004E545C"/>
    <w:rsid w:val="004E583E"/>
    <w:rsid w:val="004E6D8D"/>
    <w:rsid w:val="004E72CE"/>
    <w:rsid w:val="004E7A50"/>
    <w:rsid w:val="004E7E16"/>
    <w:rsid w:val="004F04EE"/>
    <w:rsid w:val="004F1060"/>
    <w:rsid w:val="004F114C"/>
    <w:rsid w:val="004F1A6A"/>
    <w:rsid w:val="004F2BF1"/>
    <w:rsid w:val="004F2CA9"/>
    <w:rsid w:val="004F2E58"/>
    <w:rsid w:val="004F305F"/>
    <w:rsid w:val="004F3B85"/>
    <w:rsid w:val="004F4D66"/>
    <w:rsid w:val="004F6BA9"/>
    <w:rsid w:val="004F6CD1"/>
    <w:rsid w:val="004F728D"/>
    <w:rsid w:val="004F75F8"/>
    <w:rsid w:val="0050149E"/>
    <w:rsid w:val="005027B2"/>
    <w:rsid w:val="0050354C"/>
    <w:rsid w:val="00503857"/>
    <w:rsid w:val="00503A1D"/>
    <w:rsid w:val="005041B2"/>
    <w:rsid w:val="005049FE"/>
    <w:rsid w:val="00504B6F"/>
    <w:rsid w:val="0050501C"/>
    <w:rsid w:val="00505318"/>
    <w:rsid w:val="005057AB"/>
    <w:rsid w:val="00505FB6"/>
    <w:rsid w:val="005060C5"/>
    <w:rsid w:val="0050630E"/>
    <w:rsid w:val="005063F7"/>
    <w:rsid w:val="00507938"/>
    <w:rsid w:val="00507A89"/>
    <w:rsid w:val="00507DF9"/>
    <w:rsid w:val="005108E9"/>
    <w:rsid w:val="005109D6"/>
    <w:rsid w:val="0051117F"/>
    <w:rsid w:val="005118AD"/>
    <w:rsid w:val="005118C9"/>
    <w:rsid w:val="00511F77"/>
    <w:rsid w:val="00512A6C"/>
    <w:rsid w:val="005130C6"/>
    <w:rsid w:val="005136AE"/>
    <w:rsid w:val="00513AAB"/>
    <w:rsid w:val="00513FA0"/>
    <w:rsid w:val="0051566D"/>
    <w:rsid w:val="00515D8D"/>
    <w:rsid w:val="00516193"/>
    <w:rsid w:val="005168BC"/>
    <w:rsid w:val="00517AA7"/>
    <w:rsid w:val="00517AED"/>
    <w:rsid w:val="00517B49"/>
    <w:rsid w:val="00520155"/>
    <w:rsid w:val="005203DD"/>
    <w:rsid w:val="00521687"/>
    <w:rsid w:val="005217BE"/>
    <w:rsid w:val="0052187F"/>
    <w:rsid w:val="00521F96"/>
    <w:rsid w:val="00521FA0"/>
    <w:rsid w:val="00521FAA"/>
    <w:rsid w:val="00522705"/>
    <w:rsid w:val="00522CFB"/>
    <w:rsid w:val="005231FE"/>
    <w:rsid w:val="005234DB"/>
    <w:rsid w:val="00524942"/>
    <w:rsid w:val="005250BD"/>
    <w:rsid w:val="005255D5"/>
    <w:rsid w:val="005255EA"/>
    <w:rsid w:val="00526CE4"/>
    <w:rsid w:val="0052708C"/>
    <w:rsid w:val="00527773"/>
    <w:rsid w:val="005278E6"/>
    <w:rsid w:val="00530A0C"/>
    <w:rsid w:val="00530E3B"/>
    <w:rsid w:val="00531A62"/>
    <w:rsid w:val="00533622"/>
    <w:rsid w:val="00533AAC"/>
    <w:rsid w:val="00533E7F"/>
    <w:rsid w:val="00534C97"/>
    <w:rsid w:val="005350F7"/>
    <w:rsid w:val="0053520E"/>
    <w:rsid w:val="00535554"/>
    <w:rsid w:val="00536C55"/>
    <w:rsid w:val="00536F3B"/>
    <w:rsid w:val="00537342"/>
    <w:rsid w:val="00537BBB"/>
    <w:rsid w:val="00537C59"/>
    <w:rsid w:val="00540B1A"/>
    <w:rsid w:val="00540CC4"/>
    <w:rsid w:val="00540DDC"/>
    <w:rsid w:val="0054100F"/>
    <w:rsid w:val="00541444"/>
    <w:rsid w:val="00541854"/>
    <w:rsid w:val="00541FA8"/>
    <w:rsid w:val="00542229"/>
    <w:rsid w:val="005425CA"/>
    <w:rsid w:val="00542991"/>
    <w:rsid w:val="00543548"/>
    <w:rsid w:val="00543C7F"/>
    <w:rsid w:val="005448E3"/>
    <w:rsid w:val="00545234"/>
    <w:rsid w:val="005453C0"/>
    <w:rsid w:val="00545D0A"/>
    <w:rsid w:val="00546015"/>
    <w:rsid w:val="00546210"/>
    <w:rsid w:val="005462FE"/>
    <w:rsid w:val="00547428"/>
    <w:rsid w:val="00547449"/>
    <w:rsid w:val="005479C1"/>
    <w:rsid w:val="005507B7"/>
    <w:rsid w:val="00550B15"/>
    <w:rsid w:val="00550BFE"/>
    <w:rsid w:val="0055299B"/>
    <w:rsid w:val="00552DA0"/>
    <w:rsid w:val="0055336A"/>
    <w:rsid w:val="005533BF"/>
    <w:rsid w:val="0055347C"/>
    <w:rsid w:val="005534B8"/>
    <w:rsid w:val="00553EA0"/>
    <w:rsid w:val="005544C0"/>
    <w:rsid w:val="00554CE9"/>
    <w:rsid w:val="0055575A"/>
    <w:rsid w:val="005562F5"/>
    <w:rsid w:val="0055678D"/>
    <w:rsid w:val="00556C94"/>
    <w:rsid w:val="00556F16"/>
    <w:rsid w:val="00560B29"/>
    <w:rsid w:val="00560DE3"/>
    <w:rsid w:val="005618A8"/>
    <w:rsid w:val="005620AF"/>
    <w:rsid w:val="00562351"/>
    <w:rsid w:val="0056273A"/>
    <w:rsid w:val="005629B8"/>
    <w:rsid w:val="00562CBA"/>
    <w:rsid w:val="005634FE"/>
    <w:rsid w:val="005637EE"/>
    <w:rsid w:val="00563C2B"/>
    <w:rsid w:val="00563F2D"/>
    <w:rsid w:val="00564343"/>
    <w:rsid w:val="00564DE9"/>
    <w:rsid w:val="00564F1E"/>
    <w:rsid w:val="005659DC"/>
    <w:rsid w:val="00566CCD"/>
    <w:rsid w:val="00566F95"/>
    <w:rsid w:val="0056738E"/>
    <w:rsid w:val="0057075D"/>
    <w:rsid w:val="00570856"/>
    <w:rsid w:val="0057121F"/>
    <w:rsid w:val="00572084"/>
    <w:rsid w:val="0057338D"/>
    <w:rsid w:val="005748CB"/>
    <w:rsid w:val="00574D10"/>
    <w:rsid w:val="0057556B"/>
    <w:rsid w:val="005757F7"/>
    <w:rsid w:val="00575A3B"/>
    <w:rsid w:val="00576349"/>
    <w:rsid w:val="0057735B"/>
    <w:rsid w:val="00577468"/>
    <w:rsid w:val="005775F0"/>
    <w:rsid w:val="00577B6E"/>
    <w:rsid w:val="00577E12"/>
    <w:rsid w:val="00580C3A"/>
    <w:rsid w:val="005811D1"/>
    <w:rsid w:val="00581BBB"/>
    <w:rsid w:val="00582181"/>
    <w:rsid w:val="005826E5"/>
    <w:rsid w:val="005829EC"/>
    <w:rsid w:val="005833A1"/>
    <w:rsid w:val="005837B6"/>
    <w:rsid w:val="00583B86"/>
    <w:rsid w:val="00583D7A"/>
    <w:rsid w:val="005841E7"/>
    <w:rsid w:val="00584432"/>
    <w:rsid w:val="005846CF"/>
    <w:rsid w:val="00584C49"/>
    <w:rsid w:val="00585E0A"/>
    <w:rsid w:val="00586527"/>
    <w:rsid w:val="00586629"/>
    <w:rsid w:val="00586896"/>
    <w:rsid w:val="005875E9"/>
    <w:rsid w:val="00590A3C"/>
    <w:rsid w:val="00590CD9"/>
    <w:rsid w:val="00592AE8"/>
    <w:rsid w:val="005933BD"/>
    <w:rsid w:val="00593999"/>
    <w:rsid w:val="00593F57"/>
    <w:rsid w:val="005943A7"/>
    <w:rsid w:val="00595EAB"/>
    <w:rsid w:val="00596139"/>
    <w:rsid w:val="005962CA"/>
    <w:rsid w:val="00596B18"/>
    <w:rsid w:val="00596EC3"/>
    <w:rsid w:val="00596F1C"/>
    <w:rsid w:val="005975AA"/>
    <w:rsid w:val="00597BD3"/>
    <w:rsid w:val="005A2274"/>
    <w:rsid w:val="005A26EF"/>
    <w:rsid w:val="005A32E9"/>
    <w:rsid w:val="005A3532"/>
    <w:rsid w:val="005A3E97"/>
    <w:rsid w:val="005A43A1"/>
    <w:rsid w:val="005A58EA"/>
    <w:rsid w:val="005A5F70"/>
    <w:rsid w:val="005A61B0"/>
    <w:rsid w:val="005A6215"/>
    <w:rsid w:val="005A7180"/>
    <w:rsid w:val="005A7577"/>
    <w:rsid w:val="005B0783"/>
    <w:rsid w:val="005B0ED5"/>
    <w:rsid w:val="005B1660"/>
    <w:rsid w:val="005B1BFD"/>
    <w:rsid w:val="005B3BCE"/>
    <w:rsid w:val="005B43DA"/>
    <w:rsid w:val="005B4AB5"/>
    <w:rsid w:val="005B4C10"/>
    <w:rsid w:val="005B4D26"/>
    <w:rsid w:val="005B4FCF"/>
    <w:rsid w:val="005B5275"/>
    <w:rsid w:val="005B5F08"/>
    <w:rsid w:val="005B66F9"/>
    <w:rsid w:val="005B71B7"/>
    <w:rsid w:val="005B7C85"/>
    <w:rsid w:val="005C00E4"/>
    <w:rsid w:val="005C1BEC"/>
    <w:rsid w:val="005C1EED"/>
    <w:rsid w:val="005C233E"/>
    <w:rsid w:val="005C2464"/>
    <w:rsid w:val="005C2A30"/>
    <w:rsid w:val="005C2C8F"/>
    <w:rsid w:val="005C3147"/>
    <w:rsid w:val="005C41B4"/>
    <w:rsid w:val="005C4C8E"/>
    <w:rsid w:val="005C4EE1"/>
    <w:rsid w:val="005C5944"/>
    <w:rsid w:val="005C6095"/>
    <w:rsid w:val="005C6C70"/>
    <w:rsid w:val="005C745D"/>
    <w:rsid w:val="005C76BB"/>
    <w:rsid w:val="005C7FB4"/>
    <w:rsid w:val="005D02EB"/>
    <w:rsid w:val="005D0E0A"/>
    <w:rsid w:val="005D212A"/>
    <w:rsid w:val="005D2357"/>
    <w:rsid w:val="005D4D56"/>
    <w:rsid w:val="005D52DE"/>
    <w:rsid w:val="005D5D6D"/>
    <w:rsid w:val="005D6515"/>
    <w:rsid w:val="005D6824"/>
    <w:rsid w:val="005D6BE3"/>
    <w:rsid w:val="005D6C15"/>
    <w:rsid w:val="005D6D3B"/>
    <w:rsid w:val="005D6E2E"/>
    <w:rsid w:val="005D77B9"/>
    <w:rsid w:val="005E00E1"/>
    <w:rsid w:val="005E0ECA"/>
    <w:rsid w:val="005E1449"/>
    <w:rsid w:val="005E2211"/>
    <w:rsid w:val="005E2E49"/>
    <w:rsid w:val="005E42AE"/>
    <w:rsid w:val="005E42F2"/>
    <w:rsid w:val="005E44CA"/>
    <w:rsid w:val="005E4664"/>
    <w:rsid w:val="005E4B8C"/>
    <w:rsid w:val="005E4DC3"/>
    <w:rsid w:val="005E51E8"/>
    <w:rsid w:val="005EC729"/>
    <w:rsid w:val="005F02FF"/>
    <w:rsid w:val="005F049E"/>
    <w:rsid w:val="005F064F"/>
    <w:rsid w:val="005F0B49"/>
    <w:rsid w:val="005F0DA8"/>
    <w:rsid w:val="005F11C7"/>
    <w:rsid w:val="005F1456"/>
    <w:rsid w:val="005F1AC5"/>
    <w:rsid w:val="005F2318"/>
    <w:rsid w:val="005F25D4"/>
    <w:rsid w:val="005F33E7"/>
    <w:rsid w:val="005F3E71"/>
    <w:rsid w:val="005F42BE"/>
    <w:rsid w:val="005F4370"/>
    <w:rsid w:val="005F63E0"/>
    <w:rsid w:val="005F71D7"/>
    <w:rsid w:val="005F7A76"/>
    <w:rsid w:val="00600089"/>
    <w:rsid w:val="00600B7A"/>
    <w:rsid w:val="006015B8"/>
    <w:rsid w:val="00601C86"/>
    <w:rsid w:val="00601DCD"/>
    <w:rsid w:val="00601EE8"/>
    <w:rsid w:val="00603304"/>
    <w:rsid w:val="00603B51"/>
    <w:rsid w:val="0060514E"/>
    <w:rsid w:val="006052BE"/>
    <w:rsid w:val="00605342"/>
    <w:rsid w:val="00605452"/>
    <w:rsid w:val="006055C7"/>
    <w:rsid w:val="006067E1"/>
    <w:rsid w:val="00606C26"/>
    <w:rsid w:val="006078C6"/>
    <w:rsid w:val="00610440"/>
    <w:rsid w:val="00610A13"/>
    <w:rsid w:val="00611A7B"/>
    <w:rsid w:val="00612140"/>
    <w:rsid w:val="006132FC"/>
    <w:rsid w:val="00613981"/>
    <w:rsid w:val="00614FE5"/>
    <w:rsid w:val="00615760"/>
    <w:rsid w:val="00615867"/>
    <w:rsid w:val="00615D01"/>
    <w:rsid w:val="00616449"/>
    <w:rsid w:val="006169CD"/>
    <w:rsid w:val="0061729E"/>
    <w:rsid w:val="00617A52"/>
    <w:rsid w:val="00620802"/>
    <w:rsid w:val="00620D37"/>
    <w:rsid w:val="0062142C"/>
    <w:rsid w:val="0062252C"/>
    <w:rsid w:val="00623067"/>
    <w:rsid w:val="00623245"/>
    <w:rsid w:val="00623596"/>
    <w:rsid w:val="0062367E"/>
    <w:rsid w:val="00623688"/>
    <w:rsid w:val="0062380A"/>
    <w:rsid w:val="00623D1D"/>
    <w:rsid w:val="006249EA"/>
    <w:rsid w:val="00624E80"/>
    <w:rsid w:val="00625A32"/>
    <w:rsid w:val="00625B2E"/>
    <w:rsid w:val="006263F2"/>
    <w:rsid w:val="006268A0"/>
    <w:rsid w:val="00626A54"/>
    <w:rsid w:val="00627568"/>
    <w:rsid w:val="00627DBA"/>
    <w:rsid w:val="00627F4A"/>
    <w:rsid w:val="0063008B"/>
    <w:rsid w:val="006307B3"/>
    <w:rsid w:val="00630975"/>
    <w:rsid w:val="00630AC8"/>
    <w:rsid w:val="00630DEB"/>
    <w:rsid w:val="00631621"/>
    <w:rsid w:val="00632ECD"/>
    <w:rsid w:val="0063304C"/>
    <w:rsid w:val="00633B95"/>
    <w:rsid w:val="006340AC"/>
    <w:rsid w:val="00634A42"/>
    <w:rsid w:val="00634D17"/>
    <w:rsid w:val="006353C2"/>
    <w:rsid w:val="00635D6F"/>
    <w:rsid w:val="006360F4"/>
    <w:rsid w:val="006373B7"/>
    <w:rsid w:val="006378D6"/>
    <w:rsid w:val="00637A97"/>
    <w:rsid w:val="00640075"/>
    <w:rsid w:val="00640E78"/>
    <w:rsid w:val="006416A2"/>
    <w:rsid w:val="00641A9D"/>
    <w:rsid w:val="00641D50"/>
    <w:rsid w:val="00641E11"/>
    <w:rsid w:val="00641F2F"/>
    <w:rsid w:val="00642265"/>
    <w:rsid w:val="00642F54"/>
    <w:rsid w:val="006434AC"/>
    <w:rsid w:val="00644480"/>
    <w:rsid w:val="00644BC0"/>
    <w:rsid w:val="00644C74"/>
    <w:rsid w:val="0064500D"/>
    <w:rsid w:val="00646E6C"/>
    <w:rsid w:val="0064727F"/>
    <w:rsid w:val="00647581"/>
    <w:rsid w:val="00650038"/>
    <w:rsid w:val="006501E7"/>
    <w:rsid w:val="00650580"/>
    <w:rsid w:val="006506B3"/>
    <w:rsid w:val="00650B26"/>
    <w:rsid w:val="00651F82"/>
    <w:rsid w:val="006522D3"/>
    <w:rsid w:val="00652927"/>
    <w:rsid w:val="00652BA2"/>
    <w:rsid w:val="00652BB1"/>
    <w:rsid w:val="00652DC3"/>
    <w:rsid w:val="00653716"/>
    <w:rsid w:val="00653F23"/>
    <w:rsid w:val="0065423E"/>
    <w:rsid w:val="00654A8B"/>
    <w:rsid w:val="00655767"/>
    <w:rsid w:val="00655795"/>
    <w:rsid w:val="00655AC5"/>
    <w:rsid w:val="00655B94"/>
    <w:rsid w:val="006560BB"/>
    <w:rsid w:val="00656714"/>
    <w:rsid w:val="0065673A"/>
    <w:rsid w:val="00656977"/>
    <w:rsid w:val="00656B98"/>
    <w:rsid w:val="00656C0A"/>
    <w:rsid w:val="006600B9"/>
    <w:rsid w:val="0066024C"/>
    <w:rsid w:val="00660321"/>
    <w:rsid w:val="00660456"/>
    <w:rsid w:val="006609DE"/>
    <w:rsid w:val="00660F64"/>
    <w:rsid w:val="0066295C"/>
    <w:rsid w:val="00662B21"/>
    <w:rsid w:val="00663AEC"/>
    <w:rsid w:val="00664168"/>
    <w:rsid w:val="00664437"/>
    <w:rsid w:val="006644D2"/>
    <w:rsid w:val="00664E72"/>
    <w:rsid w:val="006650BB"/>
    <w:rsid w:val="006651C3"/>
    <w:rsid w:val="00665E05"/>
    <w:rsid w:val="00666708"/>
    <w:rsid w:val="006668F6"/>
    <w:rsid w:val="00666DFE"/>
    <w:rsid w:val="006672BD"/>
    <w:rsid w:val="00667430"/>
    <w:rsid w:val="00670E12"/>
    <w:rsid w:val="0067157F"/>
    <w:rsid w:val="00671C97"/>
    <w:rsid w:val="0067286F"/>
    <w:rsid w:val="00673015"/>
    <w:rsid w:val="006732E5"/>
    <w:rsid w:val="006734E1"/>
    <w:rsid w:val="00673F63"/>
    <w:rsid w:val="006746E6"/>
    <w:rsid w:val="00674A3C"/>
    <w:rsid w:val="00675430"/>
    <w:rsid w:val="00675898"/>
    <w:rsid w:val="006760BF"/>
    <w:rsid w:val="00676B96"/>
    <w:rsid w:val="0067750C"/>
    <w:rsid w:val="00677555"/>
    <w:rsid w:val="00677C00"/>
    <w:rsid w:val="006800E5"/>
    <w:rsid w:val="006816BC"/>
    <w:rsid w:val="00681EA1"/>
    <w:rsid w:val="00682B26"/>
    <w:rsid w:val="00682E1B"/>
    <w:rsid w:val="00683163"/>
    <w:rsid w:val="0068345B"/>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22D"/>
    <w:rsid w:val="00691715"/>
    <w:rsid w:val="00691BB0"/>
    <w:rsid w:val="0069246A"/>
    <w:rsid w:val="00692A54"/>
    <w:rsid w:val="00692A75"/>
    <w:rsid w:val="00692AA6"/>
    <w:rsid w:val="00692D28"/>
    <w:rsid w:val="00692FCA"/>
    <w:rsid w:val="00693054"/>
    <w:rsid w:val="00694251"/>
    <w:rsid w:val="0069453F"/>
    <w:rsid w:val="0069466A"/>
    <w:rsid w:val="0069466D"/>
    <w:rsid w:val="0069593E"/>
    <w:rsid w:val="00695CA3"/>
    <w:rsid w:val="00695D38"/>
    <w:rsid w:val="006960DC"/>
    <w:rsid w:val="00696823"/>
    <w:rsid w:val="00696CA1"/>
    <w:rsid w:val="00696FEF"/>
    <w:rsid w:val="00697C42"/>
    <w:rsid w:val="0069D80B"/>
    <w:rsid w:val="006A0C41"/>
    <w:rsid w:val="006A0DA4"/>
    <w:rsid w:val="006A0FDD"/>
    <w:rsid w:val="006A1276"/>
    <w:rsid w:val="006A1CE4"/>
    <w:rsid w:val="006A31FB"/>
    <w:rsid w:val="006A36AB"/>
    <w:rsid w:val="006A3B97"/>
    <w:rsid w:val="006A4401"/>
    <w:rsid w:val="006A4DDB"/>
    <w:rsid w:val="006A5929"/>
    <w:rsid w:val="006A5B41"/>
    <w:rsid w:val="006A5E0C"/>
    <w:rsid w:val="006A64F5"/>
    <w:rsid w:val="006A69A5"/>
    <w:rsid w:val="006A7240"/>
    <w:rsid w:val="006A7CD4"/>
    <w:rsid w:val="006B14AE"/>
    <w:rsid w:val="006B339A"/>
    <w:rsid w:val="006B34A3"/>
    <w:rsid w:val="006B34A4"/>
    <w:rsid w:val="006B3CA2"/>
    <w:rsid w:val="006B61D1"/>
    <w:rsid w:val="006B6D60"/>
    <w:rsid w:val="006B6E6D"/>
    <w:rsid w:val="006B6F71"/>
    <w:rsid w:val="006B794F"/>
    <w:rsid w:val="006B7F41"/>
    <w:rsid w:val="006C0580"/>
    <w:rsid w:val="006C1BB0"/>
    <w:rsid w:val="006C2B7B"/>
    <w:rsid w:val="006C391F"/>
    <w:rsid w:val="006C3FAF"/>
    <w:rsid w:val="006C41A8"/>
    <w:rsid w:val="006C576B"/>
    <w:rsid w:val="006C5A95"/>
    <w:rsid w:val="006C5BD1"/>
    <w:rsid w:val="006C5EE3"/>
    <w:rsid w:val="006C637B"/>
    <w:rsid w:val="006C6637"/>
    <w:rsid w:val="006C6D3D"/>
    <w:rsid w:val="006C72A5"/>
    <w:rsid w:val="006C7406"/>
    <w:rsid w:val="006C7891"/>
    <w:rsid w:val="006D00FA"/>
    <w:rsid w:val="006D1279"/>
    <w:rsid w:val="006D2230"/>
    <w:rsid w:val="006D2955"/>
    <w:rsid w:val="006D315E"/>
    <w:rsid w:val="006D317F"/>
    <w:rsid w:val="006D4099"/>
    <w:rsid w:val="006D5E8B"/>
    <w:rsid w:val="006D5F8D"/>
    <w:rsid w:val="006D6685"/>
    <w:rsid w:val="006D71FA"/>
    <w:rsid w:val="006E028A"/>
    <w:rsid w:val="006E094C"/>
    <w:rsid w:val="006E0DC5"/>
    <w:rsid w:val="006E1D0B"/>
    <w:rsid w:val="006E23A0"/>
    <w:rsid w:val="006E25E4"/>
    <w:rsid w:val="006E37F7"/>
    <w:rsid w:val="006E3954"/>
    <w:rsid w:val="006E5222"/>
    <w:rsid w:val="006E6617"/>
    <w:rsid w:val="006E6EE2"/>
    <w:rsid w:val="006E777C"/>
    <w:rsid w:val="006E7F71"/>
    <w:rsid w:val="006F0A27"/>
    <w:rsid w:val="006F1A1C"/>
    <w:rsid w:val="006F29B3"/>
    <w:rsid w:val="006F45C4"/>
    <w:rsid w:val="006F4827"/>
    <w:rsid w:val="006F4A4C"/>
    <w:rsid w:val="006F4B73"/>
    <w:rsid w:val="006F4D96"/>
    <w:rsid w:val="006F5480"/>
    <w:rsid w:val="006F594A"/>
    <w:rsid w:val="006F652E"/>
    <w:rsid w:val="006F72F6"/>
    <w:rsid w:val="006F7DB6"/>
    <w:rsid w:val="00700685"/>
    <w:rsid w:val="00700CAB"/>
    <w:rsid w:val="00700DF5"/>
    <w:rsid w:val="007010F8"/>
    <w:rsid w:val="00701AED"/>
    <w:rsid w:val="00701E3A"/>
    <w:rsid w:val="00701F72"/>
    <w:rsid w:val="00701FD1"/>
    <w:rsid w:val="00704165"/>
    <w:rsid w:val="00704DA6"/>
    <w:rsid w:val="00704F36"/>
    <w:rsid w:val="00706555"/>
    <w:rsid w:val="00706A62"/>
    <w:rsid w:val="0070799E"/>
    <w:rsid w:val="00707E88"/>
    <w:rsid w:val="00707EB1"/>
    <w:rsid w:val="00710683"/>
    <w:rsid w:val="00710BEE"/>
    <w:rsid w:val="00710E75"/>
    <w:rsid w:val="00711054"/>
    <w:rsid w:val="00712C15"/>
    <w:rsid w:val="00712C78"/>
    <w:rsid w:val="00713B4E"/>
    <w:rsid w:val="00713C52"/>
    <w:rsid w:val="00713FC1"/>
    <w:rsid w:val="007147CF"/>
    <w:rsid w:val="0071495D"/>
    <w:rsid w:val="00714EF6"/>
    <w:rsid w:val="00715146"/>
    <w:rsid w:val="00715F64"/>
    <w:rsid w:val="00716738"/>
    <w:rsid w:val="00716992"/>
    <w:rsid w:val="00716A7A"/>
    <w:rsid w:val="007173A0"/>
    <w:rsid w:val="00717B41"/>
    <w:rsid w:val="0072011F"/>
    <w:rsid w:val="007203EF"/>
    <w:rsid w:val="007206EB"/>
    <w:rsid w:val="007215A8"/>
    <w:rsid w:val="0072195B"/>
    <w:rsid w:val="00721C70"/>
    <w:rsid w:val="00721D76"/>
    <w:rsid w:val="00721E13"/>
    <w:rsid w:val="00722BA8"/>
    <w:rsid w:val="00723280"/>
    <w:rsid w:val="00724B02"/>
    <w:rsid w:val="00724EDA"/>
    <w:rsid w:val="00725782"/>
    <w:rsid w:val="00725AA5"/>
    <w:rsid w:val="00725ED0"/>
    <w:rsid w:val="00726ABB"/>
    <w:rsid w:val="00726D04"/>
    <w:rsid w:val="00726DE0"/>
    <w:rsid w:val="00730A15"/>
    <w:rsid w:val="00730B08"/>
    <w:rsid w:val="00730D1E"/>
    <w:rsid w:val="00731C95"/>
    <w:rsid w:val="00733D12"/>
    <w:rsid w:val="00733F5C"/>
    <w:rsid w:val="00734419"/>
    <w:rsid w:val="00734A74"/>
    <w:rsid w:val="00734C83"/>
    <w:rsid w:val="00734F48"/>
    <w:rsid w:val="00735582"/>
    <w:rsid w:val="007355C1"/>
    <w:rsid w:val="007356E7"/>
    <w:rsid w:val="00736492"/>
    <w:rsid w:val="00741D7A"/>
    <w:rsid w:val="00742480"/>
    <w:rsid w:val="00742740"/>
    <w:rsid w:val="0074323C"/>
    <w:rsid w:val="007432BA"/>
    <w:rsid w:val="007437CB"/>
    <w:rsid w:val="00743B0E"/>
    <w:rsid w:val="00745D09"/>
    <w:rsid w:val="00745FFE"/>
    <w:rsid w:val="007460DC"/>
    <w:rsid w:val="00746E39"/>
    <w:rsid w:val="007472AE"/>
    <w:rsid w:val="00747586"/>
    <w:rsid w:val="00747775"/>
    <w:rsid w:val="00747841"/>
    <w:rsid w:val="00747AC6"/>
    <w:rsid w:val="00747D6A"/>
    <w:rsid w:val="00747E45"/>
    <w:rsid w:val="00750A6F"/>
    <w:rsid w:val="0075144E"/>
    <w:rsid w:val="00751A33"/>
    <w:rsid w:val="00752304"/>
    <w:rsid w:val="00752612"/>
    <w:rsid w:val="00752956"/>
    <w:rsid w:val="00752B79"/>
    <w:rsid w:val="007535D5"/>
    <w:rsid w:val="0075403E"/>
    <w:rsid w:val="007544A2"/>
    <w:rsid w:val="0075463D"/>
    <w:rsid w:val="00754ED1"/>
    <w:rsid w:val="00755D5A"/>
    <w:rsid w:val="00756846"/>
    <w:rsid w:val="00756A36"/>
    <w:rsid w:val="00756F0F"/>
    <w:rsid w:val="00757A4A"/>
    <w:rsid w:val="007601E2"/>
    <w:rsid w:val="007607C4"/>
    <w:rsid w:val="00760874"/>
    <w:rsid w:val="00760EDD"/>
    <w:rsid w:val="00761146"/>
    <w:rsid w:val="00761457"/>
    <w:rsid w:val="00761A1E"/>
    <w:rsid w:val="00761BB8"/>
    <w:rsid w:val="0076304B"/>
    <w:rsid w:val="007634FB"/>
    <w:rsid w:val="0076397E"/>
    <w:rsid w:val="007646F3"/>
    <w:rsid w:val="00764D2D"/>
    <w:rsid w:val="00766623"/>
    <w:rsid w:val="00766FF1"/>
    <w:rsid w:val="007671FE"/>
    <w:rsid w:val="0076777D"/>
    <w:rsid w:val="00767787"/>
    <w:rsid w:val="00767795"/>
    <w:rsid w:val="007677F5"/>
    <w:rsid w:val="007679E9"/>
    <w:rsid w:val="00770D8C"/>
    <w:rsid w:val="00770F5F"/>
    <w:rsid w:val="007710B6"/>
    <w:rsid w:val="00771433"/>
    <w:rsid w:val="00772428"/>
    <w:rsid w:val="00772561"/>
    <w:rsid w:val="00772C10"/>
    <w:rsid w:val="00774272"/>
    <w:rsid w:val="00776E9B"/>
    <w:rsid w:val="00777218"/>
    <w:rsid w:val="0077791B"/>
    <w:rsid w:val="0078065A"/>
    <w:rsid w:val="00780E2D"/>
    <w:rsid w:val="00780ECF"/>
    <w:rsid w:val="007818F6"/>
    <w:rsid w:val="00781A37"/>
    <w:rsid w:val="00782745"/>
    <w:rsid w:val="007834B4"/>
    <w:rsid w:val="00783BF9"/>
    <w:rsid w:val="00783C96"/>
    <w:rsid w:val="00783FDB"/>
    <w:rsid w:val="00784226"/>
    <w:rsid w:val="0078440A"/>
    <w:rsid w:val="00784690"/>
    <w:rsid w:val="00784F56"/>
    <w:rsid w:val="00785126"/>
    <w:rsid w:val="007851E1"/>
    <w:rsid w:val="00785241"/>
    <w:rsid w:val="00785E1A"/>
    <w:rsid w:val="00787011"/>
    <w:rsid w:val="007870D8"/>
    <w:rsid w:val="00787C11"/>
    <w:rsid w:val="00790622"/>
    <w:rsid w:val="007907E7"/>
    <w:rsid w:val="00790DE6"/>
    <w:rsid w:val="00791FF1"/>
    <w:rsid w:val="00792278"/>
    <w:rsid w:val="00793ACF"/>
    <w:rsid w:val="00793D80"/>
    <w:rsid w:val="00795542"/>
    <w:rsid w:val="007966CE"/>
    <w:rsid w:val="00797DD3"/>
    <w:rsid w:val="007A107B"/>
    <w:rsid w:val="007A1CC7"/>
    <w:rsid w:val="007A1F42"/>
    <w:rsid w:val="007A2976"/>
    <w:rsid w:val="007A297C"/>
    <w:rsid w:val="007A2B0A"/>
    <w:rsid w:val="007A3948"/>
    <w:rsid w:val="007A3E93"/>
    <w:rsid w:val="007A4790"/>
    <w:rsid w:val="007A4AD9"/>
    <w:rsid w:val="007A4BA7"/>
    <w:rsid w:val="007A52CF"/>
    <w:rsid w:val="007A57E7"/>
    <w:rsid w:val="007A5AEC"/>
    <w:rsid w:val="007A628B"/>
    <w:rsid w:val="007A632B"/>
    <w:rsid w:val="007A6B3B"/>
    <w:rsid w:val="007A6D13"/>
    <w:rsid w:val="007B0311"/>
    <w:rsid w:val="007B0377"/>
    <w:rsid w:val="007B0640"/>
    <w:rsid w:val="007B144E"/>
    <w:rsid w:val="007B162F"/>
    <w:rsid w:val="007B1653"/>
    <w:rsid w:val="007B28C7"/>
    <w:rsid w:val="007B2917"/>
    <w:rsid w:val="007B2AC8"/>
    <w:rsid w:val="007B2C19"/>
    <w:rsid w:val="007B2E1D"/>
    <w:rsid w:val="007B31A1"/>
    <w:rsid w:val="007B339E"/>
    <w:rsid w:val="007B5002"/>
    <w:rsid w:val="007B52E3"/>
    <w:rsid w:val="007B62CE"/>
    <w:rsid w:val="007B698E"/>
    <w:rsid w:val="007B6A63"/>
    <w:rsid w:val="007B7A33"/>
    <w:rsid w:val="007C0AD8"/>
    <w:rsid w:val="007C1089"/>
    <w:rsid w:val="007C1832"/>
    <w:rsid w:val="007C1FBF"/>
    <w:rsid w:val="007C2421"/>
    <w:rsid w:val="007C2A15"/>
    <w:rsid w:val="007C2B42"/>
    <w:rsid w:val="007C303D"/>
    <w:rsid w:val="007C315D"/>
    <w:rsid w:val="007C3AF2"/>
    <w:rsid w:val="007C42A4"/>
    <w:rsid w:val="007C4FE4"/>
    <w:rsid w:val="007C58D4"/>
    <w:rsid w:val="007C5DE8"/>
    <w:rsid w:val="007C611C"/>
    <w:rsid w:val="007C627E"/>
    <w:rsid w:val="007C64A2"/>
    <w:rsid w:val="007C6563"/>
    <w:rsid w:val="007D0251"/>
    <w:rsid w:val="007D0F6C"/>
    <w:rsid w:val="007D186C"/>
    <w:rsid w:val="007D2C76"/>
    <w:rsid w:val="007D39D4"/>
    <w:rsid w:val="007D3ABB"/>
    <w:rsid w:val="007D4B50"/>
    <w:rsid w:val="007D4E08"/>
    <w:rsid w:val="007D5BF7"/>
    <w:rsid w:val="007D5E58"/>
    <w:rsid w:val="007D61BE"/>
    <w:rsid w:val="007D6872"/>
    <w:rsid w:val="007D7A0B"/>
    <w:rsid w:val="007E06F1"/>
    <w:rsid w:val="007E22EA"/>
    <w:rsid w:val="007E2714"/>
    <w:rsid w:val="007E327E"/>
    <w:rsid w:val="007E3C35"/>
    <w:rsid w:val="007E4F32"/>
    <w:rsid w:val="007E528D"/>
    <w:rsid w:val="007E5497"/>
    <w:rsid w:val="007E56C8"/>
    <w:rsid w:val="007E5AFB"/>
    <w:rsid w:val="007E5D37"/>
    <w:rsid w:val="007E5FED"/>
    <w:rsid w:val="007E626E"/>
    <w:rsid w:val="007E7175"/>
    <w:rsid w:val="007F045D"/>
    <w:rsid w:val="007F04A8"/>
    <w:rsid w:val="007F0849"/>
    <w:rsid w:val="007F0D84"/>
    <w:rsid w:val="007F144B"/>
    <w:rsid w:val="007F1BE7"/>
    <w:rsid w:val="007F2468"/>
    <w:rsid w:val="007F331E"/>
    <w:rsid w:val="007F38F1"/>
    <w:rsid w:val="007F3D8E"/>
    <w:rsid w:val="007F4ED8"/>
    <w:rsid w:val="007F5615"/>
    <w:rsid w:val="007F6A45"/>
    <w:rsid w:val="007F6E26"/>
    <w:rsid w:val="007F7099"/>
    <w:rsid w:val="007F72EC"/>
    <w:rsid w:val="007F7AA4"/>
    <w:rsid w:val="007F7ADA"/>
    <w:rsid w:val="0080093D"/>
    <w:rsid w:val="008009B8"/>
    <w:rsid w:val="00800C78"/>
    <w:rsid w:val="00801558"/>
    <w:rsid w:val="00802840"/>
    <w:rsid w:val="0080289A"/>
    <w:rsid w:val="008031E8"/>
    <w:rsid w:val="00803483"/>
    <w:rsid w:val="00803E1F"/>
    <w:rsid w:val="00803F96"/>
    <w:rsid w:val="008048B2"/>
    <w:rsid w:val="00804906"/>
    <w:rsid w:val="00804DC5"/>
    <w:rsid w:val="008051E8"/>
    <w:rsid w:val="00806412"/>
    <w:rsid w:val="0080646B"/>
    <w:rsid w:val="0080654C"/>
    <w:rsid w:val="008067F0"/>
    <w:rsid w:val="00806DB5"/>
    <w:rsid w:val="00807856"/>
    <w:rsid w:val="00807BD0"/>
    <w:rsid w:val="00810E49"/>
    <w:rsid w:val="00811345"/>
    <w:rsid w:val="00811791"/>
    <w:rsid w:val="0081269D"/>
    <w:rsid w:val="008126CE"/>
    <w:rsid w:val="00812EE6"/>
    <w:rsid w:val="00812FD4"/>
    <w:rsid w:val="00813035"/>
    <w:rsid w:val="0081409E"/>
    <w:rsid w:val="008147E6"/>
    <w:rsid w:val="008148D9"/>
    <w:rsid w:val="00814DF3"/>
    <w:rsid w:val="00815C43"/>
    <w:rsid w:val="00816C92"/>
    <w:rsid w:val="0081720E"/>
    <w:rsid w:val="00817248"/>
    <w:rsid w:val="00817259"/>
    <w:rsid w:val="0081777C"/>
    <w:rsid w:val="0081779B"/>
    <w:rsid w:val="00820BD2"/>
    <w:rsid w:val="00820CBF"/>
    <w:rsid w:val="0082114D"/>
    <w:rsid w:val="00821617"/>
    <w:rsid w:val="008217C6"/>
    <w:rsid w:val="00822455"/>
    <w:rsid w:val="00822C03"/>
    <w:rsid w:val="008237C6"/>
    <w:rsid w:val="00823AE4"/>
    <w:rsid w:val="0082418D"/>
    <w:rsid w:val="00824B10"/>
    <w:rsid w:val="00824EEA"/>
    <w:rsid w:val="0082524F"/>
    <w:rsid w:val="00826284"/>
    <w:rsid w:val="00827396"/>
    <w:rsid w:val="0082768B"/>
    <w:rsid w:val="008276B7"/>
    <w:rsid w:val="00827884"/>
    <w:rsid w:val="00830036"/>
    <w:rsid w:val="00830720"/>
    <w:rsid w:val="0083157A"/>
    <w:rsid w:val="008319F7"/>
    <w:rsid w:val="00831E35"/>
    <w:rsid w:val="008320BA"/>
    <w:rsid w:val="00832472"/>
    <w:rsid w:val="0083351C"/>
    <w:rsid w:val="00833743"/>
    <w:rsid w:val="0083447B"/>
    <w:rsid w:val="00834AAF"/>
    <w:rsid w:val="00834C52"/>
    <w:rsid w:val="00834F6F"/>
    <w:rsid w:val="00835B28"/>
    <w:rsid w:val="00835F17"/>
    <w:rsid w:val="00836981"/>
    <w:rsid w:val="00837E4F"/>
    <w:rsid w:val="00840A39"/>
    <w:rsid w:val="00841316"/>
    <w:rsid w:val="008415BC"/>
    <w:rsid w:val="00841CD9"/>
    <w:rsid w:val="00842356"/>
    <w:rsid w:val="008423DD"/>
    <w:rsid w:val="00842A5E"/>
    <w:rsid w:val="0084338C"/>
    <w:rsid w:val="00844826"/>
    <w:rsid w:val="00844AFC"/>
    <w:rsid w:val="008452AF"/>
    <w:rsid w:val="00845BE3"/>
    <w:rsid w:val="00845EC4"/>
    <w:rsid w:val="008475F3"/>
    <w:rsid w:val="00847D95"/>
    <w:rsid w:val="00847FB3"/>
    <w:rsid w:val="008506BE"/>
    <w:rsid w:val="008508CE"/>
    <w:rsid w:val="00850D9D"/>
    <w:rsid w:val="00852115"/>
    <w:rsid w:val="008525CE"/>
    <w:rsid w:val="00852660"/>
    <w:rsid w:val="008527A7"/>
    <w:rsid w:val="00852C04"/>
    <w:rsid w:val="00852DFA"/>
    <w:rsid w:val="00853011"/>
    <w:rsid w:val="00854847"/>
    <w:rsid w:val="0085595B"/>
    <w:rsid w:val="00855FB1"/>
    <w:rsid w:val="00857469"/>
    <w:rsid w:val="0086102B"/>
    <w:rsid w:val="008614AB"/>
    <w:rsid w:val="008615FD"/>
    <w:rsid w:val="00861B18"/>
    <w:rsid w:val="00862334"/>
    <w:rsid w:val="008623DF"/>
    <w:rsid w:val="00862673"/>
    <w:rsid w:val="00862D4E"/>
    <w:rsid w:val="00862D9C"/>
    <w:rsid w:val="0086371F"/>
    <w:rsid w:val="008649EF"/>
    <w:rsid w:val="00864D0B"/>
    <w:rsid w:val="00864DA6"/>
    <w:rsid w:val="00865E06"/>
    <w:rsid w:val="00866838"/>
    <w:rsid w:val="00867357"/>
    <w:rsid w:val="008675A5"/>
    <w:rsid w:val="00870439"/>
    <w:rsid w:val="008711FE"/>
    <w:rsid w:val="0087181A"/>
    <w:rsid w:val="008725D5"/>
    <w:rsid w:val="00872831"/>
    <w:rsid w:val="00872840"/>
    <w:rsid w:val="00873BA2"/>
    <w:rsid w:val="00873F00"/>
    <w:rsid w:val="008742D4"/>
    <w:rsid w:val="00874459"/>
    <w:rsid w:val="00874972"/>
    <w:rsid w:val="00874D09"/>
    <w:rsid w:val="00874D6B"/>
    <w:rsid w:val="0087551E"/>
    <w:rsid w:val="0087649D"/>
    <w:rsid w:val="00876A7D"/>
    <w:rsid w:val="00876CB7"/>
    <w:rsid w:val="00877CAE"/>
    <w:rsid w:val="00880687"/>
    <w:rsid w:val="00880BEF"/>
    <w:rsid w:val="00880D88"/>
    <w:rsid w:val="00881641"/>
    <w:rsid w:val="00881C03"/>
    <w:rsid w:val="00882259"/>
    <w:rsid w:val="008828A7"/>
    <w:rsid w:val="00882B50"/>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2412"/>
    <w:rsid w:val="0089268D"/>
    <w:rsid w:val="00892F91"/>
    <w:rsid w:val="008933C1"/>
    <w:rsid w:val="0089364C"/>
    <w:rsid w:val="00894507"/>
    <w:rsid w:val="00894BA4"/>
    <w:rsid w:val="00896CA6"/>
    <w:rsid w:val="0089711B"/>
    <w:rsid w:val="00897404"/>
    <w:rsid w:val="008975FF"/>
    <w:rsid w:val="00897B52"/>
    <w:rsid w:val="008A031C"/>
    <w:rsid w:val="008A0910"/>
    <w:rsid w:val="008A1797"/>
    <w:rsid w:val="008A1A77"/>
    <w:rsid w:val="008A22FA"/>
    <w:rsid w:val="008A293D"/>
    <w:rsid w:val="008A348C"/>
    <w:rsid w:val="008A419B"/>
    <w:rsid w:val="008A537A"/>
    <w:rsid w:val="008A58AA"/>
    <w:rsid w:val="008A5992"/>
    <w:rsid w:val="008A5E2A"/>
    <w:rsid w:val="008A7123"/>
    <w:rsid w:val="008A741C"/>
    <w:rsid w:val="008A793C"/>
    <w:rsid w:val="008A7D07"/>
    <w:rsid w:val="008A7D62"/>
    <w:rsid w:val="008B0947"/>
    <w:rsid w:val="008B1ADF"/>
    <w:rsid w:val="008B2EB2"/>
    <w:rsid w:val="008B3193"/>
    <w:rsid w:val="008B3927"/>
    <w:rsid w:val="008B39F8"/>
    <w:rsid w:val="008B4AC2"/>
    <w:rsid w:val="008B576C"/>
    <w:rsid w:val="008B617E"/>
    <w:rsid w:val="008C07EA"/>
    <w:rsid w:val="008C091D"/>
    <w:rsid w:val="008C0C57"/>
    <w:rsid w:val="008C2CA2"/>
    <w:rsid w:val="008C304E"/>
    <w:rsid w:val="008C38DD"/>
    <w:rsid w:val="008C3E16"/>
    <w:rsid w:val="008C422A"/>
    <w:rsid w:val="008C458E"/>
    <w:rsid w:val="008C4B2E"/>
    <w:rsid w:val="008C4E05"/>
    <w:rsid w:val="008C4E6B"/>
    <w:rsid w:val="008C6445"/>
    <w:rsid w:val="008C6674"/>
    <w:rsid w:val="008C671B"/>
    <w:rsid w:val="008C6B29"/>
    <w:rsid w:val="008C6CD7"/>
    <w:rsid w:val="008C732C"/>
    <w:rsid w:val="008C79F5"/>
    <w:rsid w:val="008D00AB"/>
    <w:rsid w:val="008D058E"/>
    <w:rsid w:val="008D0AB5"/>
    <w:rsid w:val="008D0D61"/>
    <w:rsid w:val="008D11C7"/>
    <w:rsid w:val="008D1602"/>
    <w:rsid w:val="008D191D"/>
    <w:rsid w:val="008D2982"/>
    <w:rsid w:val="008D2A5D"/>
    <w:rsid w:val="008D3069"/>
    <w:rsid w:val="008D333D"/>
    <w:rsid w:val="008D3EB0"/>
    <w:rsid w:val="008D4667"/>
    <w:rsid w:val="008D466B"/>
    <w:rsid w:val="008D5C16"/>
    <w:rsid w:val="008D6452"/>
    <w:rsid w:val="008D6520"/>
    <w:rsid w:val="008D6881"/>
    <w:rsid w:val="008D691E"/>
    <w:rsid w:val="008D6BA4"/>
    <w:rsid w:val="008D7010"/>
    <w:rsid w:val="008D703B"/>
    <w:rsid w:val="008E004E"/>
    <w:rsid w:val="008E0B22"/>
    <w:rsid w:val="008E104F"/>
    <w:rsid w:val="008E3E41"/>
    <w:rsid w:val="008E3FB3"/>
    <w:rsid w:val="008E403F"/>
    <w:rsid w:val="008E476B"/>
    <w:rsid w:val="008E484A"/>
    <w:rsid w:val="008E4903"/>
    <w:rsid w:val="008E5591"/>
    <w:rsid w:val="008E562B"/>
    <w:rsid w:val="008E5C3F"/>
    <w:rsid w:val="008E65F6"/>
    <w:rsid w:val="008F01DF"/>
    <w:rsid w:val="008F02E8"/>
    <w:rsid w:val="008F1037"/>
    <w:rsid w:val="008F1794"/>
    <w:rsid w:val="008F1882"/>
    <w:rsid w:val="008F1990"/>
    <w:rsid w:val="008F28C6"/>
    <w:rsid w:val="008F3A06"/>
    <w:rsid w:val="008F3BA7"/>
    <w:rsid w:val="008F3C8E"/>
    <w:rsid w:val="008F48EE"/>
    <w:rsid w:val="008F4DB4"/>
    <w:rsid w:val="008F508F"/>
    <w:rsid w:val="008F516E"/>
    <w:rsid w:val="008F6A2B"/>
    <w:rsid w:val="008F6DC5"/>
    <w:rsid w:val="008F7695"/>
    <w:rsid w:val="008F7FAE"/>
    <w:rsid w:val="008FC74C"/>
    <w:rsid w:val="009007B1"/>
    <w:rsid w:val="00900ACB"/>
    <w:rsid w:val="00900B83"/>
    <w:rsid w:val="00900DD0"/>
    <w:rsid w:val="0090128D"/>
    <w:rsid w:val="009012B1"/>
    <w:rsid w:val="009012BD"/>
    <w:rsid w:val="0090174A"/>
    <w:rsid w:val="00901D4A"/>
    <w:rsid w:val="00902054"/>
    <w:rsid w:val="0090227B"/>
    <w:rsid w:val="00902DCF"/>
    <w:rsid w:val="00902DD2"/>
    <w:rsid w:val="00903EE6"/>
    <w:rsid w:val="009055EF"/>
    <w:rsid w:val="009072E3"/>
    <w:rsid w:val="00910B8B"/>
    <w:rsid w:val="00910EF5"/>
    <w:rsid w:val="00910FF0"/>
    <w:rsid w:val="00911722"/>
    <w:rsid w:val="00911B19"/>
    <w:rsid w:val="00911DD7"/>
    <w:rsid w:val="00912BBD"/>
    <w:rsid w:val="00913315"/>
    <w:rsid w:val="0091431A"/>
    <w:rsid w:val="00915799"/>
    <w:rsid w:val="00916549"/>
    <w:rsid w:val="009165C8"/>
    <w:rsid w:val="0092062B"/>
    <w:rsid w:val="00920A29"/>
    <w:rsid w:val="00920C22"/>
    <w:rsid w:val="00920D40"/>
    <w:rsid w:val="0092133D"/>
    <w:rsid w:val="00921814"/>
    <w:rsid w:val="009219B5"/>
    <w:rsid w:val="00921EDF"/>
    <w:rsid w:val="00921F4F"/>
    <w:rsid w:val="0092230A"/>
    <w:rsid w:val="0092261C"/>
    <w:rsid w:val="00922DB7"/>
    <w:rsid w:val="009239BA"/>
    <w:rsid w:val="00924E81"/>
    <w:rsid w:val="00925555"/>
    <w:rsid w:val="00925BEA"/>
    <w:rsid w:val="0092610C"/>
    <w:rsid w:val="009266B1"/>
    <w:rsid w:val="00926FB1"/>
    <w:rsid w:val="00927CBA"/>
    <w:rsid w:val="0092B283"/>
    <w:rsid w:val="00930E1C"/>
    <w:rsid w:val="00930E6E"/>
    <w:rsid w:val="009314D2"/>
    <w:rsid w:val="009317F1"/>
    <w:rsid w:val="00931AE0"/>
    <w:rsid w:val="009323CF"/>
    <w:rsid w:val="009336EE"/>
    <w:rsid w:val="00935646"/>
    <w:rsid w:val="00936DA1"/>
    <w:rsid w:val="00937509"/>
    <w:rsid w:val="009423BB"/>
    <w:rsid w:val="00942E28"/>
    <w:rsid w:val="0094327F"/>
    <w:rsid w:val="00943A1A"/>
    <w:rsid w:val="00944351"/>
    <w:rsid w:val="0094446C"/>
    <w:rsid w:val="0094483D"/>
    <w:rsid w:val="009448D1"/>
    <w:rsid w:val="0094502F"/>
    <w:rsid w:val="00945788"/>
    <w:rsid w:val="009458E6"/>
    <w:rsid w:val="00945C24"/>
    <w:rsid w:val="00946C2A"/>
    <w:rsid w:val="009474BB"/>
    <w:rsid w:val="00947B14"/>
    <w:rsid w:val="00950468"/>
    <w:rsid w:val="00950843"/>
    <w:rsid w:val="00950AC3"/>
    <w:rsid w:val="00951556"/>
    <w:rsid w:val="00951EA9"/>
    <w:rsid w:val="00952376"/>
    <w:rsid w:val="00952D1B"/>
    <w:rsid w:val="0095416D"/>
    <w:rsid w:val="0095482B"/>
    <w:rsid w:val="00955053"/>
    <w:rsid w:val="00957B85"/>
    <w:rsid w:val="0096008B"/>
    <w:rsid w:val="009602CE"/>
    <w:rsid w:val="009605CA"/>
    <w:rsid w:val="009606AB"/>
    <w:rsid w:val="0096127F"/>
    <w:rsid w:val="009612D1"/>
    <w:rsid w:val="0096195F"/>
    <w:rsid w:val="00962C0B"/>
    <w:rsid w:val="00963A0E"/>
    <w:rsid w:val="00963A5A"/>
    <w:rsid w:val="00963B4F"/>
    <w:rsid w:val="0096427C"/>
    <w:rsid w:val="00964434"/>
    <w:rsid w:val="009644FC"/>
    <w:rsid w:val="009655DA"/>
    <w:rsid w:val="009655ED"/>
    <w:rsid w:val="0096588C"/>
    <w:rsid w:val="009664CD"/>
    <w:rsid w:val="00967B33"/>
    <w:rsid w:val="009700D4"/>
    <w:rsid w:val="00970349"/>
    <w:rsid w:val="009703F9"/>
    <w:rsid w:val="009706B4"/>
    <w:rsid w:val="0097074E"/>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D6F"/>
    <w:rsid w:val="00982674"/>
    <w:rsid w:val="00982A0A"/>
    <w:rsid w:val="00983035"/>
    <w:rsid w:val="009836B2"/>
    <w:rsid w:val="009836C2"/>
    <w:rsid w:val="00983B5D"/>
    <w:rsid w:val="00983CCF"/>
    <w:rsid w:val="00983DE8"/>
    <w:rsid w:val="00983E79"/>
    <w:rsid w:val="009848EC"/>
    <w:rsid w:val="0098491D"/>
    <w:rsid w:val="009849F4"/>
    <w:rsid w:val="00985FBF"/>
    <w:rsid w:val="00986281"/>
    <w:rsid w:val="00986BDA"/>
    <w:rsid w:val="00987B3E"/>
    <w:rsid w:val="00987C6A"/>
    <w:rsid w:val="00990B6D"/>
    <w:rsid w:val="00990F4B"/>
    <w:rsid w:val="00991705"/>
    <w:rsid w:val="0099181C"/>
    <w:rsid w:val="009922CE"/>
    <w:rsid w:val="00992D9D"/>
    <w:rsid w:val="00992E87"/>
    <w:rsid w:val="009939DF"/>
    <w:rsid w:val="00993BE5"/>
    <w:rsid w:val="00994D1D"/>
    <w:rsid w:val="009952CB"/>
    <w:rsid w:val="00995EB0"/>
    <w:rsid w:val="00996222"/>
    <w:rsid w:val="0099665A"/>
    <w:rsid w:val="00996FCC"/>
    <w:rsid w:val="00997992"/>
    <w:rsid w:val="009979DF"/>
    <w:rsid w:val="009A0283"/>
    <w:rsid w:val="009A09F3"/>
    <w:rsid w:val="009A0E61"/>
    <w:rsid w:val="009A1591"/>
    <w:rsid w:val="009A1708"/>
    <w:rsid w:val="009A1840"/>
    <w:rsid w:val="009A18E5"/>
    <w:rsid w:val="009A2551"/>
    <w:rsid w:val="009A2ACB"/>
    <w:rsid w:val="009A2D65"/>
    <w:rsid w:val="009A312E"/>
    <w:rsid w:val="009A3333"/>
    <w:rsid w:val="009A336B"/>
    <w:rsid w:val="009A3591"/>
    <w:rsid w:val="009A4C5D"/>
    <w:rsid w:val="009A4C90"/>
    <w:rsid w:val="009A4E48"/>
    <w:rsid w:val="009A587D"/>
    <w:rsid w:val="009A5F8B"/>
    <w:rsid w:val="009A6ADB"/>
    <w:rsid w:val="009B08F1"/>
    <w:rsid w:val="009B0EB9"/>
    <w:rsid w:val="009B16C5"/>
    <w:rsid w:val="009B1A25"/>
    <w:rsid w:val="009B212A"/>
    <w:rsid w:val="009B24D8"/>
    <w:rsid w:val="009B2699"/>
    <w:rsid w:val="009B26B3"/>
    <w:rsid w:val="009B2B89"/>
    <w:rsid w:val="009B307A"/>
    <w:rsid w:val="009B350D"/>
    <w:rsid w:val="009B3A0C"/>
    <w:rsid w:val="009B3F60"/>
    <w:rsid w:val="009B4255"/>
    <w:rsid w:val="009B540F"/>
    <w:rsid w:val="009B75CC"/>
    <w:rsid w:val="009B779D"/>
    <w:rsid w:val="009B79E0"/>
    <w:rsid w:val="009B7FB0"/>
    <w:rsid w:val="009C0A33"/>
    <w:rsid w:val="009C157D"/>
    <w:rsid w:val="009C1B34"/>
    <w:rsid w:val="009C237C"/>
    <w:rsid w:val="009C3206"/>
    <w:rsid w:val="009C36AA"/>
    <w:rsid w:val="009C36F2"/>
    <w:rsid w:val="009C474A"/>
    <w:rsid w:val="009C57B8"/>
    <w:rsid w:val="009C6A6A"/>
    <w:rsid w:val="009C6D99"/>
    <w:rsid w:val="009C71D3"/>
    <w:rsid w:val="009C78DB"/>
    <w:rsid w:val="009C7C6F"/>
    <w:rsid w:val="009C7D62"/>
    <w:rsid w:val="009C7DD7"/>
    <w:rsid w:val="009C7F88"/>
    <w:rsid w:val="009D0303"/>
    <w:rsid w:val="009D0BC1"/>
    <w:rsid w:val="009D1A19"/>
    <w:rsid w:val="009D1B87"/>
    <w:rsid w:val="009D1C4F"/>
    <w:rsid w:val="009D1DA6"/>
    <w:rsid w:val="009D247A"/>
    <w:rsid w:val="009D326E"/>
    <w:rsid w:val="009D38A0"/>
    <w:rsid w:val="009D3A57"/>
    <w:rsid w:val="009D4537"/>
    <w:rsid w:val="009D4A1C"/>
    <w:rsid w:val="009D5CDB"/>
    <w:rsid w:val="009D5DE4"/>
    <w:rsid w:val="009D66E0"/>
    <w:rsid w:val="009D6BF6"/>
    <w:rsid w:val="009D7066"/>
    <w:rsid w:val="009D726E"/>
    <w:rsid w:val="009D7608"/>
    <w:rsid w:val="009D7DA5"/>
    <w:rsid w:val="009E0460"/>
    <w:rsid w:val="009E09CE"/>
    <w:rsid w:val="009E15C4"/>
    <w:rsid w:val="009E1C3F"/>
    <w:rsid w:val="009E1E06"/>
    <w:rsid w:val="009E228A"/>
    <w:rsid w:val="009E27A3"/>
    <w:rsid w:val="009E33A4"/>
    <w:rsid w:val="009E3964"/>
    <w:rsid w:val="009E41C1"/>
    <w:rsid w:val="009E5050"/>
    <w:rsid w:val="009E5204"/>
    <w:rsid w:val="009E54E4"/>
    <w:rsid w:val="009E59DD"/>
    <w:rsid w:val="009E6001"/>
    <w:rsid w:val="009E69B1"/>
    <w:rsid w:val="009E768B"/>
    <w:rsid w:val="009F0010"/>
    <w:rsid w:val="009F0420"/>
    <w:rsid w:val="009F05C3"/>
    <w:rsid w:val="009F0A27"/>
    <w:rsid w:val="009F0AF1"/>
    <w:rsid w:val="009F0B70"/>
    <w:rsid w:val="009F15BC"/>
    <w:rsid w:val="009F1605"/>
    <w:rsid w:val="009F1A9D"/>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14CF"/>
    <w:rsid w:val="00A01B9D"/>
    <w:rsid w:val="00A023BF"/>
    <w:rsid w:val="00A02E65"/>
    <w:rsid w:val="00A02F59"/>
    <w:rsid w:val="00A04381"/>
    <w:rsid w:val="00A04630"/>
    <w:rsid w:val="00A052BB"/>
    <w:rsid w:val="00A05E83"/>
    <w:rsid w:val="00A069C4"/>
    <w:rsid w:val="00A0748A"/>
    <w:rsid w:val="00A07598"/>
    <w:rsid w:val="00A1059E"/>
    <w:rsid w:val="00A1111A"/>
    <w:rsid w:val="00A11343"/>
    <w:rsid w:val="00A11A4B"/>
    <w:rsid w:val="00A11FA8"/>
    <w:rsid w:val="00A1224B"/>
    <w:rsid w:val="00A1288E"/>
    <w:rsid w:val="00A12E7B"/>
    <w:rsid w:val="00A13C00"/>
    <w:rsid w:val="00A143AC"/>
    <w:rsid w:val="00A14EE8"/>
    <w:rsid w:val="00A161F8"/>
    <w:rsid w:val="00A16F90"/>
    <w:rsid w:val="00A20A69"/>
    <w:rsid w:val="00A20F0E"/>
    <w:rsid w:val="00A2186A"/>
    <w:rsid w:val="00A220AA"/>
    <w:rsid w:val="00A2388A"/>
    <w:rsid w:val="00A23AB4"/>
    <w:rsid w:val="00A24BD2"/>
    <w:rsid w:val="00A251A2"/>
    <w:rsid w:val="00A25B60"/>
    <w:rsid w:val="00A2649E"/>
    <w:rsid w:val="00A303F8"/>
    <w:rsid w:val="00A31545"/>
    <w:rsid w:val="00A3154F"/>
    <w:rsid w:val="00A3187C"/>
    <w:rsid w:val="00A32136"/>
    <w:rsid w:val="00A32ADF"/>
    <w:rsid w:val="00A3317B"/>
    <w:rsid w:val="00A3366E"/>
    <w:rsid w:val="00A33B2D"/>
    <w:rsid w:val="00A33CCF"/>
    <w:rsid w:val="00A34300"/>
    <w:rsid w:val="00A34C8E"/>
    <w:rsid w:val="00A351C1"/>
    <w:rsid w:val="00A36104"/>
    <w:rsid w:val="00A3634E"/>
    <w:rsid w:val="00A363EC"/>
    <w:rsid w:val="00A364DE"/>
    <w:rsid w:val="00A36718"/>
    <w:rsid w:val="00A36AFB"/>
    <w:rsid w:val="00A37C11"/>
    <w:rsid w:val="00A37C7C"/>
    <w:rsid w:val="00A40548"/>
    <w:rsid w:val="00A4257E"/>
    <w:rsid w:val="00A425A1"/>
    <w:rsid w:val="00A42852"/>
    <w:rsid w:val="00A42D0B"/>
    <w:rsid w:val="00A43DF9"/>
    <w:rsid w:val="00A45415"/>
    <w:rsid w:val="00A45BE8"/>
    <w:rsid w:val="00A45DC6"/>
    <w:rsid w:val="00A45F65"/>
    <w:rsid w:val="00A461D0"/>
    <w:rsid w:val="00A472EB"/>
    <w:rsid w:val="00A50279"/>
    <w:rsid w:val="00A50437"/>
    <w:rsid w:val="00A50A88"/>
    <w:rsid w:val="00A50C6F"/>
    <w:rsid w:val="00A51737"/>
    <w:rsid w:val="00A51B8E"/>
    <w:rsid w:val="00A522C8"/>
    <w:rsid w:val="00A5277A"/>
    <w:rsid w:val="00A535C5"/>
    <w:rsid w:val="00A54057"/>
    <w:rsid w:val="00A546FE"/>
    <w:rsid w:val="00A55ACB"/>
    <w:rsid w:val="00A55C37"/>
    <w:rsid w:val="00A55CDF"/>
    <w:rsid w:val="00A55FF5"/>
    <w:rsid w:val="00A56803"/>
    <w:rsid w:val="00A56818"/>
    <w:rsid w:val="00A56E4F"/>
    <w:rsid w:val="00A574EF"/>
    <w:rsid w:val="00A600F6"/>
    <w:rsid w:val="00A6068A"/>
    <w:rsid w:val="00A60F48"/>
    <w:rsid w:val="00A60FD0"/>
    <w:rsid w:val="00A617E7"/>
    <w:rsid w:val="00A62CA8"/>
    <w:rsid w:val="00A6443E"/>
    <w:rsid w:val="00A64820"/>
    <w:rsid w:val="00A6482F"/>
    <w:rsid w:val="00A64B06"/>
    <w:rsid w:val="00A64E13"/>
    <w:rsid w:val="00A654A6"/>
    <w:rsid w:val="00A656C0"/>
    <w:rsid w:val="00A6571E"/>
    <w:rsid w:val="00A657FE"/>
    <w:rsid w:val="00A65ED6"/>
    <w:rsid w:val="00A66537"/>
    <w:rsid w:val="00A67125"/>
    <w:rsid w:val="00A705BC"/>
    <w:rsid w:val="00A707B9"/>
    <w:rsid w:val="00A70FF4"/>
    <w:rsid w:val="00A71726"/>
    <w:rsid w:val="00A71955"/>
    <w:rsid w:val="00A723A2"/>
    <w:rsid w:val="00A724F6"/>
    <w:rsid w:val="00A72F47"/>
    <w:rsid w:val="00A73AF7"/>
    <w:rsid w:val="00A775F5"/>
    <w:rsid w:val="00A7778D"/>
    <w:rsid w:val="00A77C83"/>
    <w:rsid w:val="00A77D37"/>
    <w:rsid w:val="00A77D96"/>
    <w:rsid w:val="00A80113"/>
    <w:rsid w:val="00A80148"/>
    <w:rsid w:val="00A808C1"/>
    <w:rsid w:val="00A816D8"/>
    <w:rsid w:val="00A8177A"/>
    <w:rsid w:val="00A819A6"/>
    <w:rsid w:val="00A823F1"/>
    <w:rsid w:val="00A831A6"/>
    <w:rsid w:val="00A836B2"/>
    <w:rsid w:val="00A84256"/>
    <w:rsid w:val="00A85E64"/>
    <w:rsid w:val="00A86BD8"/>
    <w:rsid w:val="00A86CCE"/>
    <w:rsid w:val="00A9134B"/>
    <w:rsid w:val="00A92BD8"/>
    <w:rsid w:val="00A92CBD"/>
    <w:rsid w:val="00A92F13"/>
    <w:rsid w:val="00A9351E"/>
    <w:rsid w:val="00A940DA"/>
    <w:rsid w:val="00A94E7E"/>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CE3"/>
    <w:rsid w:val="00AA63A8"/>
    <w:rsid w:val="00AA6DCE"/>
    <w:rsid w:val="00AA6F6A"/>
    <w:rsid w:val="00AA71D0"/>
    <w:rsid w:val="00AA779C"/>
    <w:rsid w:val="00AA7AF4"/>
    <w:rsid w:val="00AB00AA"/>
    <w:rsid w:val="00AB032F"/>
    <w:rsid w:val="00AB07EA"/>
    <w:rsid w:val="00AB08A0"/>
    <w:rsid w:val="00AB096A"/>
    <w:rsid w:val="00AB1F4D"/>
    <w:rsid w:val="00AB241E"/>
    <w:rsid w:val="00AB4036"/>
    <w:rsid w:val="00AB4FAB"/>
    <w:rsid w:val="00AB6C40"/>
    <w:rsid w:val="00AB7680"/>
    <w:rsid w:val="00AB788A"/>
    <w:rsid w:val="00AC0390"/>
    <w:rsid w:val="00AC11FC"/>
    <w:rsid w:val="00AC19A0"/>
    <w:rsid w:val="00AC1DEA"/>
    <w:rsid w:val="00AC22EC"/>
    <w:rsid w:val="00AC3340"/>
    <w:rsid w:val="00AC39F6"/>
    <w:rsid w:val="00AC3A03"/>
    <w:rsid w:val="00AC3DA0"/>
    <w:rsid w:val="00AC4408"/>
    <w:rsid w:val="00AC49FE"/>
    <w:rsid w:val="00AC5462"/>
    <w:rsid w:val="00AC5A34"/>
    <w:rsid w:val="00AC5D4A"/>
    <w:rsid w:val="00AC60D1"/>
    <w:rsid w:val="00AC6551"/>
    <w:rsid w:val="00AC6ECE"/>
    <w:rsid w:val="00AC752A"/>
    <w:rsid w:val="00AD0C8D"/>
    <w:rsid w:val="00AD10F0"/>
    <w:rsid w:val="00AD1718"/>
    <w:rsid w:val="00AD1F72"/>
    <w:rsid w:val="00AD1FC8"/>
    <w:rsid w:val="00AD4C24"/>
    <w:rsid w:val="00AD5150"/>
    <w:rsid w:val="00AD68BD"/>
    <w:rsid w:val="00AD7560"/>
    <w:rsid w:val="00AE091E"/>
    <w:rsid w:val="00AE0BF7"/>
    <w:rsid w:val="00AE0CD3"/>
    <w:rsid w:val="00AE0F9E"/>
    <w:rsid w:val="00AE185C"/>
    <w:rsid w:val="00AE1887"/>
    <w:rsid w:val="00AE1A94"/>
    <w:rsid w:val="00AE1F6D"/>
    <w:rsid w:val="00AE1FE3"/>
    <w:rsid w:val="00AE26AE"/>
    <w:rsid w:val="00AE2A1A"/>
    <w:rsid w:val="00AE42CE"/>
    <w:rsid w:val="00AE4647"/>
    <w:rsid w:val="00AE47A7"/>
    <w:rsid w:val="00AE5041"/>
    <w:rsid w:val="00AE559C"/>
    <w:rsid w:val="00AE58E1"/>
    <w:rsid w:val="00AE5E6C"/>
    <w:rsid w:val="00AE68A1"/>
    <w:rsid w:val="00AE7185"/>
    <w:rsid w:val="00AE72DE"/>
    <w:rsid w:val="00AE78AE"/>
    <w:rsid w:val="00AE7DF6"/>
    <w:rsid w:val="00AF257C"/>
    <w:rsid w:val="00AF53BC"/>
    <w:rsid w:val="00AF611F"/>
    <w:rsid w:val="00AF6641"/>
    <w:rsid w:val="00AF6E04"/>
    <w:rsid w:val="00AF77CE"/>
    <w:rsid w:val="00B002B7"/>
    <w:rsid w:val="00B005AC"/>
    <w:rsid w:val="00B00673"/>
    <w:rsid w:val="00B01261"/>
    <w:rsid w:val="00B017A8"/>
    <w:rsid w:val="00B01E08"/>
    <w:rsid w:val="00B02070"/>
    <w:rsid w:val="00B030AE"/>
    <w:rsid w:val="00B03712"/>
    <w:rsid w:val="00B04167"/>
    <w:rsid w:val="00B0423E"/>
    <w:rsid w:val="00B04337"/>
    <w:rsid w:val="00B043F9"/>
    <w:rsid w:val="00B04F58"/>
    <w:rsid w:val="00B05583"/>
    <w:rsid w:val="00B07036"/>
    <w:rsid w:val="00B070F1"/>
    <w:rsid w:val="00B07BB8"/>
    <w:rsid w:val="00B10137"/>
    <w:rsid w:val="00B1075B"/>
    <w:rsid w:val="00B10BAB"/>
    <w:rsid w:val="00B10E3E"/>
    <w:rsid w:val="00B1335C"/>
    <w:rsid w:val="00B133FA"/>
    <w:rsid w:val="00B13E2D"/>
    <w:rsid w:val="00B14C2C"/>
    <w:rsid w:val="00B14EA8"/>
    <w:rsid w:val="00B15C25"/>
    <w:rsid w:val="00B16AEB"/>
    <w:rsid w:val="00B20076"/>
    <w:rsid w:val="00B2048F"/>
    <w:rsid w:val="00B20A54"/>
    <w:rsid w:val="00B20E7B"/>
    <w:rsid w:val="00B219D6"/>
    <w:rsid w:val="00B236D6"/>
    <w:rsid w:val="00B23AB1"/>
    <w:rsid w:val="00B23BF1"/>
    <w:rsid w:val="00B24EB0"/>
    <w:rsid w:val="00B25D6A"/>
    <w:rsid w:val="00B26D76"/>
    <w:rsid w:val="00B270CF"/>
    <w:rsid w:val="00B2768F"/>
    <w:rsid w:val="00B279A8"/>
    <w:rsid w:val="00B27C32"/>
    <w:rsid w:val="00B301A7"/>
    <w:rsid w:val="00B30D33"/>
    <w:rsid w:val="00B3192A"/>
    <w:rsid w:val="00B331A0"/>
    <w:rsid w:val="00B33752"/>
    <w:rsid w:val="00B34E88"/>
    <w:rsid w:val="00B3518F"/>
    <w:rsid w:val="00B352F1"/>
    <w:rsid w:val="00B35850"/>
    <w:rsid w:val="00B35C75"/>
    <w:rsid w:val="00B3701B"/>
    <w:rsid w:val="00B403F2"/>
    <w:rsid w:val="00B4054D"/>
    <w:rsid w:val="00B40569"/>
    <w:rsid w:val="00B4056A"/>
    <w:rsid w:val="00B40BFF"/>
    <w:rsid w:val="00B4210E"/>
    <w:rsid w:val="00B42F82"/>
    <w:rsid w:val="00B435B4"/>
    <w:rsid w:val="00B43F01"/>
    <w:rsid w:val="00B44498"/>
    <w:rsid w:val="00B44ACA"/>
    <w:rsid w:val="00B45965"/>
    <w:rsid w:val="00B4675E"/>
    <w:rsid w:val="00B4735B"/>
    <w:rsid w:val="00B4796B"/>
    <w:rsid w:val="00B50A4F"/>
    <w:rsid w:val="00B50C04"/>
    <w:rsid w:val="00B51BD8"/>
    <w:rsid w:val="00B51F7E"/>
    <w:rsid w:val="00B527BE"/>
    <w:rsid w:val="00B53C8B"/>
    <w:rsid w:val="00B5465B"/>
    <w:rsid w:val="00B54737"/>
    <w:rsid w:val="00B549DF"/>
    <w:rsid w:val="00B55C5F"/>
    <w:rsid w:val="00B56133"/>
    <w:rsid w:val="00B57A21"/>
    <w:rsid w:val="00B57F2D"/>
    <w:rsid w:val="00B6093A"/>
    <w:rsid w:val="00B60C26"/>
    <w:rsid w:val="00B60CD2"/>
    <w:rsid w:val="00B6143A"/>
    <w:rsid w:val="00B61515"/>
    <w:rsid w:val="00B61533"/>
    <w:rsid w:val="00B616CD"/>
    <w:rsid w:val="00B61783"/>
    <w:rsid w:val="00B61DB1"/>
    <w:rsid w:val="00B622C8"/>
    <w:rsid w:val="00B629EA"/>
    <w:rsid w:val="00B62ABC"/>
    <w:rsid w:val="00B634CA"/>
    <w:rsid w:val="00B63B76"/>
    <w:rsid w:val="00B63FFB"/>
    <w:rsid w:val="00B641C4"/>
    <w:rsid w:val="00B64747"/>
    <w:rsid w:val="00B656E9"/>
    <w:rsid w:val="00B65957"/>
    <w:rsid w:val="00B65B00"/>
    <w:rsid w:val="00B66415"/>
    <w:rsid w:val="00B6769F"/>
    <w:rsid w:val="00B67C12"/>
    <w:rsid w:val="00B70A0A"/>
    <w:rsid w:val="00B7171F"/>
    <w:rsid w:val="00B71C0E"/>
    <w:rsid w:val="00B74ED0"/>
    <w:rsid w:val="00B74FFD"/>
    <w:rsid w:val="00B76C4F"/>
    <w:rsid w:val="00B80040"/>
    <w:rsid w:val="00B80358"/>
    <w:rsid w:val="00B804C4"/>
    <w:rsid w:val="00B80619"/>
    <w:rsid w:val="00B80820"/>
    <w:rsid w:val="00B80FE4"/>
    <w:rsid w:val="00B825B4"/>
    <w:rsid w:val="00B82721"/>
    <w:rsid w:val="00B8323D"/>
    <w:rsid w:val="00B84319"/>
    <w:rsid w:val="00B84F6F"/>
    <w:rsid w:val="00B856FB"/>
    <w:rsid w:val="00B866EF"/>
    <w:rsid w:val="00B87234"/>
    <w:rsid w:val="00B87848"/>
    <w:rsid w:val="00B87AC0"/>
    <w:rsid w:val="00B90697"/>
    <w:rsid w:val="00B9097A"/>
    <w:rsid w:val="00B90C06"/>
    <w:rsid w:val="00B91199"/>
    <w:rsid w:val="00B911DA"/>
    <w:rsid w:val="00B91246"/>
    <w:rsid w:val="00B91B0E"/>
    <w:rsid w:val="00B93070"/>
    <w:rsid w:val="00B93399"/>
    <w:rsid w:val="00B94EDD"/>
    <w:rsid w:val="00B95FBA"/>
    <w:rsid w:val="00B966E7"/>
    <w:rsid w:val="00B970D2"/>
    <w:rsid w:val="00BA0670"/>
    <w:rsid w:val="00BA1039"/>
    <w:rsid w:val="00BA1138"/>
    <w:rsid w:val="00BA1567"/>
    <w:rsid w:val="00BA16F3"/>
    <w:rsid w:val="00BA22B2"/>
    <w:rsid w:val="00BA3C29"/>
    <w:rsid w:val="00BA4F2F"/>
    <w:rsid w:val="00BA4FBA"/>
    <w:rsid w:val="00BA51C6"/>
    <w:rsid w:val="00BA51FE"/>
    <w:rsid w:val="00BA6240"/>
    <w:rsid w:val="00BA6738"/>
    <w:rsid w:val="00BA67A5"/>
    <w:rsid w:val="00BA6BFB"/>
    <w:rsid w:val="00BB02CE"/>
    <w:rsid w:val="00BB043F"/>
    <w:rsid w:val="00BB1327"/>
    <w:rsid w:val="00BB1659"/>
    <w:rsid w:val="00BB16B5"/>
    <w:rsid w:val="00BB1B14"/>
    <w:rsid w:val="00BB2208"/>
    <w:rsid w:val="00BB283D"/>
    <w:rsid w:val="00BB3C50"/>
    <w:rsid w:val="00BB3DA5"/>
    <w:rsid w:val="00BB48F1"/>
    <w:rsid w:val="00BB48FE"/>
    <w:rsid w:val="00BB4901"/>
    <w:rsid w:val="00BB4B46"/>
    <w:rsid w:val="00BB523D"/>
    <w:rsid w:val="00BB6506"/>
    <w:rsid w:val="00BB665A"/>
    <w:rsid w:val="00BB6E1C"/>
    <w:rsid w:val="00BB7AF6"/>
    <w:rsid w:val="00BB7C40"/>
    <w:rsid w:val="00BC1B6D"/>
    <w:rsid w:val="00BC1D3B"/>
    <w:rsid w:val="00BC2E20"/>
    <w:rsid w:val="00BC2FF3"/>
    <w:rsid w:val="00BC324E"/>
    <w:rsid w:val="00BC3357"/>
    <w:rsid w:val="00BC3986"/>
    <w:rsid w:val="00BC3C1F"/>
    <w:rsid w:val="00BC4F31"/>
    <w:rsid w:val="00BC5734"/>
    <w:rsid w:val="00BC610E"/>
    <w:rsid w:val="00BC6DD8"/>
    <w:rsid w:val="00BC7843"/>
    <w:rsid w:val="00BC78A2"/>
    <w:rsid w:val="00BC7B9D"/>
    <w:rsid w:val="00BD04E5"/>
    <w:rsid w:val="00BD08A4"/>
    <w:rsid w:val="00BD174B"/>
    <w:rsid w:val="00BD18E3"/>
    <w:rsid w:val="00BD1972"/>
    <w:rsid w:val="00BD1A45"/>
    <w:rsid w:val="00BD1B72"/>
    <w:rsid w:val="00BD1F16"/>
    <w:rsid w:val="00BD2BDC"/>
    <w:rsid w:val="00BD2BF4"/>
    <w:rsid w:val="00BD36DB"/>
    <w:rsid w:val="00BD3AEE"/>
    <w:rsid w:val="00BD3D9F"/>
    <w:rsid w:val="00BD54D3"/>
    <w:rsid w:val="00BD59EC"/>
    <w:rsid w:val="00BD6586"/>
    <w:rsid w:val="00BD675B"/>
    <w:rsid w:val="00BD680D"/>
    <w:rsid w:val="00BD690D"/>
    <w:rsid w:val="00BD706A"/>
    <w:rsid w:val="00BD76B0"/>
    <w:rsid w:val="00BD7795"/>
    <w:rsid w:val="00BE002B"/>
    <w:rsid w:val="00BE0957"/>
    <w:rsid w:val="00BE0AAE"/>
    <w:rsid w:val="00BE1FEE"/>
    <w:rsid w:val="00BE22D6"/>
    <w:rsid w:val="00BE24A0"/>
    <w:rsid w:val="00BE2E52"/>
    <w:rsid w:val="00BE2F12"/>
    <w:rsid w:val="00BE3EFA"/>
    <w:rsid w:val="00BE4EE6"/>
    <w:rsid w:val="00BE4F6C"/>
    <w:rsid w:val="00BE6CFE"/>
    <w:rsid w:val="00BE7828"/>
    <w:rsid w:val="00BF009E"/>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E4C"/>
    <w:rsid w:val="00BF73BB"/>
    <w:rsid w:val="00BF73E2"/>
    <w:rsid w:val="00BF7D42"/>
    <w:rsid w:val="00C001BB"/>
    <w:rsid w:val="00C00DE2"/>
    <w:rsid w:val="00C00EB6"/>
    <w:rsid w:val="00C01410"/>
    <w:rsid w:val="00C01571"/>
    <w:rsid w:val="00C01B35"/>
    <w:rsid w:val="00C01D8F"/>
    <w:rsid w:val="00C02AB3"/>
    <w:rsid w:val="00C02AEB"/>
    <w:rsid w:val="00C02D9C"/>
    <w:rsid w:val="00C04761"/>
    <w:rsid w:val="00C04E2A"/>
    <w:rsid w:val="00C05067"/>
    <w:rsid w:val="00C05DC5"/>
    <w:rsid w:val="00C065E4"/>
    <w:rsid w:val="00C0739B"/>
    <w:rsid w:val="00C07B5C"/>
    <w:rsid w:val="00C07BF7"/>
    <w:rsid w:val="00C10A6F"/>
    <w:rsid w:val="00C11679"/>
    <w:rsid w:val="00C11F4C"/>
    <w:rsid w:val="00C11F7C"/>
    <w:rsid w:val="00C12D1F"/>
    <w:rsid w:val="00C130E2"/>
    <w:rsid w:val="00C143A9"/>
    <w:rsid w:val="00C14AF7"/>
    <w:rsid w:val="00C14DAA"/>
    <w:rsid w:val="00C15107"/>
    <w:rsid w:val="00C15854"/>
    <w:rsid w:val="00C15BDE"/>
    <w:rsid w:val="00C15CAA"/>
    <w:rsid w:val="00C16647"/>
    <w:rsid w:val="00C16C64"/>
    <w:rsid w:val="00C176ED"/>
    <w:rsid w:val="00C179FA"/>
    <w:rsid w:val="00C17C61"/>
    <w:rsid w:val="00C20203"/>
    <w:rsid w:val="00C204FF"/>
    <w:rsid w:val="00C21C6C"/>
    <w:rsid w:val="00C21E38"/>
    <w:rsid w:val="00C22620"/>
    <w:rsid w:val="00C22C40"/>
    <w:rsid w:val="00C22E6F"/>
    <w:rsid w:val="00C2324B"/>
    <w:rsid w:val="00C24177"/>
    <w:rsid w:val="00C24F46"/>
    <w:rsid w:val="00C254FE"/>
    <w:rsid w:val="00C25F54"/>
    <w:rsid w:val="00C26560"/>
    <w:rsid w:val="00C26590"/>
    <w:rsid w:val="00C27548"/>
    <w:rsid w:val="00C3065B"/>
    <w:rsid w:val="00C3109C"/>
    <w:rsid w:val="00C31FA2"/>
    <w:rsid w:val="00C320EC"/>
    <w:rsid w:val="00C3380A"/>
    <w:rsid w:val="00C34A5D"/>
    <w:rsid w:val="00C35BBA"/>
    <w:rsid w:val="00C35C59"/>
    <w:rsid w:val="00C3624A"/>
    <w:rsid w:val="00C36925"/>
    <w:rsid w:val="00C36D90"/>
    <w:rsid w:val="00C36FFE"/>
    <w:rsid w:val="00C373B5"/>
    <w:rsid w:val="00C37A98"/>
    <w:rsid w:val="00C37C11"/>
    <w:rsid w:val="00C37E2C"/>
    <w:rsid w:val="00C37F78"/>
    <w:rsid w:val="00C408CA"/>
    <w:rsid w:val="00C41B4E"/>
    <w:rsid w:val="00C422DE"/>
    <w:rsid w:val="00C4259F"/>
    <w:rsid w:val="00C42CC0"/>
    <w:rsid w:val="00C42F6D"/>
    <w:rsid w:val="00C43D9D"/>
    <w:rsid w:val="00C440DE"/>
    <w:rsid w:val="00C44326"/>
    <w:rsid w:val="00C44978"/>
    <w:rsid w:val="00C44BB5"/>
    <w:rsid w:val="00C44CE3"/>
    <w:rsid w:val="00C44FD4"/>
    <w:rsid w:val="00C45E86"/>
    <w:rsid w:val="00C4647B"/>
    <w:rsid w:val="00C507F2"/>
    <w:rsid w:val="00C50EBF"/>
    <w:rsid w:val="00C51048"/>
    <w:rsid w:val="00C51BFE"/>
    <w:rsid w:val="00C51FEE"/>
    <w:rsid w:val="00C520AE"/>
    <w:rsid w:val="00C52466"/>
    <w:rsid w:val="00C524FD"/>
    <w:rsid w:val="00C52536"/>
    <w:rsid w:val="00C52A1A"/>
    <w:rsid w:val="00C532FF"/>
    <w:rsid w:val="00C53BCA"/>
    <w:rsid w:val="00C544E1"/>
    <w:rsid w:val="00C549DA"/>
    <w:rsid w:val="00C54AEC"/>
    <w:rsid w:val="00C55330"/>
    <w:rsid w:val="00C55684"/>
    <w:rsid w:val="00C5575F"/>
    <w:rsid w:val="00C55F92"/>
    <w:rsid w:val="00C560CC"/>
    <w:rsid w:val="00C57B56"/>
    <w:rsid w:val="00C57F75"/>
    <w:rsid w:val="00C60575"/>
    <w:rsid w:val="00C612FB"/>
    <w:rsid w:val="00C61A9D"/>
    <w:rsid w:val="00C624F6"/>
    <w:rsid w:val="00C62B3A"/>
    <w:rsid w:val="00C62B50"/>
    <w:rsid w:val="00C62FF7"/>
    <w:rsid w:val="00C6371A"/>
    <w:rsid w:val="00C637C7"/>
    <w:rsid w:val="00C64BE8"/>
    <w:rsid w:val="00C64BFD"/>
    <w:rsid w:val="00C65123"/>
    <w:rsid w:val="00C65409"/>
    <w:rsid w:val="00C657B4"/>
    <w:rsid w:val="00C66A5B"/>
    <w:rsid w:val="00C67EC9"/>
    <w:rsid w:val="00C70EB4"/>
    <w:rsid w:val="00C711BC"/>
    <w:rsid w:val="00C712F3"/>
    <w:rsid w:val="00C71871"/>
    <w:rsid w:val="00C7276F"/>
    <w:rsid w:val="00C72A55"/>
    <w:rsid w:val="00C73C22"/>
    <w:rsid w:val="00C73ECF"/>
    <w:rsid w:val="00C74116"/>
    <w:rsid w:val="00C746A2"/>
    <w:rsid w:val="00C74A44"/>
    <w:rsid w:val="00C74DAB"/>
    <w:rsid w:val="00C76156"/>
    <w:rsid w:val="00C767B9"/>
    <w:rsid w:val="00C76D66"/>
    <w:rsid w:val="00C778C4"/>
    <w:rsid w:val="00C77A3C"/>
    <w:rsid w:val="00C80771"/>
    <w:rsid w:val="00C80945"/>
    <w:rsid w:val="00C80CCB"/>
    <w:rsid w:val="00C80ED1"/>
    <w:rsid w:val="00C81260"/>
    <w:rsid w:val="00C816B5"/>
    <w:rsid w:val="00C81769"/>
    <w:rsid w:val="00C82A4E"/>
    <w:rsid w:val="00C82BDF"/>
    <w:rsid w:val="00C8311C"/>
    <w:rsid w:val="00C83A04"/>
    <w:rsid w:val="00C84C0D"/>
    <w:rsid w:val="00C858EC"/>
    <w:rsid w:val="00C878C0"/>
    <w:rsid w:val="00C87E30"/>
    <w:rsid w:val="00C90FD3"/>
    <w:rsid w:val="00C9123C"/>
    <w:rsid w:val="00C91808"/>
    <w:rsid w:val="00C91820"/>
    <w:rsid w:val="00C91F61"/>
    <w:rsid w:val="00C92127"/>
    <w:rsid w:val="00C93034"/>
    <w:rsid w:val="00C945F7"/>
    <w:rsid w:val="00C947FB"/>
    <w:rsid w:val="00C94917"/>
    <w:rsid w:val="00C94E6F"/>
    <w:rsid w:val="00C9569F"/>
    <w:rsid w:val="00C956DF"/>
    <w:rsid w:val="00C95AA7"/>
    <w:rsid w:val="00C95F51"/>
    <w:rsid w:val="00C95F6A"/>
    <w:rsid w:val="00C962B4"/>
    <w:rsid w:val="00C97824"/>
    <w:rsid w:val="00C97CA7"/>
    <w:rsid w:val="00CA038C"/>
    <w:rsid w:val="00CA08ED"/>
    <w:rsid w:val="00CA0925"/>
    <w:rsid w:val="00CA096B"/>
    <w:rsid w:val="00CA1040"/>
    <w:rsid w:val="00CA1A7F"/>
    <w:rsid w:val="00CA1C16"/>
    <w:rsid w:val="00CA2019"/>
    <w:rsid w:val="00CA2E2B"/>
    <w:rsid w:val="00CA2F25"/>
    <w:rsid w:val="00CA395C"/>
    <w:rsid w:val="00CA736B"/>
    <w:rsid w:val="00CA760E"/>
    <w:rsid w:val="00CA7B22"/>
    <w:rsid w:val="00CB020E"/>
    <w:rsid w:val="00CB0EB6"/>
    <w:rsid w:val="00CB116C"/>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70BE"/>
    <w:rsid w:val="00CB7716"/>
    <w:rsid w:val="00CB77EE"/>
    <w:rsid w:val="00CC03F8"/>
    <w:rsid w:val="00CC134F"/>
    <w:rsid w:val="00CC1743"/>
    <w:rsid w:val="00CC2DC4"/>
    <w:rsid w:val="00CC2E3E"/>
    <w:rsid w:val="00CC2FAE"/>
    <w:rsid w:val="00CC3234"/>
    <w:rsid w:val="00CC327E"/>
    <w:rsid w:val="00CC38E5"/>
    <w:rsid w:val="00CC3909"/>
    <w:rsid w:val="00CC3EC6"/>
    <w:rsid w:val="00CC3F73"/>
    <w:rsid w:val="00CC44D0"/>
    <w:rsid w:val="00CC4596"/>
    <w:rsid w:val="00CC4FE1"/>
    <w:rsid w:val="00CC56E7"/>
    <w:rsid w:val="00CC58FA"/>
    <w:rsid w:val="00CC6892"/>
    <w:rsid w:val="00CD0540"/>
    <w:rsid w:val="00CD05E9"/>
    <w:rsid w:val="00CD0697"/>
    <w:rsid w:val="00CD097B"/>
    <w:rsid w:val="00CD0EAB"/>
    <w:rsid w:val="00CD1748"/>
    <w:rsid w:val="00CD1D56"/>
    <w:rsid w:val="00CD201B"/>
    <w:rsid w:val="00CD228F"/>
    <w:rsid w:val="00CD2754"/>
    <w:rsid w:val="00CD437F"/>
    <w:rsid w:val="00CD43FE"/>
    <w:rsid w:val="00CD5BAA"/>
    <w:rsid w:val="00CD5D6A"/>
    <w:rsid w:val="00CD68C0"/>
    <w:rsid w:val="00CD6DF4"/>
    <w:rsid w:val="00CD79AC"/>
    <w:rsid w:val="00CD7E55"/>
    <w:rsid w:val="00CE02CF"/>
    <w:rsid w:val="00CE1579"/>
    <w:rsid w:val="00CE2C67"/>
    <w:rsid w:val="00CE2EEF"/>
    <w:rsid w:val="00CE3252"/>
    <w:rsid w:val="00CE3BB7"/>
    <w:rsid w:val="00CE3BED"/>
    <w:rsid w:val="00CE4548"/>
    <w:rsid w:val="00CE4B86"/>
    <w:rsid w:val="00CE5C36"/>
    <w:rsid w:val="00CE6A3B"/>
    <w:rsid w:val="00CF045A"/>
    <w:rsid w:val="00CF0A66"/>
    <w:rsid w:val="00CF0AD9"/>
    <w:rsid w:val="00CF0CC1"/>
    <w:rsid w:val="00CF0CE9"/>
    <w:rsid w:val="00CF107A"/>
    <w:rsid w:val="00CF153B"/>
    <w:rsid w:val="00CF177E"/>
    <w:rsid w:val="00CF19FB"/>
    <w:rsid w:val="00CF2488"/>
    <w:rsid w:val="00CF2539"/>
    <w:rsid w:val="00CF26E7"/>
    <w:rsid w:val="00CF2CDA"/>
    <w:rsid w:val="00CF34AB"/>
    <w:rsid w:val="00CF3B1C"/>
    <w:rsid w:val="00CF5523"/>
    <w:rsid w:val="00CF5A89"/>
    <w:rsid w:val="00CF665C"/>
    <w:rsid w:val="00CF6A2C"/>
    <w:rsid w:val="00CF6C8B"/>
    <w:rsid w:val="00CF6D3D"/>
    <w:rsid w:val="00CF731B"/>
    <w:rsid w:val="00D001BC"/>
    <w:rsid w:val="00D0120C"/>
    <w:rsid w:val="00D01A78"/>
    <w:rsid w:val="00D02011"/>
    <w:rsid w:val="00D02C30"/>
    <w:rsid w:val="00D02F70"/>
    <w:rsid w:val="00D03B45"/>
    <w:rsid w:val="00D03C90"/>
    <w:rsid w:val="00D047E7"/>
    <w:rsid w:val="00D04955"/>
    <w:rsid w:val="00D04CBC"/>
    <w:rsid w:val="00D0504D"/>
    <w:rsid w:val="00D05B88"/>
    <w:rsid w:val="00D05D66"/>
    <w:rsid w:val="00D06963"/>
    <w:rsid w:val="00D0707C"/>
    <w:rsid w:val="00D10A99"/>
    <w:rsid w:val="00D10E49"/>
    <w:rsid w:val="00D1155B"/>
    <w:rsid w:val="00D116F1"/>
    <w:rsid w:val="00D11940"/>
    <w:rsid w:val="00D11A89"/>
    <w:rsid w:val="00D11F5F"/>
    <w:rsid w:val="00D11FE6"/>
    <w:rsid w:val="00D12FD0"/>
    <w:rsid w:val="00D14291"/>
    <w:rsid w:val="00D14DCE"/>
    <w:rsid w:val="00D1548A"/>
    <w:rsid w:val="00D1558A"/>
    <w:rsid w:val="00D156BA"/>
    <w:rsid w:val="00D1609F"/>
    <w:rsid w:val="00D16119"/>
    <w:rsid w:val="00D162C3"/>
    <w:rsid w:val="00D1678A"/>
    <w:rsid w:val="00D16805"/>
    <w:rsid w:val="00D16BAB"/>
    <w:rsid w:val="00D1791E"/>
    <w:rsid w:val="00D21278"/>
    <w:rsid w:val="00D217CA"/>
    <w:rsid w:val="00D218D6"/>
    <w:rsid w:val="00D21C0A"/>
    <w:rsid w:val="00D23285"/>
    <w:rsid w:val="00D23675"/>
    <w:rsid w:val="00D24176"/>
    <w:rsid w:val="00D25515"/>
    <w:rsid w:val="00D257B4"/>
    <w:rsid w:val="00D262A1"/>
    <w:rsid w:val="00D269B0"/>
    <w:rsid w:val="00D26B88"/>
    <w:rsid w:val="00D26E5C"/>
    <w:rsid w:val="00D26EF8"/>
    <w:rsid w:val="00D26F7E"/>
    <w:rsid w:val="00D27645"/>
    <w:rsid w:val="00D277F1"/>
    <w:rsid w:val="00D27B42"/>
    <w:rsid w:val="00D27FB8"/>
    <w:rsid w:val="00D30542"/>
    <w:rsid w:val="00D30881"/>
    <w:rsid w:val="00D31DE9"/>
    <w:rsid w:val="00D32458"/>
    <w:rsid w:val="00D324FA"/>
    <w:rsid w:val="00D32B43"/>
    <w:rsid w:val="00D32DCC"/>
    <w:rsid w:val="00D32F36"/>
    <w:rsid w:val="00D332FB"/>
    <w:rsid w:val="00D33992"/>
    <w:rsid w:val="00D33BA8"/>
    <w:rsid w:val="00D33C84"/>
    <w:rsid w:val="00D33EB8"/>
    <w:rsid w:val="00D362A0"/>
    <w:rsid w:val="00D36A84"/>
    <w:rsid w:val="00D36E58"/>
    <w:rsid w:val="00D37F00"/>
    <w:rsid w:val="00D40FB6"/>
    <w:rsid w:val="00D41F08"/>
    <w:rsid w:val="00D420FC"/>
    <w:rsid w:val="00D43104"/>
    <w:rsid w:val="00D43394"/>
    <w:rsid w:val="00D43607"/>
    <w:rsid w:val="00D44433"/>
    <w:rsid w:val="00D44561"/>
    <w:rsid w:val="00D44A39"/>
    <w:rsid w:val="00D44A7B"/>
    <w:rsid w:val="00D45958"/>
    <w:rsid w:val="00D464DE"/>
    <w:rsid w:val="00D466BE"/>
    <w:rsid w:val="00D47B2B"/>
    <w:rsid w:val="00D50BA1"/>
    <w:rsid w:val="00D5107F"/>
    <w:rsid w:val="00D51BA0"/>
    <w:rsid w:val="00D52B38"/>
    <w:rsid w:val="00D5352A"/>
    <w:rsid w:val="00D53DE3"/>
    <w:rsid w:val="00D54127"/>
    <w:rsid w:val="00D54866"/>
    <w:rsid w:val="00D54DC7"/>
    <w:rsid w:val="00D551EB"/>
    <w:rsid w:val="00D557CC"/>
    <w:rsid w:val="00D56305"/>
    <w:rsid w:val="00D56DEC"/>
    <w:rsid w:val="00D57AAA"/>
    <w:rsid w:val="00D60AA0"/>
    <w:rsid w:val="00D60E0A"/>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E09"/>
    <w:rsid w:val="00D6743B"/>
    <w:rsid w:val="00D678FA"/>
    <w:rsid w:val="00D67C27"/>
    <w:rsid w:val="00D70733"/>
    <w:rsid w:val="00D71A88"/>
    <w:rsid w:val="00D72790"/>
    <w:rsid w:val="00D72D3F"/>
    <w:rsid w:val="00D72D63"/>
    <w:rsid w:val="00D7345F"/>
    <w:rsid w:val="00D7354D"/>
    <w:rsid w:val="00D736F2"/>
    <w:rsid w:val="00D73DFB"/>
    <w:rsid w:val="00D741CD"/>
    <w:rsid w:val="00D74C89"/>
    <w:rsid w:val="00D752F0"/>
    <w:rsid w:val="00D75502"/>
    <w:rsid w:val="00D75DB6"/>
    <w:rsid w:val="00D75DFC"/>
    <w:rsid w:val="00D75EE2"/>
    <w:rsid w:val="00D763B6"/>
    <w:rsid w:val="00D766BE"/>
    <w:rsid w:val="00D76877"/>
    <w:rsid w:val="00D7689C"/>
    <w:rsid w:val="00D77192"/>
    <w:rsid w:val="00D771F9"/>
    <w:rsid w:val="00D77940"/>
    <w:rsid w:val="00D77BE4"/>
    <w:rsid w:val="00D77CEF"/>
    <w:rsid w:val="00D8030D"/>
    <w:rsid w:val="00D8162F"/>
    <w:rsid w:val="00D81CE3"/>
    <w:rsid w:val="00D847BC"/>
    <w:rsid w:val="00D84815"/>
    <w:rsid w:val="00D84E1A"/>
    <w:rsid w:val="00D865C7"/>
    <w:rsid w:val="00D86D03"/>
    <w:rsid w:val="00D909D9"/>
    <w:rsid w:val="00D90D2B"/>
    <w:rsid w:val="00D92206"/>
    <w:rsid w:val="00D92C08"/>
    <w:rsid w:val="00D92E65"/>
    <w:rsid w:val="00D92E96"/>
    <w:rsid w:val="00D92F3B"/>
    <w:rsid w:val="00D93C6B"/>
    <w:rsid w:val="00D93D15"/>
    <w:rsid w:val="00D948EA"/>
    <w:rsid w:val="00D94A0C"/>
    <w:rsid w:val="00D94EAC"/>
    <w:rsid w:val="00D94FAE"/>
    <w:rsid w:val="00D954A1"/>
    <w:rsid w:val="00D95765"/>
    <w:rsid w:val="00D957BA"/>
    <w:rsid w:val="00D95ABB"/>
    <w:rsid w:val="00DA01F0"/>
    <w:rsid w:val="00DA1D71"/>
    <w:rsid w:val="00DA1E97"/>
    <w:rsid w:val="00DA1EC8"/>
    <w:rsid w:val="00DA25A1"/>
    <w:rsid w:val="00DA2D53"/>
    <w:rsid w:val="00DA3502"/>
    <w:rsid w:val="00DA414C"/>
    <w:rsid w:val="00DA4F46"/>
    <w:rsid w:val="00DA4FC3"/>
    <w:rsid w:val="00DA53D3"/>
    <w:rsid w:val="00DA552C"/>
    <w:rsid w:val="00DA5FC5"/>
    <w:rsid w:val="00DA6061"/>
    <w:rsid w:val="00DA6926"/>
    <w:rsid w:val="00DA6C8F"/>
    <w:rsid w:val="00DA6DE5"/>
    <w:rsid w:val="00DA7325"/>
    <w:rsid w:val="00DA7421"/>
    <w:rsid w:val="00DA7A8B"/>
    <w:rsid w:val="00DB1AB8"/>
    <w:rsid w:val="00DB26AF"/>
    <w:rsid w:val="00DB383B"/>
    <w:rsid w:val="00DB3A0E"/>
    <w:rsid w:val="00DB486B"/>
    <w:rsid w:val="00DB4935"/>
    <w:rsid w:val="00DB4AD4"/>
    <w:rsid w:val="00DB5CA1"/>
    <w:rsid w:val="00DB7E9B"/>
    <w:rsid w:val="00DB7F34"/>
    <w:rsid w:val="00DC105C"/>
    <w:rsid w:val="00DC23CF"/>
    <w:rsid w:val="00DC2A72"/>
    <w:rsid w:val="00DC41BF"/>
    <w:rsid w:val="00DC4FD5"/>
    <w:rsid w:val="00DC5191"/>
    <w:rsid w:val="00DC650B"/>
    <w:rsid w:val="00DC6794"/>
    <w:rsid w:val="00DC6B6C"/>
    <w:rsid w:val="00DC6C9C"/>
    <w:rsid w:val="00DC6D13"/>
    <w:rsid w:val="00DC7FAF"/>
    <w:rsid w:val="00DD0B3A"/>
    <w:rsid w:val="00DD14F0"/>
    <w:rsid w:val="00DD1EBA"/>
    <w:rsid w:val="00DD434F"/>
    <w:rsid w:val="00DD4E01"/>
    <w:rsid w:val="00DD515C"/>
    <w:rsid w:val="00DD5890"/>
    <w:rsid w:val="00DD5D40"/>
    <w:rsid w:val="00DD68F5"/>
    <w:rsid w:val="00DD6BCA"/>
    <w:rsid w:val="00DE0091"/>
    <w:rsid w:val="00DE01DD"/>
    <w:rsid w:val="00DE0851"/>
    <w:rsid w:val="00DE1042"/>
    <w:rsid w:val="00DE32EA"/>
    <w:rsid w:val="00DE37C2"/>
    <w:rsid w:val="00DE38DA"/>
    <w:rsid w:val="00DE3BD0"/>
    <w:rsid w:val="00DE3DDE"/>
    <w:rsid w:val="00DE40F2"/>
    <w:rsid w:val="00DE4D1A"/>
    <w:rsid w:val="00DE54F4"/>
    <w:rsid w:val="00DE6270"/>
    <w:rsid w:val="00DE676D"/>
    <w:rsid w:val="00DE6809"/>
    <w:rsid w:val="00DE6F45"/>
    <w:rsid w:val="00DE7524"/>
    <w:rsid w:val="00DE7570"/>
    <w:rsid w:val="00DE7A8B"/>
    <w:rsid w:val="00DE7F1C"/>
    <w:rsid w:val="00DF03A4"/>
    <w:rsid w:val="00DF08E3"/>
    <w:rsid w:val="00DF0F97"/>
    <w:rsid w:val="00DF1270"/>
    <w:rsid w:val="00DF2F9F"/>
    <w:rsid w:val="00DF3D62"/>
    <w:rsid w:val="00DF4274"/>
    <w:rsid w:val="00DF4C8A"/>
    <w:rsid w:val="00DF5DD3"/>
    <w:rsid w:val="00DF5E17"/>
    <w:rsid w:val="00DF6A83"/>
    <w:rsid w:val="00DF77F1"/>
    <w:rsid w:val="00E00182"/>
    <w:rsid w:val="00E0032D"/>
    <w:rsid w:val="00E00733"/>
    <w:rsid w:val="00E016B9"/>
    <w:rsid w:val="00E01D94"/>
    <w:rsid w:val="00E0286B"/>
    <w:rsid w:val="00E028CE"/>
    <w:rsid w:val="00E02F9D"/>
    <w:rsid w:val="00E03C76"/>
    <w:rsid w:val="00E03E4B"/>
    <w:rsid w:val="00E0441C"/>
    <w:rsid w:val="00E06989"/>
    <w:rsid w:val="00E069E1"/>
    <w:rsid w:val="00E06CCE"/>
    <w:rsid w:val="00E06CEC"/>
    <w:rsid w:val="00E0733F"/>
    <w:rsid w:val="00E0780A"/>
    <w:rsid w:val="00E07A75"/>
    <w:rsid w:val="00E07FA7"/>
    <w:rsid w:val="00E108B6"/>
    <w:rsid w:val="00E10B47"/>
    <w:rsid w:val="00E10DBD"/>
    <w:rsid w:val="00E112FC"/>
    <w:rsid w:val="00E113A7"/>
    <w:rsid w:val="00E1202C"/>
    <w:rsid w:val="00E12232"/>
    <w:rsid w:val="00E12C52"/>
    <w:rsid w:val="00E131BA"/>
    <w:rsid w:val="00E13342"/>
    <w:rsid w:val="00E14208"/>
    <w:rsid w:val="00E14DBF"/>
    <w:rsid w:val="00E14F28"/>
    <w:rsid w:val="00E15C55"/>
    <w:rsid w:val="00E1629F"/>
    <w:rsid w:val="00E16E62"/>
    <w:rsid w:val="00E17E0D"/>
    <w:rsid w:val="00E1C564"/>
    <w:rsid w:val="00E203CE"/>
    <w:rsid w:val="00E20A99"/>
    <w:rsid w:val="00E20C80"/>
    <w:rsid w:val="00E21045"/>
    <w:rsid w:val="00E21A07"/>
    <w:rsid w:val="00E21FC7"/>
    <w:rsid w:val="00E221D4"/>
    <w:rsid w:val="00E23337"/>
    <w:rsid w:val="00E23476"/>
    <w:rsid w:val="00E2490E"/>
    <w:rsid w:val="00E24AF8"/>
    <w:rsid w:val="00E258D0"/>
    <w:rsid w:val="00E25C33"/>
    <w:rsid w:val="00E26050"/>
    <w:rsid w:val="00E2640C"/>
    <w:rsid w:val="00E26477"/>
    <w:rsid w:val="00E30D74"/>
    <w:rsid w:val="00E3122D"/>
    <w:rsid w:val="00E31967"/>
    <w:rsid w:val="00E31F4E"/>
    <w:rsid w:val="00E327D0"/>
    <w:rsid w:val="00E33A3A"/>
    <w:rsid w:val="00E34AF0"/>
    <w:rsid w:val="00E3539F"/>
    <w:rsid w:val="00E35439"/>
    <w:rsid w:val="00E35AC2"/>
    <w:rsid w:val="00E364D5"/>
    <w:rsid w:val="00E36DCE"/>
    <w:rsid w:val="00E373C9"/>
    <w:rsid w:val="00E3743C"/>
    <w:rsid w:val="00E37B22"/>
    <w:rsid w:val="00E404DD"/>
    <w:rsid w:val="00E40EE9"/>
    <w:rsid w:val="00E41D83"/>
    <w:rsid w:val="00E422A5"/>
    <w:rsid w:val="00E42549"/>
    <w:rsid w:val="00E42612"/>
    <w:rsid w:val="00E42F8F"/>
    <w:rsid w:val="00E43ACD"/>
    <w:rsid w:val="00E43E55"/>
    <w:rsid w:val="00E441A4"/>
    <w:rsid w:val="00E441E7"/>
    <w:rsid w:val="00E4474E"/>
    <w:rsid w:val="00E451F5"/>
    <w:rsid w:val="00E46D68"/>
    <w:rsid w:val="00E504BC"/>
    <w:rsid w:val="00E50AC9"/>
    <w:rsid w:val="00E50F27"/>
    <w:rsid w:val="00E513C3"/>
    <w:rsid w:val="00E519FF"/>
    <w:rsid w:val="00E51BE4"/>
    <w:rsid w:val="00E51D84"/>
    <w:rsid w:val="00E520B0"/>
    <w:rsid w:val="00E52CE1"/>
    <w:rsid w:val="00E52FFA"/>
    <w:rsid w:val="00E532EC"/>
    <w:rsid w:val="00E53FE6"/>
    <w:rsid w:val="00E54304"/>
    <w:rsid w:val="00E54D62"/>
    <w:rsid w:val="00E551F0"/>
    <w:rsid w:val="00E553DC"/>
    <w:rsid w:val="00E560BC"/>
    <w:rsid w:val="00E5642A"/>
    <w:rsid w:val="00E565C0"/>
    <w:rsid w:val="00E56995"/>
    <w:rsid w:val="00E57A03"/>
    <w:rsid w:val="00E57ABA"/>
    <w:rsid w:val="00E612A1"/>
    <w:rsid w:val="00E615F9"/>
    <w:rsid w:val="00E61A0B"/>
    <w:rsid w:val="00E61BD0"/>
    <w:rsid w:val="00E622D4"/>
    <w:rsid w:val="00E628B7"/>
    <w:rsid w:val="00E63A76"/>
    <w:rsid w:val="00E65449"/>
    <w:rsid w:val="00E65F60"/>
    <w:rsid w:val="00E6605E"/>
    <w:rsid w:val="00E66855"/>
    <w:rsid w:val="00E67B36"/>
    <w:rsid w:val="00E700A7"/>
    <w:rsid w:val="00E7045C"/>
    <w:rsid w:val="00E71D79"/>
    <w:rsid w:val="00E722AD"/>
    <w:rsid w:val="00E73BAE"/>
    <w:rsid w:val="00E73E74"/>
    <w:rsid w:val="00E74662"/>
    <w:rsid w:val="00E749D1"/>
    <w:rsid w:val="00E751F5"/>
    <w:rsid w:val="00E7575D"/>
    <w:rsid w:val="00E77945"/>
    <w:rsid w:val="00E77B4C"/>
    <w:rsid w:val="00E77D92"/>
    <w:rsid w:val="00E80C11"/>
    <w:rsid w:val="00E81DCE"/>
    <w:rsid w:val="00E82919"/>
    <w:rsid w:val="00E82BE7"/>
    <w:rsid w:val="00E8383B"/>
    <w:rsid w:val="00E83B34"/>
    <w:rsid w:val="00E83BB7"/>
    <w:rsid w:val="00E83E8B"/>
    <w:rsid w:val="00E8493A"/>
    <w:rsid w:val="00E84A86"/>
    <w:rsid w:val="00E84F9B"/>
    <w:rsid w:val="00E8631F"/>
    <w:rsid w:val="00E870D9"/>
    <w:rsid w:val="00E87184"/>
    <w:rsid w:val="00E872E4"/>
    <w:rsid w:val="00E87DD8"/>
    <w:rsid w:val="00E90469"/>
    <w:rsid w:val="00E905DC"/>
    <w:rsid w:val="00E90788"/>
    <w:rsid w:val="00E90EEF"/>
    <w:rsid w:val="00E91130"/>
    <w:rsid w:val="00E91158"/>
    <w:rsid w:val="00E91920"/>
    <w:rsid w:val="00E919AC"/>
    <w:rsid w:val="00E91F6C"/>
    <w:rsid w:val="00E92571"/>
    <w:rsid w:val="00E93887"/>
    <w:rsid w:val="00E939B7"/>
    <w:rsid w:val="00E946F7"/>
    <w:rsid w:val="00E94BF9"/>
    <w:rsid w:val="00E9613F"/>
    <w:rsid w:val="00E965A0"/>
    <w:rsid w:val="00E96991"/>
    <w:rsid w:val="00E97188"/>
    <w:rsid w:val="00E97D9C"/>
    <w:rsid w:val="00E97F76"/>
    <w:rsid w:val="00EA0A52"/>
    <w:rsid w:val="00EA1C90"/>
    <w:rsid w:val="00EA2B78"/>
    <w:rsid w:val="00EA3495"/>
    <w:rsid w:val="00EA3722"/>
    <w:rsid w:val="00EA3774"/>
    <w:rsid w:val="00EA3CC6"/>
    <w:rsid w:val="00EA3E42"/>
    <w:rsid w:val="00EA5582"/>
    <w:rsid w:val="00EA6F69"/>
    <w:rsid w:val="00EB0140"/>
    <w:rsid w:val="00EB054C"/>
    <w:rsid w:val="00EB0C1E"/>
    <w:rsid w:val="00EB0CCA"/>
    <w:rsid w:val="00EB1826"/>
    <w:rsid w:val="00EB2429"/>
    <w:rsid w:val="00EB2CC4"/>
    <w:rsid w:val="00EB306B"/>
    <w:rsid w:val="00EB3587"/>
    <w:rsid w:val="00EB3DEB"/>
    <w:rsid w:val="00EB4232"/>
    <w:rsid w:val="00EB44C6"/>
    <w:rsid w:val="00EB4936"/>
    <w:rsid w:val="00EB4F64"/>
    <w:rsid w:val="00EB563D"/>
    <w:rsid w:val="00EB595A"/>
    <w:rsid w:val="00EB6324"/>
    <w:rsid w:val="00EB6342"/>
    <w:rsid w:val="00EB64AE"/>
    <w:rsid w:val="00EB67AB"/>
    <w:rsid w:val="00EB6D46"/>
    <w:rsid w:val="00EB74ED"/>
    <w:rsid w:val="00EB7E4F"/>
    <w:rsid w:val="00EC0700"/>
    <w:rsid w:val="00EC088C"/>
    <w:rsid w:val="00EC0992"/>
    <w:rsid w:val="00EC0BD8"/>
    <w:rsid w:val="00EC0C07"/>
    <w:rsid w:val="00EC321E"/>
    <w:rsid w:val="00EC536E"/>
    <w:rsid w:val="00EC5C20"/>
    <w:rsid w:val="00EC667F"/>
    <w:rsid w:val="00EC68CC"/>
    <w:rsid w:val="00EC719A"/>
    <w:rsid w:val="00ED0087"/>
    <w:rsid w:val="00ED0832"/>
    <w:rsid w:val="00ED0C8F"/>
    <w:rsid w:val="00ED118D"/>
    <w:rsid w:val="00ED13A4"/>
    <w:rsid w:val="00ED17F4"/>
    <w:rsid w:val="00ED2923"/>
    <w:rsid w:val="00ED4E67"/>
    <w:rsid w:val="00ED4E81"/>
    <w:rsid w:val="00ED4EA8"/>
    <w:rsid w:val="00ED50A2"/>
    <w:rsid w:val="00ED672B"/>
    <w:rsid w:val="00ED6D41"/>
    <w:rsid w:val="00ED76B5"/>
    <w:rsid w:val="00ED7F08"/>
    <w:rsid w:val="00EE0C4E"/>
    <w:rsid w:val="00EE1DE1"/>
    <w:rsid w:val="00EE1EE2"/>
    <w:rsid w:val="00EE1F7B"/>
    <w:rsid w:val="00EE20D5"/>
    <w:rsid w:val="00EE327C"/>
    <w:rsid w:val="00EE4873"/>
    <w:rsid w:val="00EE4C3C"/>
    <w:rsid w:val="00EE5B42"/>
    <w:rsid w:val="00EE6373"/>
    <w:rsid w:val="00EE6947"/>
    <w:rsid w:val="00EE7457"/>
    <w:rsid w:val="00EF004F"/>
    <w:rsid w:val="00EF058C"/>
    <w:rsid w:val="00EF0782"/>
    <w:rsid w:val="00EF0A0C"/>
    <w:rsid w:val="00EF0C2D"/>
    <w:rsid w:val="00EF1CA3"/>
    <w:rsid w:val="00EF1E8A"/>
    <w:rsid w:val="00EF2014"/>
    <w:rsid w:val="00EF2D03"/>
    <w:rsid w:val="00EF2D90"/>
    <w:rsid w:val="00EF4634"/>
    <w:rsid w:val="00EF4E18"/>
    <w:rsid w:val="00EF6281"/>
    <w:rsid w:val="00EF63D9"/>
    <w:rsid w:val="00EF6474"/>
    <w:rsid w:val="00EF7D2E"/>
    <w:rsid w:val="00EF7F84"/>
    <w:rsid w:val="00F004B7"/>
    <w:rsid w:val="00F010A1"/>
    <w:rsid w:val="00F027CA"/>
    <w:rsid w:val="00F027EE"/>
    <w:rsid w:val="00F03136"/>
    <w:rsid w:val="00F03399"/>
    <w:rsid w:val="00F050F7"/>
    <w:rsid w:val="00F051AE"/>
    <w:rsid w:val="00F052B2"/>
    <w:rsid w:val="00F058AB"/>
    <w:rsid w:val="00F0696E"/>
    <w:rsid w:val="00F075F2"/>
    <w:rsid w:val="00F10773"/>
    <w:rsid w:val="00F10847"/>
    <w:rsid w:val="00F11510"/>
    <w:rsid w:val="00F11F1F"/>
    <w:rsid w:val="00F11FD9"/>
    <w:rsid w:val="00F12A15"/>
    <w:rsid w:val="00F12D71"/>
    <w:rsid w:val="00F14473"/>
    <w:rsid w:val="00F14626"/>
    <w:rsid w:val="00F14AF2"/>
    <w:rsid w:val="00F14B76"/>
    <w:rsid w:val="00F14BF1"/>
    <w:rsid w:val="00F14FAB"/>
    <w:rsid w:val="00F1597B"/>
    <w:rsid w:val="00F15A25"/>
    <w:rsid w:val="00F1654C"/>
    <w:rsid w:val="00F167DA"/>
    <w:rsid w:val="00F16C1B"/>
    <w:rsid w:val="00F16CE6"/>
    <w:rsid w:val="00F1765C"/>
    <w:rsid w:val="00F17774"/>
    <w:rsid w:val="00F1792E"/>
    <w:rsid w:val="00F20F41"/>
    <w:rsid w:val="00F21107"/>
    <w:rsid w:val="00F21ACD"/>
    <w:rsid w:val="00F2300E"/>
    <w:rsid w:val="00F2408A"/>
    <w:rsid w:val="00F24600"/>
    <w:rsid w:val="00F24E33"/>
    <w:rsid w:val="00F25420"/>
    <w:rsid w:val="00F25688"/>
    <w:rsid w:val="00F2580C"/>
    <w:rsid w:val="00F25C3A"/>
    <w:rsid w:val="00F25EEF"/>
    <w:rsid w:val="00F2648D"/>
    <w:rsid w:val="00F268D8"/>
    <w:rsid w:val="00F26BDF"/>
    <w:rsid w:val="00F272A3"/>
    <w:rsid w:val="00F27A24"/>
    <w:rsid w:val="00F27E99"/>
    <w:rsid w:val="00F27F06"/>
    <w:rsid w:val="00F307B4"/>
    <w:rsid w:val="00F30807"/>
    <w:rsid w:val="00F30CF8"/>
    <w:rsid w:val="00F313AF"/>
    <w:rsid w:val="00F316BD"/>
    <w:rsid w:val="00F31AE6"/>
    <w:rsid w:val="00F322A5"/>
    <w:rsid w:val="00F331BD"/>
    <w:rsid w:val="00F338B1"/>
    <w:rsid w:val="00F3505A"/>
    <w:rsid w:val="00F352F1"/>
    <w:rsid w:val="00F356CC"/>
    <w:rsid w:val="00F35D02"/>
    <w:rsid w:val="00F36006"/>
    <w:rsid w:val="00F36974"/>
    <w:rsid w:val="00F36EC1"/>
    <w:rsid w:val="00F371B4"/>
    <w:rsid w:val="00F410DD"/>
    <w:rsid w:val="00F42273"/>
    <w:rsid w:val="00F428E9"/>
    <w:rsid w:val="00F42B52"/>
    <w:rsid w:val="00F43690"/>
    <w:rsid w:val="00F43C6B"/>
    <w:rsid w:val="00F4485E"/>
    <w:rsid w:val="00F44881"/>
    <w:rsid w:val="00F4640A"/>
    <w:rsid w:val="00F47146"/>
    <w:rsid w:val="00F475A0"/>
    <w:rsid w:val="00F4788A"/>
    <w:rsid w:val="00F50169"/>
    <w:rsid w:val="00F502EB"/>
    <w:rsid w:val="00F50AA1"/>
    <w:rsid w:val="00F50E09"/>
    <w:rsid w:val="00F514D0"/>
    <w:rsid w:val="00F51AB5"/>
    <w:rsid w:val="00F51E59"/>
    <w:rsid w:val="00F51E9C"/>
    <w:rsid w:val="00F5274D"/>
    <w:rsid w:val="00F52CE0"/>
    <w:rsid w:val="00F53227"/>
    <w:rsid w:val="00F54042"/>
    <w:rsid w:val="00F5435E"/>
    <w:rsid w:val="00F543DB"/>
    <w:rsid w:val="00F54A10"/>
    <w:rsid w:val="00F5519E"/>
    <w:rsid w:val="00F552F9"/>
    <w:rsid w:val="00F561DB"/>
    <w:rsid w:val="00F56352"/>
    <w:rsid w:val="00F57075"/>
    <w:rsid w:val="00F617E4"/>
    <w:rsid w:val="00F62F51"/>
    <w:rsid w:val="00F64053"/>
    <w:rsid w:val="00F64826"/>
    <w:rsid w:val="00F64FAF"/>
    <w:rsid w:val="00F6500C"/>
    <w:rsid w:val="00F65075"/>
    <w:rsid w:val="00F6599F"/>
    <w:rsid w:val="00F65B04"/>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B7A"/>
    <w:rsid w:val="00F75567"/>
    <w:rsid w:val="00F75763"/>
    <w:rsid w:val="00F759D4"/>
    <w:rsid w:val="00F75D4B"/>
    <w:rsid w:val="00F75F44"/>
    <w:rsid w:val="00F76777"/>
    <w:rsid w:val="00F76A9A"/>
    <w:rsid w:val="00F77411"/>
    <w:rsid w:val="00F779C9"/>
    <w:rsid w:val="00F77CE6"/>
    <w:rsid w:val="00F803CF"/>
    <w:rsid w:val="00F807E6"/>
    <w:rsid w:val="00F81C90"/>
    <w:rsid w:val="00F8246E"/>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7171"/>
    <w:rsid w:val="00F877E5"/>
    <w:rsid w:val="00F879CE"/>
    <w:rsid w:val="00F87B0F"/>
    <w:rsid w:val="00F90E7C"/>
    <w:rsid w:val="00F9107F"/>
    <w:rsid w:val="00F914DA"/>
    <w:rsid w:val="00F91568"/>
    <w:rsid w:val="00F91B57"/>
    <w:rsid w:val="00F925E3"/>
    <w:rsid w:val="00F92995"/>
    <w:rsid w:val="00F93EBA"/>
    <w:rsid w:val="00F93FEB"/>
    <w:rsid w:val="00F9488A"/>
    <w:rsid w:val="00F95FD2"/>
    <w:rsid w:val="00F96811"/>
    <w:rsid w:val="00F96C85"/>
    <w:rsid w:val="00F977EA"/>
    <w:rsid w:val="00F97A13"/>
    <w:rsid w:val="00F97A98"/>
    <w:rsid w:val="00F97CF5"/>
    <w:rsid w:val="00FA0185"/>
    <w:rsid w:val="00FA0AF8"/>
    <w:rsid w:val="00FA1000"/>
    <w:rsid w:val="00FA13AB"/>
    <w:rsid w:val="00FA2226"/>
    <w:rsid w:val="00FA25C0"/>
    <w:rsid w:val="00FA2C91"/>
    <w:rsid w:val="00FA30B9"/>
    <w:rsid w:val="00FA4C53"/>
    <w:rsid w:val="00FA4D0F"/>
    <w:rsid w:val="00FA5E29"/>
    <w:rsid w:val="00FA6349"/>
    <w:rsid w:val="00FA674E"/>
    <w:rsid w:val="00FA6C3F"/>
    <w:rsid w:val="00FA7194"/>
    <w:rsid w:val="00FA72C8"/>
    <w:rsid w:val="00FA735A"/>
    <w:rsid w:val="00FA75C5"/>
    <w:rsid w:val="00FA7BC7"/>
    <w:rsid w:val="00FA7FF5"/>
    <w:rsid w:val="00FB0002"/>
    <w:rsid w:val="00FB01F0"/>
    <w:rsid w:val="00FB09EE"/>
    <w:rsid w:val="00FB13BE"/>
    <w:rsid w:val="00FB170A"/>
    <w:rsid w:val="00FB4501"/>
    <w:rsid w:val="00FB5021"/>
    <w:rsid w:val="00FB5738"/>
    <w:rsid w:val="00FB5B84"/>
    <w:rsid w:val="00FB60A6"/>
    <w:rsid w:val="00FB6F16"/>
    <w:rsid w:val="00FB7833"/>
    <w:rsid w:val="00FC026D"/>
    <w:rsid w:val="00FC0E75"/>
    <w:rsid w:val="00FC17D6"/>
    <w:rsid w:val="00FC1AE6"/>
    <w:rsid w:val="00FC2EE6"/>
    <w:rsid w:val="00FC3733"/>
    <w:rsid w:val="00FC381E"/>
    <w:rsid w:val="00FC40E9"/>
    <w:rsid w:val="00FC4837"/>
    <w:rsid w:val="00FC52D3"/>
    <w:rsid w:val="00FC604B"/>
    <w:rsid w:val="00FC6DC5"/>
    <w:rsid w:val="00FC717E"/>
    <w:rsid w:val="00FC71B2"/>
    <w:rsid w:val="00FC74DD"/>
    <w:rsid w:val="00FC771A"/>
    <w:rsid w:val="00FC78A5"/>
    <w:rsid w:val="00FC7B85"/>
    <w:rsid w:val="00FD06FA"/>
    <w:rsid w:val="00FD08B3"/>
    <w:rsid w:val="00FD0916"/>
    <w:rsid w:val="00FD099F"/>
    <w:rsid w:val="00FD138B"/>
    <w:rsid w:val="00FD15CE"/>
    <w:rsid w:val="00FD3ABB"/>
    <w:rsid w:val="00FD3D34"/>
    <w:rsid w:val="00FD3D9B"/>
    <w:rsid w:val="00FD3E0F"/>
    <w:rsid w:val="00FD4197"/>
    <w:rsid w:val="00FD494E"/>
    <w:rsid w:val="00FD5241"/>
    <w:rsid w:val="00FD568E"/>
    <w:rsid w:val="00FD5E46"/>
    <w:rsid w:val="00FD658C"/>
    <w:rsid w:val="00FD739B"/>
    <w:rsid w:val="00FD78A0"/>
    <w:rsid w:val="00FD7AEC"/>
    <w:rsid w:val="00FE044E"/>
    <w:rsid w:val="00FE0B04"/>
    <w:rsid w:val="00FE101F"/>
    <w:rsid w:val="00FE164E"/>
    <w:rsid w:val="00FE18A9"/>
    <w:rsid w:val="00FE1F21"/>
    <w:rsid w:val="00FE32FC"/>
    <w:rsid w:val="00FE33EE"/>
    <w:rsid w:val="00FE7B59"/>
    <w:rsid w:val="00FE7C1A"/>
    <w:rsid w:val="00FF064D"/>
    <w:rsid w:val="00FF1201"/>
    <w:rsid w:val="00FF14D7"/>
    <w:rsid w:val="00FF16D5"/>
    <w:rsid w:val="00FF1B04"/>
    <w:rsid w:val="00FF3103"/>
    <w:rsid w:val="00FF31E6"/>
    <w:rsid w:val="00FF353A"/>
    <w:rsid w:val="00FF4402"/>
    <w:rsid w:val="00FF4B8C"/>
    <w:rsid w:val="00FF4E5A"/>
    <w:rsid w:val="00FF57E0"/>
    <w:rsid w:val="00FF613A"/>
    <w:rsid w:val="00FF6555"/>
    <w:rsid w:val="00FF65AC"/>
    <w:rsid w:val="00FF67F7"/>
    <w:rsid w:val="00FF6C93"/>
    <w:rsid w:val="00FF7763"/>
    <w:rsid w:val="00FF78E9"/>
    <w:rsid w:val="0102714D"/>
    <w:rsid w:val="01242ABC"/>
    <w:rsid w:val="0150D08C"/>
    <w:rsid w:val="0157427A"/>
    <w:rsid w:val="01B4A839"/>
    <w:rsid w:val="01CE4D03"/>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7AF56"/>
    <w:rsid w:val="03E7DD3C"/>
    <w:rsid w:val="0407A567"/>
    <w:rsid w:val="042D19D9"/>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128488"/>
    <w:rsid w:val="078AEF1B"/>
    <w:rsid w:val="07C2E40F"/>
    <w:rsid w:val="07D61B7A"/>
    <w:rsid w:val="0809F0EA"/>
    <w:rsid w:val="0842378B"/>
    <w:rsid w:val="0843B339"/>
    <w:rsid w:val="08611C14"/>
    <w:rsid w:val="08797266"/>
    <w:rsid w:val="090A857F"/>
    <w:rsid w:val="090D6649"/>
    <w:rsid w:val="091D0F5D"/>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BFDBAB"/>
    <w:rsid w:val="0BE9018D"/>
    <w:rsid w:val="0C1D2AF7"/>
    <w:rsid w:val="0C25103D"/>
    <w:rsid w:val="0C267155"/>
    <w:rsid w:val="0C57DB4F"/>
    <w:rsid w:val="0C7181EE"/>
    <w:rsid w:val="0C969AF5"/>
    <w:rsid w:val="0CB3B2AC"/>
    <w:rsid w:val="0CB851ED"/>
    <w:rsid w:val="0CCB3FC2"/>
    <w:rsid w:val="0CFA78D2"/>
    <w:rsid w:val="0D32D194"/>
    <w:rsid w:val="0D64DAC8"/>
    <w:rsid w:val="0D7B8D05"/>
    <w:rsid w:val="0D7C621A"/>
    <w:rsid w:val="0D9CE2C7"/>
    <w:rsid w:val="0DA84DDC"/>
    <w:rsid w:val="0DAA63B7"/>
    <w:rsid w:val="0DF312AE"/>
    <w:rsid w:val="0E08FF5B"/>
    <w:rsid w:val="0E2CB599"/>
    <w:rsid w:val="0E820243"/>
    <w:rsid w:val="0E9785A6"/>
    <w:rsid w:val="0EB71D22"/>
    <w:rsid w:val="0EBB8EEB"/>
    <w:rsid w:val="0ECB392A"/>
    <w:rsid w:val="0EE46CA3"/>
    <w:rsid w:val="0EE636B8"/>
    <w:rsid w:val="0EFD32D8"/>
    <w:rsid w:val="0EFFFB71"/>
    <w:rsid w:val="0F234A8A"/>
    <w:rsid w:val="0F364587"/>
    <w:rsid w:val="0F4ACF06"/>
    <w:rsid w:val="0F62F957"/>
    <w:rsid w:val="0FCE60E7"/>
    <w:rsid w:val="0FE07181"/>
    <w:rsid w:val="0FEE846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512A2"/>
    <w:rsid w:val="1327DBB1"/>
    <w:rsid w:val="138C352D"/>
    <w:rsid w:val="1395FE83"/>
    <w:rsid w:val="13DB9FFE"/>
    <w:rsid w:val="13E8587D"/>
    <w:rsid w:val="13F560F5"/>
    <w:rsid w:val="140BF779"/>
    <w:rsid w:val="141CA482"/>
    <w:rsid w:val="14604ECF"/>
    <w:rsid w:val="14624F8F"/>
    <w:rsid w:val="14757F3A"/>
    <w:rsid w:val="14812F6A"/>
    <w:rsid w:val="14B86EF3"/>
    <w:rsid w:val="14BEFB0C"/>
    <w:rsid w:val="153F9B77"/>
    <w:rsid w:val="1551E038"/>
    <w:rsid w:val="156A8B4C"/>
    <w:rsid w:val="15A0E82D"/>
    <w:rsid w:val="15FE1FF0"/>
    <w:rsid w:val="16322099"/>
    <w:rsid w:val="1632B7FE"/>
    <w:rsid w:val="163BC399"/>
    <w:rsid w:val="166454CF"/>
    <w:rsid w:val="1677FE29"/>
    <w:rsid w:val="16B08A1D"/>
    <w:rsid w:val="16D0CF8D"/>
    <w:rsid w:val="16DB0339"/>
    <w:rsid w:val="16E9B505"/>
    <w:rsid w:val="16F9209F"/>
    <w:rsid w:val="1756C133"/>
    <w:rsid w:val="1763CD56"/>
    <w:rsid w:val="1777F566"/>
    <w:rsid w:val="17AFCC0F"/>
    <w:rsid w:val="17CDF0FA"/>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D8465A"/>
    <w:rsid w:val="19DD3C8E"/>
    <w:rsid w:val="19F2DA02"/>
    <w:rsid w:val="1A1CAFE0"/>
    <w:rsid w:val="1A2DA388"/>
    <w:rsid w:val="1A40277A"/>
    <w:rsid w:val="1A425460"/>
    <w:rsid w:val="1A586B80"/>
    <w:rsid w:val="1A708188"/>
    <w:rsid w:val="1A973CBC"/>
    <w:rsid w:val="1B0D836A"/>
    <w:rsid w:val="1B2750A9"/>
    <w:rsid w:val="1B39A112"/>
    <w:rsid w:val="1B3A3837"/>
    <w:rsid w:val="1B5C8274"/>
    <w:rsid w:val="1B8651ED"/>
    <w:rsid w:val="1BA9A3CC"/>
    <w:rsid w:val="1BC15F54"/>
    <w:rsid w:val="1BCE71D8"/>
    <w:rsid w:val="1BDA4D13"/>
    <w:rsid w:val="1C2E2DC1"/>
    <w:rsid w:val="1C3E75EB"/>
    <w:rsid w:val="1C3FC9D9"/>
    <w:rsid w:val="1C70A32C"/>
    <w:rsid w:val="1C7CE261"/>
    <w:rsid w:val="1C82139D"/>
    <w:rsid w:val="1CB7F5B2"/>
    <w:rsid w:val="1CBC8255"/>
    <w:rsid w:val="1CF2042A"/>
    <w:rsid w:val="1D5602E1"/>
    <w:rsid w:val="1D7B4F99"/>
    <w:rsid w:val="1D8D4761"/>
    <w:rsid w:val="1DB2BB06"/>
    <w:rsid w:val="1DBA6DE5"/>
    <w:rsid w:val="1DD98CB0"/>
    <w:rsid w:val="1DED7E02"/>
    <w:rsid w:val="1E059C02"/>
    <w:rsid w:val="1E0F5AC6"/>
    <w:rsid w:val="1E584A76"/>
    <w:rsid w:val="1E774859"/>
    <w:rsid w:val="1E9DCA74"/>
    <w:rsid w:val="1EE79B7D"/>
    <w:rsid w:val="1F544B96"/>
    <w:rsid w:val="1FA0FC29"/>
    <w:rsid w:val="1FDFA0CD"/>
    <w:rsid w:val="1FE51C0E"/>
    <w:rsid w:val="202CE745"/>
    <w:rsid w:val="205EEB1D"/>
    <w:rsid w:val="206CD66E"/>
    <w:rsid w:val="2093070F"/>
    <w:rsid w:val="20A47E67"/>
    <w:rsid w:val="20B3CF1D"/>
    <w:rsid w:val="20DB6A65"/>
    <w:rsid w:val="2137F640"/>
    <w:rsid w:val="2172437D"/>
    <w:rsid w:val="2188D560"/>
    <w:rsid w:val="21C2E563"/>
    <w:rsid w:val="21D0255A"/>
    <w:rsid w:val="22889BB8"/>
    <w:rsid w:val="22A2D26A"/>
    <w:rsid w:val="22BC258E"/>
    <w:rsid w:val="233D9D0C"/>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62F6F2"/>
    <w:rsid w:val="276C51B9"/>
    <w:rsid w:val="27742C65"/>
    <w:rsid w:val="278D5836"/>
    <w:rsid w:val="27E03229"/>
    <w:rsid w:val="27E59735"/>
    <w:rsid w:val="27EC99AF"/>
    <w:rsid w:val="2815A84B"/>
    <w:rsid w:val="281D24CB"/>
    <w:rsid w:val="28263E81"/>
    <w:rsid w:val="283E23D7"/>
    <w:rsid w:val="28503555"/>
    <w:rsid w:val="286738C7"/>
    <w:rsid w:val="2887B959"/>
    <w:rsid w:val="2899DEF6"/>
    <w:rsid w:val="28B0F688"/>
    <w:rsid w:val="28D9DDFD"/>
    <w:rsid w:val="28E73C7C"/>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FBEB42"/>
    <w:rsid w:val="2C1EFAF0"/>
    <w:rsid w:val="2C247027"/>
    <w:rsid w:val="2C2A2CA1"/>
    <w:rsid w:val="2C4F771F"/>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F76FFC"/>
    <w:rsid w:val="3121C5BA"/>
    <w:rsid w:val="316D9BD6"/>
    <w:rsid w:val="31C3BD91"/>
    <w:rsid w:val="31DB2C39"/>
    <w:rsid w:val="326591A0"/>
    <w:rsid w:val="32A73C8D"/>
    <w:rsid w:val="32C0726C"/>
    <w:rsid w:val="32FDE9FE"/>
    <w:rsid w:val="32FE3C8D"/>
    <w:rsid w:val="3312AE4F"/>
    <w:rsid w:val="33164B01"/>
    <w:rsid w:val="33A5F416"/>
    <w:rsid w:val="340B381B"/>
    <w:rsid w:val="341F27BA"/>
    <w:rsid w:val="3431D7BB"/>
    <w:rsid w:val="34472B90"/>
    <w:rsid w:val="346F415B"/>
    <w:rsid w:val="34784812"/>
    <w:rsid w:val="3485BB16"/>
    <w:rsid w:val="348B01C0"/>
    <w:rsid w:val="34955653"/>
    <w:rsid w:val="34F3FE33"/>
    <w:rsid w:val="34FE2212"/>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64244"/>
    <w:rsid w:val="39E1AA5C"/>
    <w:rsid w:val="3A286B51"/>
    <w:rsid w:val="3AA108E4"/>
    <w:rsid w:val="3AE907FD"/>
    <w:rsid w:val="3AF7F83A"/>
    <w:rsid w:val="3B47853F"/>
    <w:rsid w:val="3B4AE577"/>
    <w:rsid w:val="3BBC1DFF"/>
    <w:rsid w:val="3BC5E6E5"/>
    <w:rsid w:val="3BCA2E58"/>
    <w:rsid w:val="3BEC83E9"/>
    <w:rsid w:val="3BF72D56"/>
    <w:rsid w:val="3C087DD8"/>
    <w:rsid w:val="3C192418"/>
    <w:rsid w:val="3C1A5C1F"/>
    <w:rsid w:val="3C868049"/>
    <w:rsid w:val="3C871F18"/>
    <w:rsid w:val="3C908E1E"/>
    <w:rsid w:val="3C95547F"/>
    <w:rsid w:val="3CB6D3FC"/>
    <w:rsid w:val="3CD9FD20"/>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BC0DA3"/>
    <w:rsid w:val="41D58AD9"/>
    <w:rsid w:val="41E96318"/>
    <w:rsid w:val="41F863D3"/>
    <w:rsid w:val="42526525"/>
    <w:rsid w:val="425BCF5F"/>
    <w:rsid w:val="4262AE99"/>
    <w:rsid w:val="42DCA44A"/>
    <w:rsid w:val="42F419E2"/>
    <w:rsid w:val="43B4419D"/>
    <w:rsid w:val="43E87D50"/>
    <w:rsid w:val="43F60DF7"/>
    <w:rsid w:val="44076729"/>
    <w:rsid w:val="441F2B3A"/>
    <w:rsid w:val="4423BB99"/>
    <w:rsid w:val="444532F3"/>
    <w:rsid w:val="445AE996"/>
    <w:rsid w:val="449EC9B1"/>
    <w:rsid w:val="450AC02D"/>
    <w:rsid w:val="450F2385"/>
    <w:rsid w:val="452467B4"/>
    <w:rsid w:val="452A0B46"/>
    <w:rsid w:val="45534530"/>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8140ECC"/>
    <w:rsid w:val="48208ABC"/>
    <w:rsid w:val="4828183A"/>
    <w:rsid w:val="482C7400"/>
    <w:rsid w:val="48318605"/>
    <w:rsid w:val="4859C638"/>
    <w:rsid w:val="48686221"/>
    <w:rsid w:val="48952772"/>
    <w:rsid w:val="48DC3C23"/>
    <w:rsid w:val="499C1C86"/>
    <w:rsid w:val="49CB2CAA"/>
    <w:rsid w:val="49CFDD2E"/>
    <w:rsid w:val="49E94BF1"/>
    <w:rsid w:val="49FD7C69"/>
    <w:rsid w:val="4A067A35"/>
    <w:rsid w:val="4A44E590"/>
    <w:rsid w:val="4A7EE70F"/>
    <w:rsid w:val="4A903611"/>
    <w:rsid w:val="4AE343AD"/>
    <w:rsid w:val="4AFFC4BB"/>
    <w:rsid w:val="4B0B1FD7"/>
    <w:rsid w:val="4B25B52B"/>
    <w:rsid w:val="4B574C4F"/>
    <w:rsid w:val="4B68F1C3"/>
    <w:rsid w:val="4BA416E7"/>
    <w:rsid w:val="4BABA0F8"/>
    <w:rsid w:val="4BCC9D7A"/>
    <w:rsid w:val="4BCF09EA"/>
    <w:rsid w:val="4BF5FDAB"/>
    <w:rsid w:val="4C22233C"/>
    <w:rsid w:val="4C3E4019"/>
    <w:rsid w:val="4C7B2743"/>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F328DC7"/>
    <w:rsid w:val="4FDCD12A"/>
    <w:rsid w:val="5027DF3E"/>
    <w:rsid w:val="502DCCFE"/>
    <w:rsid w:val="503FC442"/>
    <w:rsid w:val="50565449"/>
    <w:rsid w:val="506A9FED"/>
    <w:rsid w:val="506B2246"/>
    <w:rsid w:val="509CC86E"/>
    <w:rsid w:val="50A2886E"/>
    <w:rsid w:val="50B924D1"/>
    <w:rsid w:val="50C22BF4"/>
    <w:rsid w:val="50C3DF1F"/>
    <w:rsid w:val="511FF416"/>
    <w:rsid w:val="5154FED0"/>
    <w:rsid w:val="51A31514"/>
    <w:rsid w:val="51EA960F"/>
    <w:rsid w:val="5203B35C"/>
    <w:rsid w:val="52226CAD"/>
    <w:rsid w:val="5241E486"/>
    <w:rsid w:val="5245D442"/>
    <w:rsid w:val="52484291"/>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F42C8B"/>
    <w:rsid w:val="54FB10E3"/>
    <w:rsid w:val="55924530"/>
    <w:rsid w:val="55D28790"/>
    <w:rsid w:val="55EA9BBF"/>
    <w:rsid w:val="560AA52F"/>
    <w:rsid w:val="5644DCD1"/>
    <w:rsid w:val="56845C0E"/>
    <w:rsid w:val="569C0D9F"/>
    <w:rsid w:val="56BAA6A5"/>
    <w:rsid w:val="56D61DA4"/>
    <w:rsid w:val="56F51058"/>
    <w:rsid w:val="56FD8450"/>
    <w:rsid w:val="570D5F7B"/>
    <w:rsid w:val="58058CE5"/>
    <w:rsid w:val="58183139"/>
    <w:rsid w:val="5857B26A"/>
    <w:rsid w:val="5865C125"/>
    <w:rsid w:val="58BAFD33"/>
    <w:rsid w:val="58D2B06A"/>
    <w:rsid w:val="58D84588"/>
    <w:rsid w:val="58E2B6EE"/>
    <w:rsid w:val="59032A09"/>
    <w:rsid w:val="5935B731"/>
    <w:rsid w:val="593617DE"/>
    <w:rsid w:val="596D573D"/>
    <w:rsid w:val="59856B0B"/>
    <w:rsid w:val="59BA5D6C"/>
    <w:rsid w:val="5A04409B"/>
    <w:rsid w:val="5A3640A2"/>
    <w:rsid w:val="5A39A4A6"/>
    <w:rsid w:val="5A53DEC1"/>
    <w:rsid w:val="5A9DB4B5"/>
    <w:rsid w:val="5AA5E983"/>
    <w:rsid w:val="5AC16ADE"/>
    <w:rsid w:val="5ADB2E86"/>
    <w:rsid w:val="5B0F8D15"/>
    <w:rsid w:val="5B487D34"/>
    <w:rsid w:val="5B5757BF"/>
    <w:rsid w:val="5B585AAC"/>
    <w:rsid w:val="5B822612"/>
    <w:rsid w:val="5B9579B4"/>
    <w:rsid w:val="5B9E7C04"/>
    <w:rsid w:val="5BD53496"/>
    <w:rsid w:val="5BE891AF"/>
    <w:rsid w:val="5BE8E081"/>
    <w:rsid w:val="5C0E73AE"/>
    <w:rsid w:val="5C6F4E9E"/>
    <w:rsid w:val="5C77A76A"/>
    <w:rsid w:val="5C84534B"/>
    <w:rsid w:val="5C9F52BD"/>
    <w:rsid w:val="5CB12A11"/>
    <w:rsid w:val="5CBADF7F"/>
    <w:rsid w:val="5CFD1EAB"/>
    <w:rsid w:val="5D0A0231"/>
    <w:rsid w:val="5D18CE77"/>
    <w:rsid w:val="5D83DD37"/>
    <w:rsid w:val="5DEBB9A9"/>
    <w:rsid w:val="5E10D743"/>
    <w:rsid w:val="5E730560"/>
    <w:rsid w:val="5E85D62C"/>
    <w:rsid w:val="5EB7AB5C"/>
    <w:rsid w:val="5ED83023"/>
    <w:rsid w:val="5F2CD916"/>
    <w:rsid w:val="5F55ADFB"/>
    <w:rsid w:val="5F81BA3A"/>
    <w:rsid w:val="5FFF9745"/>
    <w:rsid w:val="602895DA"/>
    <w:rsid w:val="60537BBD"/>
    <w:rsid w:val="60E285E5"/>
    <w:rsid w:val="60FD5053"/>
    <w:rsid w:val="610C5764"/>
    <w:rsid w:val="611A9512"/>
    <w:rsid w:val="6127A0B9"/>
    <w:rsid w:val="613A6972"/>
    <w:rsid w:val="6140C916"/>
    <w:rsid w:val="61414A34"/>
    <w:rsid w:val="61503772"/>
    <w:rsid w:val="61C06B8E"/>
    <w:rsid w:val="6220F777"/>
    <w:rsid w:val="62828848"/>
    <w:rsid w:val="6286A385"/>
    <w:rsid w:val="629CF0AA"/>
    <w:rsid w:val="62A22D3D"/>
    <w:rsid w:val="62B5803D"/>
    <w:rsid w:val="62E3CB46"/>
    <w:rsid w:val="6313EC0B"/>
    <w:rsid w:val="633342E4"/>
    <w:rsid w:val="63711513"/>
    <w:rsid w:val="63E486F2"/>
    <w:rsid w:val="63EE50C7"/>
    <w:rsid w:val="6414D0FB"/>
    <w:rsid w:val="641E796C"/>
    <w:rsid w:val="642374FF"/>
    <w:rsid w:val="64697AB3"/>
    <w:rsid w:val="647EF631"/>
    <w:rsid w:val="64B88B2D"/>
    <w:rsid w:val="64CAE790"/>
    <w:rsid w:val="64D14900"/>
    <w:rsid w:val="64D9310C"/>
    <w:rsid w:val="64E295D3"/>
    <w:rsid w:val="64F55980"/>
    <w:rsid w:val="65095050"/>
    <w:rsid w:val="65285BC1"/>
    <w:rsid w:val="65343077"/>
    <w:rsid w:val="65777F69"/>
    <w:rsid w:val="65ABF5D9"/>
    <w:rsid w:val="65D1583E"/>
    <w:rsid w:val="65FE0DCE"/>
    <w:rsid w:val="6604727E"/>
    <w:rsid w:val="662A9704"/>
    <w:rsid w:val="6659C491"/>
    <w:rsid w:val="668BDB1D"/>
    <w:rsid w:val="66B738B4"/>
    <w:rsid w:val="66EFA3D5"/>
    <w:rsid w:val="67024F23"/>
    <w:rsid w:val="6750DB92"/>
    <w:rsid w:val="675B863E"/>
    <w:rsid w:val="6765FAE5"/>
    <w:rsid w:val="677CF681"/>
    <w:rsid w:val="679D5093"/>
    <w:rsid w:val="67EBD431"/>
    <w:rsid w:val="681A720F"/>
    <w:rsid w:val="68457DE7"/>
    <w:rsid w:val="68748366"/>
    <w:rsid w:val="689829F0"/>
    <w:rsid w:val="68A34A02"/>
    <w:rsid w:val="68A4264C"/>
    <w:rsid w:val="68D2F66C"/>
    <w:rsid w:val="68E38591"/>
    <w:rsid w:val="68E39A00"/>
    <w:rsid w:val="68FA63FA"/>
    <w:rsid w:val="690BC938"/>
    <w:rsid w:val="69605DC3"/>
    <w:rsid w:val="698523D3"/>
    <w:rsid w:val="6994C1F5"/>
    <w:rsid w:val="69A797E9"/>
    <w:rsid w:val="69AC9D98"/>
    <w:rsid w:val="69CB7D73"/>
    <w:rsid w:val="69FBCCE4"/>
    <w:rsid w:val="6A197B06"/>
    <w:rsid w:val="6A51EF6F"/>
    <w:rsid w:val="6AC97F38"/>
    <w:rsid w:val="6AD3D5A8"/>
    <w:rsid w:val="6ADCB5D6"/>
    <w:rsid w:val="6B1D8CFC"/>
    <w:rsid w:val="6B27C5C8"/>
    <w:rsid w:val="6B51EF3D"/>
    <w:rsid w:val="6B618791"/>
    <w:rsid w:val="6B79A153"/>
    <w:rsid w:val="6B8F5E51"/>
    <w:rsid w:val="6BA51DE8"/>
    <w:rsid w:val="6BB93CD3"/>
    <w:rsid w:val="6BF62F0C"/>
    <w:rsid w:val="6C104231"/>
    <w:rsid w:val="6C2243A4"/>
    <w:rsid w:val="6C3AAF80"/>
    <w:rsid w:val="6C5E3557"/>
    <w:rsid w:val="6C678E06"/>
    <w:rsid w:val="6C6DDF35"/>
    <w:rsid w:val="6C8E5B33"/>
    <w:rsid w:val="6CFBB77D"/>
    <w:rsid w:val="6D56962F"/>
    <w:rsid w:val="6DC04811"/>
    <w:rsid w:val="6DCDD51D"/>
    <w:rsid w:val="6DD1E9FE"/>
    <w:rsid w:val="6DD50BF5"/>
    <w:rsid w:val="6DDBC802"/>
    <w:rsid w:val="6DDC956C"/>
    <w:rsid w:val="6DE8512C"/>
    <w:rsid w:val="6E0F1D5A"/>
    <w:rsid w:val="6E2796A8"/>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0E495C3"/>
    <w:rsid w:val="71AE5EBB"/>
    <w:rsid w:val="71B19366"/>
    <w:rsid w:val="71C21BFA"/>
    <w:rsid w:val="71D9E147"/>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4166421"/>
    <w:rsid w:val="7458AAEC"/>
    <w:rsid w:val="74B32E5F"/>
    <w:rsid w:val="74CAAC08"/>
    <w:rsid w:val="74D1E604"/>
    <w:rsid w:val="74D37D26"/>
    <w:rsid w:val="74F469BC"/>
    <w:rsid w:val="74F88315"/>
    <w:rsid w:val="750B7332"/>
    <w:rsid w:val="753A1E79"/>
    <w:rsid w:val="7554FB06"/>
    <w:rsid w:val="756C5941"/>
    <w:rsid w:val="75829BE7"/>
    <w:rsid w:val="759DCF45"/>
    <w:rsid w:val="75FA5EEC"/>
    <w:rsid w:val="760A4A64"/>
    <w:rsid w:val="761C6F3C"/>
    <w:rsid w:val="7628A45F"/>
    <w:rsid w:val="76A31D8A"/>
    <w:rsid w:val="76A5844F"/>
    <w:rsid w:val="76C15DBD"/>
    <w:rsid w:val="76E92AE3"/>
    <w:rsid w:val="770016C9"/>
    <w:rsid w:val="7704F899"/>
    <w:rsid w:val="7741CC9E"/>
    <w:rsid w:val="774A3652"/>
    <w:rsid w:val="776C9775"/>
    <w:rsid w:val="7771C679"/>
    <w:rsid w:val="77AE927C"/>
    <w:rsid w:val="77D87BA1"/>
    <w:rsid w:val="782BE92F"/>
    <w:rsid w:val="789D1B67"/>
    <w:rsid w:val="78A0C8FA"/>
    <w:rsid w:val="78D35622"/>
    <w:rsid w:val="78D3660A"/>
    <w:rsid w:val="790E3EF0"/>
    <w:rsid w:val="79371A44"/>
    <w:rsid w:val="7941A00B"/>
    <w:rsid w:val="796002C6"/>
    <w:rsid w:val="798503DB"/>
    <w:rsid w:val="79AADE18"/>
    <w:rsid w:val="79AEAF2B"/>
    <w:rsid w:val="79C57881"/>
    <w:rsid w:val="79E70983"/>
    <w:rsid w:val="79FC5D31"/>
    <w:rsid w:val="7A072CC3"/>
    <w:rsid w:val="7A348EB0"/>
    <w:rsid w:val="7A6F2683"/>
    <w:rsid w:val="7A71FA8A"/>
    <w:rsid w:val="7A932FC8"/>
    <w:rsid w:val="7AAB0F65"/>
    <w:rsid w:val="7AC23518"/>
    <w:rsid w:val="7ACB367E"/>
    <w:rsid w:val="7AEF5C6F"/>
    <w:rsid w:val="7B0448E0"/>
    <w:rsid w:val="7B11D65B"/>
    <w:rsid w:val="7B2826DA"/>
    <w:rsid w:val="7B5835DB"/>
    <w:rsid w:val="7B5F6A88"/>
    <w:rsid w:val="7B73EABC"/>
    <w:rsid w:val="7B8EED3D"/>
    <w:rsid w:val="7BAE6B2F"/>
    <w:rsid w:val="7BC119C4"/>
    <w:rsid w:val="7BCAFCCD"/>
    <w:rsid w:val="7C05F296"/>
    <w:rsid w:val="7C440FD1"/>
    <w:rsid w:val="7C568061"/>
    <w:rsid w:val="7CB27D1D"/>
    <w:rsid w:val="7D006C9C"/>
    <w:rsid w:val="7D054D6B"/>
    <w:rsid w:val="7D09E26C"/>
    <w:rsid w:val="7D24409F"/>
    <w:rsid w:val="7DDD78F4"/>
    <w:rsid w:val="7E16A79F"/>
    <w:rsid w:val="7E1CFCA1"/>
    <w:rsid w:val="7E4CA952"/>
    <w:rsid w:val="7E4E87F1"/>
    <w:rsid w:val="7E8BB0B7"/>
    <w:rsid w:val="7EF6E221"/>
    <w:rsid w:val="7F9C515C"/>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BC748E74-9427-49EB-A7E4-FAB70F1DD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eastAsia="SimSun" w:ascii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3"/>
      </w:numPr>
      <w:pBdr>
        <w:top w:val="single" w:color="auto" w:sz="12" w:space="3"/>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color="auto" w:sz="0" w:space="0"/>
      </w:pBdr>
      <w:spacing w:before="180"/>
      <w:ind w:left="576"/>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3"/>
      </w:numPr>
      <w:spacing w:before="40"/>
      <w:outlineLvl w:val="3"/>
    </w:pPr>
    <w:rPr>
      <w:rFonts w:ascii="Arial" w:hAnsi="Arial" w:eastAsiaTheme="majorEastAsia"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3"/>
      </w:numPr>
      <w:spacing w:before="4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3"/>
      </w:numPr>
      <w:tabs>
        <w:tab w:val="num" w:pos="360"/>
      </w:tabs>
      <w:spacing w:before="40"/>
      <w:ind w:left="0" w:firstLine="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3"/>
      </w:numPr>
      <w:tabs>
        <w:tab w:val="num" w:pos="360"/>
      </w:tabs>
      <w:spacing w:before="40"/>
      <w:ind w:left="0" w:firstLine="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3"/>
      </w:numPr>
      <w:tabs>
        <w:tab w:val="num" w:pos="360"/>
      </w:tabs>
      <w:spacing w:before="40"/>
      <w:ind w:left="0" w:firstLine="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3"/>
      </w:numPr>
      <w:tabs>
        <w:tab w:val="num" w:pos="360"/>
      </w:tabs>
      <w:spacing w:before="40"/>
      <w:ind w:left="0" w:firstLine="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B7265"/>
    <w:rPr>
      <w:rFonts w:ascii="Arial" w:hAnsi="Arial" w:cs="Times New Roman"/>
      <w:sz w:val="32"/>
      <w:szCs w:val="20"/>
      <w:lang w:val="en-GB"/>
    </w:rPr>
  </w:style>
  <w:style w:type="character" w:styleId="Heading2Char" w:customStyle="1">
    <w:name w:val="Heading 2 Char"/>
    <w:basedOn w:val="DefaultParagraphFont"/>
    <w:link w:val="Heading2"/>
    <w:rsid w:val="001B7265"/>
    <w:rPr>
      <w:rFonts w:ascii="Arial" w:hAnsi="Arial" w:cs="Times New Roman"/>
      <w:sz w:val="28"/>
      <w:szCs w:val="20"/>
      <w:lang w:val="en-GB" w:eastAsia="zh-CN"/>
    </w:rPr>
  </w:style>
  <w:style w:type="character" w:styleId="Heading3Char" w:customStyle="1">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styleId="BodyTextChar" w:customStyle="1">
    <w:name w:val="Body Text Char"/>
    <w:aliases w:val="bt Char,正文文本 Char,正 文 文 本 Char,본 문 Char"/>
    <w:basedOn w:val="DefaultParagraphFont"/>
    <w:link w:val="BodyText"/>
    <w:qFormat/>
    <w:rsid w:val="00827396"/>
    <w:rPr>
      <w:rFonts w:ascii="Times" w:hAnsi="Times" w:eastAsia="SimSun"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hAnsi="Calibri" w:eastAsia="Calibri"/>
      <w:sz w:val="22"/>
      <w:szCs w:val="22"/>
      <w:lang w:val="en-US"/>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hAnsi="Calibri" w:eastAsia="Calibri" w:cs="Times New Roman"/>
    </w:rPr>
  </w:style>
  <w:style w:type="paragraph" w:styleId="3GPPH1" w:customStyle="1">
    <w:name w:val="3GPP H1"/>
    <w:basedOn w:val="Heading1"/>
    <w:next w:val="Normal"/>
    <w:link w:val="3GPPH1Char"/>
    <w:qFormat/>
    <w:rsid w:val="00641A9D"/>
    <w:pPr>
      <w:tabs>
        <w:tab w:val="left" w:pos="425"/>
      </w:tabs>
    </w:pPr>
  </w:style>
  <w:style w:type="character" w:styleId="3GPPH1Char" w:customStyle="1">
    <w:name w:val="3GPP H1 Char"/>
    <w:link w:val="3GPPH1"/>
    <w:rsid w:val="00641A9D"/>
    <w:rPr>
      <w:rFonts w:ascii="Arial" w:hAnsi="Arial" w:cs="Times New Roman"/>
      <w:sz w:val="32"/>
      <w:szCs w:val="20"/>
      <w:lang w:val="en-GB"/>
    </w:rPr>
  </w:style>
  <w:style w:type="paragraph" w:styleId="paragraph" w:customStyle="1">
    <w:name w:val="paragraph"/>
    <w:basedOn w:val="Normal"/>
    <w:rsid w:val="002203A1"/>
    <w:pPr>
      <w:spacing w:before="100" w:beforeAutospacing="1" w:after="100" w:afterAutospacing="1"/>
    </w:pPr>
    <w:rPr>
      <w:rFonts w:eastAsia="Times New Roman"/>
      <w:sz w:val="24"/>
      <w:szCs w:val="24"/>
      <w:lang w:val="en-US"/>
    </w:rPr>
  </w:style>
  <w:style w:type="character" w:styleId="normaltextrun" w:customStyle="1">
    <w:name w:val="normaltextrun"/>
    <w:basedOn w:val="DefaultParagraphFont"/>
    <w:rsid w:val="002203A1"/>
  </w:style>
  <w:style w:type="character" w:styleId="eop" w:customStyle="1">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styleId="fontstyle01" w:customStyle="1">
    <w:name w:val="fontstyle01"/>
    <w:basedOn w:val="DefaultParagraphFont"/>
    <w:rsid w:val="00374990"/>
    <w:rPr>
      <w:rFonts w:hint="default" w:ascii="TimesNewRomanPSMT" w:hAnsi="TimesNewRomanPSM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styleId="CommentTextChar" w:customStyle="1">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styleId="CommentSubjectChar" w:customStyle="1">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styleId="Heading4Char" w:customStyle="1">
    <w:name w:val="Heading 4 Char"/>
    <w:basedOn w:val="DefaultParagraphFont"/>
    <w:link w:val="Heading4"/>
    <w:uiPriority w:val="9"/>
    <w:rsid w:val="001B7265"/>
    <w:rPr>
      <w:rFonts w:ascii="Arial" w:hAnsi="Arial" w:eastAsiaTheme="majorEastAsia" w:cstheme="majorBidi"/>
      <w:iCs/>
      <w:sz w:val="28"/>
      <w:szCs w:val="20"/>
      <w:lang w:val="en-GB"/>
    </w:rPr>
  </w:style>
  <w:style w:type="character" w:styleId="Heading5Char" w:customStyle="1">
    <w:name w:val="Heading 5 Char"/>
    <w:basedOn w:val="DefaultParagraphFont"/>
    <w:link w:val="Heading5"/>
    <w:uiPriority w:val="9"/>
    <w:rsid w:val="006078C6"/>
    <w:rPr>
      <w:rFonts w:asciiTheme="majorHAnsi" w:hAnsiTheme="majorHAnsi" w:eastAsiaTheme="majorEastAsia" w:cstheme="majorBidi"/>
      <w:color w:val="2F5496" w:themeColor="accent1" w:themeShade="BF"/>
      <w:sz w:val="20"/>
      <w:szCs w:val="20"/>
      <w:lang w:val="en-GB"/>
    </w:rPr>
  </w:style>
  <w:style w:type="character" w:styleId="Heading6Char" w:customStyle="1">
    <w:name w:val="Heading 6 Char"/>
    <w:basedOn w:val="DefaultParagraphFont"/>
    <w:link w:val="Heading6"/>
    <w:uiPriority w:val="9"/>
    <w:semiHidden/>
    <w:rsid w:val="006078C6"/>
    <w:rPr>
      <w:rFonts w:asciiTheme="majorHAnsi" w:hAnsiTheme="majorHAnsi" w:eastAsiaTheme="majorEastAsia" w:cstheme="majorBidi"/>
      <w:color w:val="1F3763" w:themeColor="accent1" w:themeShade="7F"/>
      <w:sz w:val="20"/>
      <w:szCs w:val="20"/>
      <w:lang w:val="en-GB"/>
    </w:rPr>
  </w:style>
  <w:style w:type="character" w:styleId="Heading7Char" w:customStyle="1">
    <w:name w:val="Heading 7 Char"/>
    <w:basedOn w:val="DefaultParagraphFont"/>
    <w:link w:val="Heading7"/>
    <w:uiPriority w:val="9"/>
    <w:semiHidden/>
    <w:rsid w:val="006078C6"/>
    <w:rPr>
      <w:rFonts w:asciiTheme="majorHAnsi" w:hAnsiTheme="majorHAnsi" w:eastAsiaTheme="majorEastAsia" w:cstheme="majorBidi"/>
      <w:i/>
      <w:iCs/>
      <w:color w:val="1F3763" w:themeColor="accent1" w:themeShade="7F"/>
      <w:sz w:val="20"/>
      <w:szCs w:val="20"/>
      <w:lang w:val="en-GB"/>
    </w:rPr>
  </w:style>
  <w:style w:type="character" w:styleId="Heading8Char" w:customStyle="1">
    <w:name w:val="Heading 8 Char"/>
    <w:basedOn w:val="DefaultParagraphFont"/>
    <w:link w:val="Heading8"/>
    <w:uiPriority w:val="9"/>
    <w:semiHidden/>
    <w:rsid w:val="006078C6"/>
    <w:rPr>
      <w:rFonts w:asciiTheme="majorHAnsi" w:hAnsiTheme="majorHAnsi" w:eastAsiaTheme="majorEastAsia" w:cstheme="majorBidi"/>
      <w:color w:val="272727" w:themeColor="text1" w:themeTint="D8"/>
      <w:sz w:val="21"/>
      <w:szCs w:val="21"/>
      <w:lang w:val="en-GB"/>
    </w:rPr>
  </w:style>
  <w:style w:type="character" w:styleId="Heading9Char" w:customStyle="1">
    <w:name w:val="Heading 9 Char"/>
    <w:basedOn w:val="DefaultParagraphFont"/>
    <w:link w:val="Heading9"/>
    <w:uiPriority w:val="9"/>
    <w:semiHidden/>
    <w:rsid w:val="006078C6"/>
    <w:rPr>
      <w:rFonts w:asciiTheme="majorHAnsi" w:hAnsiTheme="majorHAnsi" w:eastAsiaTheme="majorEastAsia" w:cstheme="majorBidi"/>
      <w:i/>
      <w:iCs/>
      <w:color w:val="272727" w:themeColor="text1" w:themeTint="D8"/>
      <w:sz w:val="21"/>
      <w:szCs w:val="21"/>
      <w:lang w:val="en-GB"/>
    </w:rPr>
  </w:style>
  <w:style w:type="character" w:styleId="ui-provider" w:customStyle="1">
    <w:name w:val="ui-provider"/>
    <w:basedOn w:val="DefaultParagraphFont"/>
    <w:rsid w:val="00142994"/>
  </w:style>
  <w:style w:type="numbering" w:styleId="CurrentList1" w:customStyle="1">
    <w:name w:val="Current List1"/>
    <w:uiPriority w:val="99"/>
    <w:rsid w:val="001B7265"/>
    <w:pPr>
      <w:numPr>
        <w:numId w:val="6"/>
      </w:numPr>
    </w:pPr>
  </w:style>
  <w:style w:type="paragraph" w:styleId="Observation" w:customStyle="1">
    <w:name w:val="Observation"/>
    <w:basedOn w:val="Normal"/>
    <w:link w:val="ObservationChar"/>
    <w:autoRedefine/>
    <w:qFormat/>
    <w:rsid w:val="0082114D"/>
    <w:pPr>
      <w:numPr>
        <w:numId w:val="4"/>
      </w:numPr>
      <w:tabs>
        <w:tab w:val="left" w:pos="1304"/>
      </w:tabs>
      <w:overflowPunct w:val="0"/>
      <w:autoSpaceDE w:val="0"/>
      <w:autoSpaceDN w:val="0"/>
      <w:adjustRightInd w:val="0"/>
      <w:spacing w:before="240" w:after="120"/>
      <w:textAlignment w:val="baseline"/>
    </w:pPr>
    <w:rPr>
      <w:b/>
      <w:i/>
      <w:kern w:val="24"/>
      <w:lang w:val="en-US"/>
    </w:rPr>
  </w:style>
  <w:style w:type="character" w:styleId="ObservationChar" w:customStyle="1">
    <w:name w:val="Observation Char"/>
    <w:basedOn w:val="DefaultParagraphFont"/>
    <w:link w:val="Observation"/>
    <w:autoRedefine/>
    <w:qFormat/>
    <w:rsid w:val="0082114D"/>
    <w:rPr>
      <w:rFonts w:ascii="Times New Roman" w:hAnsi="Times New Roman" w:cs="Times New Roman"/>
      <w:b/>
      <w:i/>
      <w:kern w:val="24"/>
      <w:sz w:val="20"/>
      <w:szCs w:val="20"/>
    </w:rPr>
  </w:style>
  <w:style w:type="table" w:styleId="TableGrid1" w:customStyle="1">
    <w:name w:val="TableGrid1"/>
    <w:basedOn w:val="TableNormal"/>
    <w:next w:val="TableGrid"/>
    <w:qFormat/>
    <w:rsid w:val="00446A67"/>
    <w:rPr>
      <w:rFonts w:ascii="Times New Roman" w:hAnsi="Times New Roman" w:eastAsia="DengXian"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535554"/>
    <w:pPr>
      <w:tabs>
        <w:tab w:val="center" w:pos="4513"/>
        <w:tab w:val="right" w:pos="9026"/>
      </w:tabs>
    </w:pPr>
  </w:style>
  <w:style w:type="character" w:styleId="HeaderChar" w:customStyle="1">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styleId="FooterChar" w:customStyle="1">
    <w:name w:val="Footer Char"/>
    <w:basedOn w:val="DefaultParagraphFont"/>
    <w:link w:val="Footer"/>
    <w:uiPriority w:val="99"/>
    <w:rsid w:val="00535554"/>
    <w:rPr>
      <w:rFonts w:ascii="Times New Roman" w:hAnsi="Times New Roman" w:cs="Times New Roman"/>
      <w:sz w:val="20"/>
      <w:szCs w:val="20"/>
      <w:lang w:val="en-GB"/>
    </w:rPr>
  </w:style>
  <w:style w:type="character" w:styleId="scxw83612688" w:customStyle="1">
    <w:name w:val="scxw83612688"/>
    <w:basedOn w:val="DefaultParagraphFont"/>
    <w:rsid w:val="00A92BD8"/>
  </w:style>
  <w:style w:type="character" w:styleId="mi" w:customStyle="1">
    <w:name w:val="mi"/>
    <w:basedOn w:val="DefaultParagraphFont"/>
    <w:rsid w:val="00A92BD8"/>
  </w:style>
  <w:style w:type="character" w:styleId="mo" w:customStyle="1">
    <w:name w:val="mo"/>
    <w:basedOn w:val="DefaultParagraphFont"/>
    <w:rsid w:val="00A92BD8"/>
  </w:style>
  <w:style w:type="character" w:styleId="mjxassistivemathml" w:customStyle="1">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styleId="textintend1" w:customStyle="1">
    <w:name w:val="text intend 1"/>
    <w:basedOn w:val="Normal"/>
    <w:qFormat/>
    <w:rsid w:val="00BC3C1F"/>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styleId="TAH" w:customStyle="1">
    <w:name w:val="TAH"/>
    <w:basedOn w:val="TAC"/>
    <w:link w:val="TAHCar"/>
    <w:qFormat/>
    <w:rsid w:val="008F508F"/>
    <w:rPr>
      <w:b/>
    </w:rPr>
  </w:style>
  <w:style w:type="paragraph" w:styleId="TAC" w:customStyle="1">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styleId="TACChar" w:customStyle="1">
    <w:name w:val="TAC Char"/>
    <w:link w:val="TAC"/>
    <w:qFormat/>
    <w:rsid w:val="008F508F"/>
    <w:rPr>
      <w:rFonts w:ascii="Arial" w:hAnsi="Arial" w:cs="Times New Roman"/>
      <w:sz w:val="18"/>
      <w:szCs w:val="20"/>
    </w:rPr>
  </w:style>
  <w:style w:type="character" w:styleId="TAHCar" w:customStyle="1">
    <w:name w:val="TAH Car"/>
    <w:link w:val="TAH"/>
    <w:qFormat/>
    <w:locked/>
    <w:rsid w:val="008F508F"/>
    <w:rPr>
      <w:rFonts w:ascii="Arial" w:hAnsi="Arial" w:cs="Times New Roman"/>
      <w:b/>
      <w:sz w:val="18"/>
      <w:szCs w:val="20"/>
    </w:rPr>
  </w:style>
  <w:style w:type="paragraph" w:styleId="References" w:customStyle="1">
    <w:name w:val="References"/>
    <w:basedOn w:val="Normal"/>
    <w:qFormat/>
    <w:rsid w:val="008F508F"/>
    <w:pPr>
      <w:numPr>
        <w:numId w:val="28"/>
      </w:numPr>
      <w:autoSpaceDE w:val="0"/>
      <w:autoSpaceDN w:val="0"/>
      <w:snapToGrid w:val="0"/>
      <w:spacing w:after="60"/>
      <w:jc w:val="both"/>
    </w:pPr>
    <w:rPr>
      <w:szCs w:val="16"/>
      <w:lang w:val="en-US"/>
    </w:rPr>
  </w:style>
  <w:style w:type="paragraph" w:styleId="Proposal" w:customStyle="1">
    <w:name w:val="Proposal"/>
    <w:basedOn w:val="BodyText"/>
    <w:qFormat/>
    <w:rsid w:val="008C732C"/>
    <w:pPr>
      <w:numPr>
        <w:numId w:val="32"/>
      </w:numPr>
      <w:tabs>
        <w:tab w:val="left" w:pos="1701"/>
      </w:tabs>
      <w:spacing w:after="120" w:line="259" w:lineRule="auto"/>
    </w:pPr>
    <w:rPr>
      <w:rFonts w:ascii="Arial" w:hAnsi="Arial" w:cstheme="minorBidi"/>
      <w:b/>
      <w:bCs/>
      <w:szCs w:val="22"/>
      <w:lang w:val="en-US" w:eastAsia="zh-CN"/>
    </w:rPr>
  </w:style>
  <w:style w:type="paragraph" w:styleId="NormalWeb">
    <w:name w:val="Normal (Web)"/>
    <w:basedOn w:val="Normal"/>
    <w:uiPriority w:val="99"/>
    <w:unhideWhenUsed/>
    <w:rsid w:val="00337CE3"/>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337C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808343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57504089">
      <w:bodyDiv w:val="1"/>
      <w:marLeft w:val="0"/>
      <w:marRight w:val="0"/>
      <w:marTop w:val="0"/>
      <w:marBottom w:val="0"/>
      <w:divBdr>
        <w:top w:val="none" w:sz="0" w:space="0" w:color="auto"/>
        <w:left w:val="none" w:sz="0" w:space="0" w:color="auto"/>
        <w:bottom w:val="none" w:sz="0" w:space="0" w:color="auto"/>
        <w:right w:val="none" w:sz="0" w:space="0" w:color="auto"/>
      </w:divBdr>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9/05/relationships/documenttasks" Target="documenttasks/documenttasks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microsoft.com/office/2020/10/relationships/intelligence" Target="intelligence2.xml" Id="rId19" /><Relationship Type="http://schemas.openxmlformats.org/officeDocument/2006/relationships/customXml" Target="../customXml/item4.xml" Id="rId4" /><Relationship Type="http://schemas.openxmlformats.org/officeDocument/2006/relationships/footnotes" Target="footnotes.xml" Id="rId9" /></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D901F-E543-405F-AE31-7302E396A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01BF7312-80F4-446C-B6D8-0F2944C6F9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Tejas Networks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shrinivas bhat</dc:creator>
  <keywords/>
  <dc:description/>
  <lastModifiedBy>Girish Chandra Tripathi</lastModifiedBy>
  <revision>226</revision>
  <dcterms:created xsi:type="dcterms:W3CDTF">2024-07-25T23:24:00.0000000Z</dcterms:created>
  <dcterms:modified xsi:type="dcterms:W3CDTF">2025-02-06T07:45:34.4215763Z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