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F2960C0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CC598E">
        <w:rPr>
          <w:b/>
          <w:noProof/>
          <w:sz w:val="24"/>
        </w:rPr>
        <w:t>1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62AA2">
        <w:rPr>
          <w:b/>
          <w:noProof/>
          <w:sz w:val="24"/>
        </w:rPr>
        <w:t>4</w:t>
      </w:r>
      <w:r w:rsidR="00823BB5">
        <w:rPr>
          <w:b/>
          <w:noProof/>
          <w:sz w:val="24"/>
        </w:rPr>
        <w:t>08035</w:t>
      </w:r>
    </w:p>
    <w:p w14:paraId="63C63B34" w14:textId="24A22DC4" w:rsidR="001512D7" w:rsidRPr="0010618D" w:rsidRDefault="00CC598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Fukuoka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JP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155ECF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111BA7D0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D605A1" w:rsidRPr="00D605A1">
        <w:rPr>
          <w:rFonts w:ascii="Arial" w:hAnsi="Arial" w:cs="Arial"/>
          <w:b/>
        </w:rPr>
        <w:t>FR2 CA MPR enhancement by changing BW basis for MPR table</w:t>
      </w:r>
    </w:p>
    <w:p w14:paraId="6F13FD65" w14:textId="00C8CEF4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795911">
        <w:rPr>
          <w:rFonts w:ascii="Arial" w:hAnsi="Arial" w:cs="Arial"/>
          <w:b/>
        </w:rPr>
        <w:t>10.1.1.</w:t>
      </w:r>
      <w:r w:rsidR="009E5D46">
        <w:rPr>
          <w:rFonts w:ascii="Arial" w:hAnsi="Arial" w:cs="Arial"/>
          <w:b/>
        </w:rPr>
        <w:t>3.3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46575F59" w:rsidR="00A35B3D" w:rsidRPr="00C9042B" w:rsidRDefault="006F278A" w:rsidP="00313B11">
      <w:r>
        <w:t xml:space="preserve">In </w:t>
      </w:r>
      <w:r w:rsidR="00E364DC">
        <w:t>RAN</w:t>
      </w:r>
      <w:r w:rsidR="00C21FD5">
        <w:t xml:space="preserve">#103 a new work item was created to </w:t>
      </w:r>
      <w:r w:rsidR="00D605A1">
        <w:t xml:space="preserve">investigate </w:t>
      </w:r>
      <w:r w:rsidR="00B83D5F">
        <w:t>if lower MPRs can be made applicable</w:t>
      </w:r>
      <w:r w:rsidR="0073366B">
        <w:t xml:space="preserve"> to FR2 UEs </w:t>
      </w:r>
      <w:r w:rsidR="00256C62">
        <w:t>configured for UL CA</w:t>
      </w:r>
      <w:r w:rsidR="00B83D5F">
        <w:t xml:space="preserve"> without the need for a new </w:t>
      </w:r>
      <w:r w:rsidR="00484C15">
        <w:t>effort to simulate back off requirements</w:t>
      </w:r>
      <w:r w:rsidR="00384FDA">
        <w:t>.</w:t>
      </w:r>
      <w:r w:rsidR="00BA5BAB">
        <w:t xml:space="preserve"> In this contribution we describe the reasoning behind one such avenue</w:t>
      </w:r>
      <w:r w:rsidR="00F15B96">
        <w:t>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B806278" w14:textId="47403B56" w:rsidR="03C53C13" w:rsidRPr="008D03F2" w:rsidRDefault="03C53C13" w:rsidP="009F1196">
      <w:pPr>
        <w:pStyle w:val="Heading2"/>
      </w:pPr>
      <w:r>
        <w:t>2.</w:t>
      </w:r>
      <w:r w:rsidR="00546FCD">
        <w:t>1</w:t>
      </w:r>
      <w:r w:rsidR="006F546D">
        <w:tab/>
      </w:r>
      <w:r w:rsidR="0067372C">
        <w:t>Background</w:t>
      </w:r>
    </w:p>
    <w:p w14:paraId="3F589C7F" w14:textId="4BB1EA7A" w:rsidR="00BF35A2" w:rsidRPr="00D01ACE" w:rsidRDefault="00FC16CA" w:rsidP="005C3712">
      <w:r>
        <w:t xml:space="preserve">The </w:t>
      </w:r>
      <w:r w:rsidR="00EE701C">
        <w:t>relevant sub-objective</w:t>
      </w:r>
      <w:r>
        <w:t xml:space="preserve"> </w:t>
      </w:r>
      <w:r w:rsidR="00EE701C">
        <w:t xml:space="preserve">in the WID </w:t>
      </w:r>
      <w:r w:rsidR="00D16AA4" w:rsidRPr="00D01ACE">
        <w:t>[1]</w:t>
      </w:r>
      <w:r w:rsidR="00D16AA4">
        <w:t xml:space="preserve"> </w:t>
      </w:r>
      <w:r>
        <w:t xml:space="preserve">is </w:t>
      </w:r>
      <w:r w:rsidR="00692150">
        <w:t>reproduced here for reference</w:t>
      </w:r>
      <w:r w:rsidR="00D16AA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C258AB" w14:paraId="66C29081" w14:textId="77777777" w:rsidTr="00DE3DA7">
        <w:trPr>
          <w:trHeight w:val="1616"/>
        </w:trPr>
        <w:tc>
          <w:tcPr>
            <w:tcW w:w="9622" w:type="dxa"/>
          </w:tcPr>
          <w:p w14:paraId="02767837" w14:textId="77777777" w:rsidR="0013794A" w:rsidRPr="0038453D" w:rsidRDefault="0013794A" w:rsidP="0013794A">
            <w:pPr>
              <w:pStyle w:val="ListParagraph"/>
              <w:widowControl w:val="0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Times New Roman" w:hAnsi="Times New Roman"/>
              </w:rPr>
            </w:pPr>
            <w:r w:rsidRPr="0038453D">
              <w:rPr>
                <w:rFonts w:ascii="Times New Roman" w:hAnsi="Times New Roman" w:hint="eastAsia"/>
              </w:rPr>
              <w:t>Specify</w:t>
            </w:r>
            <w:r w:rsidRPr="0038453D">
              <w:rPr>
                <w:rFonts w:ascii="Times New Roman" w:hAnsi="Times New Roman"/>
              </w:rPr>
              <w:t xml:space="preserve"> power domain enhancement, e.g., MPR reduction for NR single carrier and NR intra-band UL CA</w:t>
            </w:r>
          </w:p>
          <w:p w14:paraId="593E63F1" w14:textId="0FEA0077" w:rsidR="0013794A" w:rsidRPr="0038453D" w:rsidRDefault="00DE3DA7" w:rsidP="0013794A">
            <w:pPr>
              <w:pStyle w:val="ListParagraph"/>
              <w:widowControl w:val="0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  <w:p w14:paraId="498D0325" w14:textId="77777777" w:rsidR="0013794A" w:rsidRPr="0038453D" w:rsidRDefault="0013794A" w:rsidP="0013794A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Times New Roman" w:hAnsi="Times New Roman"/>
              </w:rPr>
            </w:pPr>
            <w:r w:rsidRPr="0038453D">
              <w:rPr>
                <w:rFonts w:ascii="Times New Roman" w:hAnsi="Times New Roman"/>
              </w:rPr>
              <w:t>Specify MPR applicability based on the UL CCs with activated cells for NR intra-band UL CA configuration</w:t>
            </w:r>
          </w:p>
          <w:p w14:paraId="41BE802D" w14:textId="5CD7E22A" w:rsidR="0013794A" w:rsidRPr="00BE43AD" w:rsidRDefault="00DE3DA7" w:rsidP="0013794A">
            <w:pPr>
              <w:pStyle w:val="ListParagraph"/>
              <w:widowControl w:val="0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….</w:t>
            </w:r>
          </w:p>
          <w:p w14:paraId="4448211A" w14:textId="77777777" w:rsidR="0013794A" w:rsidRPr="0038453D" w:rsidRDefault="0013794A" w:rsidP="0013794A">
            <w:pPr>
              <w:pStyle w:val="ListParagraph"/>
              <w:widowControl w:val="0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Times New Roman" w:hAnsi="Times New Roman"/>
              </w:rPr>
            </w:pPr>
            <w:r w:rsidRPr="0038453D">
              <w:rPr>
                <w:rFonts w:ascii="Times New Roman" w:hAnsi="Times New Roman"/>
              </w:rPr>
              <w:t>Include intra-band UL contiguous CA and intra-band DL contiguous CA with single UL for FR2</w:t>
            </w:r>
          </w:p>
          <w:p w14:paraId="2DE935D2" w14:textId="0FDB3EA5" w:rsidR="00C258AB" w:rsidRPr="004E122A" w:rsidRDefault="0013794A" w:rsidP="00DE3DA7">
            <w:pPr>
              <w:pStyle w:val="ListParagraph"/>
              <w:widowControl w:val="0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Times New Roman" w:hAnsi="Times New Roman"/>
              </w:rPr>
            </w:pPr>
            <w:r w:rsidRPr="0038453D">
              <w:rPr>
                <w:rFonts w:ascii="Times New Roman" w:hAnsi="Times New Roman"/>
              </w:rPr>
              <w:t>MPR requirement is not applicable until the SCell is activated</w:t>
            </w:r>
          </w:p>
        </w:tc>
      </w:tr>
    </w:tbl>
    <w:p w14:paraId="445CCBE3" w14:textId="77777777" w:rsidR="006E57E5" w:rsidRDefault="006E57E5" w:rsidP="006E57E5"/>
    <w:p w14:paraId="4A777754" w14:textId="4C2DEFAB" w:rsidR="00033FBD" w:rsidRDefault="007B7C20" w:rsidP="006E57E5">
      <w:r>
        <w:t xml:space="preserve">It is generally understood that there are </w:t>
      </w:r>
      <w:r w:rsidR="00217BAC">
        <w:t>two ways to implement</w:t>
      </w:r>
      <w:r w:rsidR="000B4486">
        <w:t xml:space="preserve"> the </w:t>
      </w:r>
      <w:r w:rsidR="001D0EF7">
        <w:t>carrier LO in</w:t>
      </w:r>
      <w:r w:rsidR="00217BAC">
        <w:t xml:space="preserve"> a TDD FR2 band, typically characterized by mu</w:t>
      </w:r>
      <w:r w:rsidR="00830508">
        <w:t>lti-CC intra-band CA configurations</w:t>
      </w:r>
      <w:r w:rsidR="001D0EF7">
        <w:t>:</w:t>
      </w:r>
    </w:p>
    <w:p w14:paraId="38159182" w14:textId="66F43181" w:rsidR="001D0EF7" w:rsidRPr="00E9575F" w:rsidRDefault="001D0EF7" w:rsidP="00E9575F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E9575F">
        <w:rPr>
          <w:rFonts w:ascii="Times New Roman" w:hAnsi="Times New Roman"/>
        </w:rPr>
        <w:t xml:space="preserve">A common LO </w:t>
      </w:r>
      <w:r w:rsidR="00280DFD" w:rsidRPr="00E9575F">
        <w:rPr>
          <w:rFonts w:ascii="Times New Roman" w:hAnsi="Times New Roman"/>
        </w:rPr>
        <w:t xml:space="preserve">frequency </w:t>
      </w:r>
      <w:r w:rsidRPr="00E9575F">
        <w:rPr>
          <w:rFonts w:ascii="Times New Roman" w:hAnsi="Times New Roman"/>
        </w:rPr>
        <w:t>shared by both Tx and Rx</w:t>
      </w:r>
    </w:p>
    <w:p w14:paraId="693E66F1" w14:textId="65E99107" w:rsidR="001D0EF7" w:rsidRPr="00E9575F" w:rsidRDefault="0098562A" w:rsidP="00E9575F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E9575F">
        <w:rPr>
          <w:rFonts w:ascii="Times New Roman" w:hAnsi="Times New Roman"/>
        </w:rPr>
        <w:t>Separate LO</w:t>
      </w:r>
      <w:r w:rsidR="00280DFD" w:rsidRPr="00E9575F">
        <w:rPr>
          <w:rFonts w:ascii="Times New Roman" w:hAnsi="Times New Roman"/>
        </w:rPr>
        <w:t xml:space="preserve"> frequencie</w:t>
      </w:r>
      <w:r w:rsidRPr="00E9575F">
        <w:rPr>
          <w:rFonts w:ascii="Times New Roman" w:hAnsi="Times New Roman"/>
        </w:rPr>
        <w:t>s</w:t>
      </w:r>
      <w:r w:rsidR="00280DFD" w:rsidRPr="00E9575F">
        <w:rPr>
          <w:rFonts w:ascii="Times New Roman" w:hAnsi="Times New Roman"/>
        </w:rPr>
        <w:t>,</w:t>
      </w:r>
      <w:r w:rsidRPr="00E9575F">
        <w:rPr>
          <w:rFonts w:ascii="Times New Roman" w:hAnsi="Times New Roman"/>
        </w:rPr>
        <w:t xml:space="preserve"> for</w:t>
      </w:r>
      <w:r w:rsidR="00280DFD" w:rsidRPr="00E9575F">
        <w:rPr>
          <w:rFonts w:ascii="Times New Roman" w:hAnsi="Times New Roman"/>
        </w:rPr>
        <w:t xml:space="preserve"> </w:t>
      </w:r>
      <w:r w:rsidRPr="00E9575F">
        <w:rPr>
          <w:rFonts w:ascii="Times New Roman" w:hAnsi="Times New Roman"/>
        </w:rPr>
        <w:t>Tx and Rx</w:t>
      </w:r>
      <w:r w:rsidR="00280DFD" w:rsidRPr="00E9575F">
        <w:rPr>
          <w:rFonts w:ascii="Times New Roman" w:hAnsi="Times New Roman"/>
        </w:rPr>
        <w:t xml:space="preserve"> respectively</w:t>
      </w:r>
    </w:p>
    <w:p w14:paraId="4B4B537B" w14:textId="77777777" w:rsidR="000631C7" w:rsidRDefault="006F6446" w:rsidP="00280DFD">
      <w:r>
        <w:t>The hardware compromises of each are well understood, and up until Rel-18, the choice was left up to the UE</w:t>
      </w:r>
      <w:r w:rsidR="00FE20DE">
        <w:t xml:space="preserve">. </w:t>
      </w:r>
      <w:r w:rsidR="00E9575F">
        <w:t>Accordingly,</w:t>
      </w:r>
      <w:r w:rsidR="00FE20DE">
        <w:t xml:space="preserve"> the MPR was defined in a way that was inclusive</w:t>
      </w:r>
      <w:r w:rsidR="00337D2A">
        <w:t xml:space="preserve"> of both topologies.</w:t>
      </w:r>
      <w:r w:rsidR="00C6217F">
        <w:t xml:space="preserve"> </w:t>
      </w:r>
    </w:p>
    <w:p w14:paraId="240C3925" w14:textId="254BFBE3" w:rsidR="00280DFD" w:rsidRDefault="00C6217F" w:rsidP="00280DFD">
      <w:r>
        <w:t>One contributor t</w:t>
      </w:r>
      <w:r w:rsidR="00232789">
        <w:t>hat drove</w:t>
      </w:r>
      <w:r>
        <w:t xml:space="preserve"> the MPR </w:t>
      </w:r>
      <w:r w:rsidR="00232789">
        <w:t>values</w:t>
      </w:r>
      <w:r>
        <w:t xml:space="preserve"> </w:t>
      </w:r>
      <w:r w:rsidR="000550F8">
        <w:t>i</w:t>
      </w:r>
      <w:r>
        <w:t>s the notional bandwidth at base band</w:t>
      </w:r>
      <w:r w:rsidR="00797AAD">
        <w:t xml:space="preserve"> as shown </w:t>
      </w:r>
      <w:r w:rsidR="002769E6">
        <w:t>in the adjoining figure</w:t>
      </w:r>
      <w:r w:rsidR="00007B21">
        <w:t xml:space="preserve">. </w:t>
      </w:r>
      <w:r w:rsidR="00502E87">
        <w:t xml:space="preserve">The baseband BW contributes to MPR due to droop, and presence of images. </w:t>
      </w:r>
      <w:r w:rsidR="00007B21">
        <w:t xml:space="preserve">A common LO architecture may require large Tx baseband BW even if the </w:t>
      </w:r>
      <w:r w:rsidR="000631C7">
        <w:t xml:space="preserve">actual signal bandwidth </w:t>
      </w:r>
      <w:r w:rsidR="005B25BE">
        <w:t>i</w:t>
      </w:r>
      <w:r w:rsidR="000631C7">
        <w:t>s small</w:t>
      </w:r>
      <w:r w:rsidR="002761C4">
        <w:t>, and therefore a larger MPR ask</w:t>
      </w:r>
      <w:r w:rsidR="000631C7">
        <w:t xml:space="preserve">. </w:t>
      </w:r>
      <w:r w:rsidR="003600F4">
        <w:t xml:space="preserve">An </w:t>
      </w:r>
      <w:r w:rsidR="000631C7">
        <w:t xml:space="preserve"> architecture that ha</w:t>
      </w:r>
      <w:r w:rsidR="003600F4">
        <w:t>s</w:t>
      </w:r>
      <w:r w:rsidR="005D40B0">
        <w:t xml:space="preserve"> s</w:t>
      </w:r>
      <w:r w:rsidR="000631C7">
        <w:t>eparate Rx and Tx LOs</w:t>
      </w:r>
      <w:r w:rsidR="003600F4">
        <w:t xml:space="preserve"> on the other hand may use a baseband bandwidth </w:t>
      </w:r>
      <w:r w:rsidR="005D40B0">
        <w:t>optimized for the UL signal</w:t>
      </w:r>
      <w:r w:rsidR="002761C4">
        <w:t xml:space="preserve"> and so, a smaller MPR ask</w:t>
      </w:r>
      <w:r w:rsidR="00301D99">
        <w:t xml:space="preserve">. </w:t>
      </w:r>
    </w:p>
    <w:p w14:paraId="0826D16B" w14:textId="3CEC7FAF" w:rsidR="00485DC3" w:rsidRDefault="00024644" w:rsidP="00280DFD">
      <w:r>
        <w:t xml:space="preserve">For the enhancement, </w:t>
      </w:r>
      <w:r w:rsidR="008A41E2">
        <w:t xml:space="preserve">it is proposed to capitalize on </w:t>
      </w:r>
      <w:r>
        <w:t>UEs with separate Rx/Tx LOs</w:t>
      </w:r>
      <w:r w:rsidR="00046381">
        <w:t xml:space="preserve"> and therefore </w:t>
      </w:r>
      <w:r w:rsidR="00046381" w:rsidRPr="00046381">
        <w:t>feature a back-off that depends on UL BW</w:t>
      </w:r>
      <w:r w:rsidR="00046381" w:rsidRPr="00046381">
        <w:rPr>
          <w:vertAlign w:val="subscript"/>
        </w:rPr>
        <w:t>channel_CA</w:t>
      </w:r>
      <w:r w:rsidR="00046381" w:rsidRPr="00046381">
        <w:t>.</w:t>
      </w:r>
      <w:r w:rsidR="00046381">
        <w:t xml:space="preserve"> </w:t>
      </w:r>
    </w:p>
    <w:p w14:paraId="55BED5E4" w14:textId="3A592A9C" w:rsidR="005428C1" w:rsidRDefault="005428C1" w:rsidP="00280DFD">
      <w:pPr>
        <w:rPr>
          <w:b/>
        </w:rPr>
      </w:pPr>
      <w:r>
        <w:rPr>
          <w:b/>
        </w:rPr>
        <w:t>Proposal</w:t>
      </w:r>
      <w:r w:rsidRPr="5B52E2F9">
        <w:rPr>
          <w:b/>
        </w:rPr>
        <w:t xml:space="preserve"> 1: </w:t>
      </w:r>
      <w:r>
        <w:rPr>
          <w:b/>
        </w:rPr>
        <w:t xml:space="preserve">The Rel-19 FR2 MPR enhancement </w:t>
      </w:r>
      <w:r w:rsidR="001D6400">
        <w:rPr>
          <w:b/>
        </w:rPr>
        <w:t xml:space="preserve">is based on targeting the UE architecture that uses LOs separately </w:t>
      </w:r>
      <w:r w:rsidR="005B52F9">
        <w:rPr>
          <w:b/>
        </w:rPr>
        <w:t>centred</w:t>
      </w:r>
      <w:r w:rsidR="00C325D0">
        <w:rPr>
          <w:b/>
        </w:rPr>
        <w:t xml:space="preserve"> on the</w:t>
      </w:r>
      <w:r w:rsidR="001D6400">
        <w:rPr>
          <w:b/>
        </w:rPr>
        <w:t xml:space="preserve"> UL and D</w:t>
      </w:r>
      <w:r w:rsidR="00C325D0">
        <w:rPr>
          <w:b/>
        </w:rPr>
        <w:t xml:space="preserve">L </w:t>
      </w:r>
      <w:r w:rsidR="005B52F9">
        <w:rPr>
          <w:b/>
        </w:rPr>
        <w:t xml:space="preserve">CA aggregated BWs respectively </w:t>
      </w:r>
    </w:p>
    <w:p w14:paraId="3B223FCA" w14:textId="77777777" w:rsidR="004D6FF5" w:rsidRPr="0083579A" w:rsidRDefault="004D6FF5" w:rsidP="004D6FF5">
      <w:pPr>
        <w:rPr>
          <w:b/>
        </w:rPr>
      </w:pPr>
      <w:r w:rsidRPr="5B52E2F9">
        <w:rPr>
          <w:b/>
        </w:rPr>
        <w:t xml:space="preserve">Observation 1: FR2 UEs </w:t>
      </w:r>
      <w:r>
        <w:rPr>
          <w:b/>
        </w:rPr>
        <w:t>with separate R/T LOs</w:t>
      </w:r>
      <w:r w:rsidRPr="5B52E2F9">
        <w:rPr>
          <w:b/>
        </w:rPr>
        <w:t xml:space="preserve"> can get by with a back-off that depends on UL BW</w:t>
      </w:r>
      <w:r w:rsidRPr="5B52E2F9">
        <w:rPr>
          <w:b/>
          <w:vertAlign w:val="subscript"/>
        </w:rPr>
        <w:t>channel_CA</w:t>
      </w:r>
      <w:r>
        <w:rPr>
          <w:b/>
        </w:rPr>
        <w:t xml:space="preserve"> rather than CABW</w:t>
      </w:r>
    </w:p>
    <w:p w14:paraId="791151F7" w14:textId="662AFA28" w:rsidR="00B96A28" w:rsidRDefault="00B96A28" w:rsidP="00B96A28">
      <w:r>
        <w:lastRenderedPageBreak/>
        <w:t>The least disruptive way to enable this enhancement is to retain the CA MPR tables as specified in Rel-18 and establish a UE capability that signals to the network that the BW basis for the CA MPR table is UL BW</w:t>
      </w:r>
      <w:r w:rsidRPr="3872DEB3">
        <w:rPr>
          <w:vertAlign w:val="subscript"/>
        </w:rPr>
        <w:t>channel_CA</w:t>
      </w:r>
      <w:r>
        <w:t xml:space="preserve"> rather than CABW. </w:t>
      </w:r>
    </w:p>
    <w:p w14:paraId="28826A0B" w14:textId="77777777" w:rsidR="00B96A28" w:rsidRDefault="00B96A28" w:rsidP="00B96A28">
      <w:pPr>
        <w:rPr>
          <w:b/>
          <w:bCs/>
        </w:rPr>
      </w:pPr>
      <w:r w:rsidRPr="28AE6AB0">
        <w:rPr>
          <w:b/>
        </w:rPr>
        <w:t xml:space="preserve">Observation 2: </w:t>
      </w:r>
      <w:r>
        <w:rPr>
          <w:b/>
          <w:bCs/>
        </w:rPr>
        <w:t>A new FR2 UE capability can indicate to the network that it can support</w:t>
      </w:r>
      <w:r w:rsidRPr="28AE6AB0">
        <w:rPr>
          <w:b/>
        </w:rPr>
        <w:t>, CA MPR reduction by changing the BW basis of the CA MPR table from cumulative aggregated channel BW (CABW) to UL BW</w:t>
      </w:r>
      <w:r w:rsidRPr="28AE6AB0">
        <w:rPr>
          <w:b/>
          <w:vertAlign w:val="subscript"/>
        </w:rPr>
        <w:t>channel_CA</w:t>
      </w:r>
      <w:r w:rsidRPr="28AE6AB0">
        <w:rPr>
          <w:b/>
        </w:rPr>
        <w:t>.</w:t>
      </w:r>
    </w:p>
    <w:p w14:paraId="2FB233DA" w14:textId="77777777" w:rsidR="004D6FF5" w:rsidRDefault="004D6FF5" w:rsidP="00280DFD"/>
    <w:p w14:paraId="40E71EDD" w14:textId="108BA8B8" w:rsidR="00830508" w:rsidRDefault="00830508" w:rsidP="006E57E5">
      <w:r>
        <w:rPr>
          <w:noProof/>
        </w:rPr>
        <mc:AlternateContent>
          <mc:Choice Requires="wpc">
            <w:drawing>
              <wp:inline distT="0" distB="0" distL="0" distR="0" wp14:anchorId="58D457C2" wp14:editId="732A3409">
                <wp:extent cx="5486400" cy="4850626"/>
                <wp:effectExtent l="0" t="0" r="19050" b="7620"/>
                <wp:docPr id="812450993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61703016" name="Rectangle: Top Corners Snipped 1561703016">
                          <a:extLst>
                            <a:ext uri="{FF2B5EF4-FFF2-40B4-BE49-F238E27FC236}">
                              <a16:creationId xmlns:a16="http://schemas.microsoft.com/office/drawing/2014/main" id="{3C6CCF1D-B8B7-636B-0494-FE0D878F58AB}"/>
                            </a:ext>
                          </a:extLst>
                        </wps:cNvPr>
                        <wps:cNvSpPr/>
                        <wps:spPr>
                          <a:xfrm>
                            <a:off x="313350" y="1468911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011D85" w14:textId="77777777" w:rsidR="00F62B83" w:rsidRDefault="00F62B83" w:rsidP="00F62B83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51759445" name="Rectangle: Top Corners Snipped 1651759445">
                          <a:extLst>
                            <a:ext uri="{FF2B5EF4-FFF2-40B4-BE49-F238E27FC236}">
                              <a16:creationId xmlns:a16="http://schemas.microsoft.com/office/drawing/2014/main" id="{04D0BA18-E4B4-6F62-73D7-FEE5F4666E39}"/>
                            </a:ext>
                          </a:extLst>
                        </wps:cNvPr>
                        <wps:cNvSpPr/>
                        <wps:spPr>
                          <a:xfrm>
                            <a:off x="719752" y="1468911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7C317B" w14:textId="77777777" w:rsidR="00F62B83" w:rsidRDefault="00F62B83" w:rsidP="00F62B83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78480720" name="Rectangle: Top Corners Snipped 1278480720">
                          <a:extLst>
                            <a:ext uri="{FF2B5EF4-FFF2-40B4-BE49-F238E27FC236}">
                              <a16:creationId xmlns:a16="http://schemas.microsoft.com/office/drawing/2014/main" id="{80B6DA2D-A195-69B3-184F-C331BF44D6D0}"/>
                            </a:ext>
                          </a:extLst>
                        </wps:cNvPr>
                        <wps:cNvSpPr/>
                        <wps:spPr>
                          <a:xfrm>
                            <a:off x="1126154" y="1468911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3C2121" w14:textId="77777777" w:rsidR="00F62B83" w:rsidRDefault="00F62B83" w:rsidP="00F62B83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89270154" name="Rectangle: Top Corners Snipped 1389270154">
                          <a:extLst>
                            <a:ext uri="{FF2B5EF4-FFF2-40B4-BE49-F238E27FC236}">
                              <a16:creationId xmlns:a16="http://schemas.microsoft.com/office/drawing/2014/main" id="{F7AC7573-7DAC-DF99-2EF4-FEB6118240E6}"/>
                            </a:ext>
                          </a:extLst>
                        </wps:cNvPr>
                        <wps:cNvSpPr/>
                        <wps:spPr>
                          <a:xfrm>
                            <a:off x="1532556" y="1468911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B02AA6" w14:textId="77777777" w:rsidR="00F62B83" w:rsidRDefault="00F62B83" w:rsidP="00F62B83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47192149" name="Rectangle: Top Corners Snipped 747192149">
                          <a:extLst>
                            <a:ext uri="{FF2B5EF4-FFF2-40B4-BE49-F238E27FC236}">
                              <a16:creationId xmlns:a16="http://schemas.microsoft.com/office/drawing/2014/main" id="{9EA49E65-1FC2-B7C6-3E74-483F6AF75EE3}"/>
                            </a:ext>
                          </a:extLst>
                        </wps:cNvPr>
                        <wps:cNvSpPr/>
                        <wps:spPr>
                          <a:xfrm>
                            <a:off x="1126154" y="2124756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394B5B" w14:textId="77777777" w:rsidR="00F62B83" w:rsidRDefault="00F62B83" w:rsidP="00F62B83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UL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30236369" name="Rectangle: Top Corners Snipped 1730236369">
                          <a:extLst>
                            <a:ext uri="{FF2B5EF4-FFF2-40B4-BE49-F238E27FC236}">
                              <a16:creationId xmlns:a16="http://schemas.microsoft.com/office/drawing/2014/main" id="{9B046291-7349-4A8F-0244-1576EB00646E}"/>
                            </a:ext>
                          </a:extLst>
                        </wps:cNvPr>
                        <wps:cNvSpPr/>
                        <wps:spPr>
                          <a:xfrm>
                            <a:off x="1532556" y="2124756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9A9BA8" w14:textId="77777777" w:rsidR="00F62B83" w:rsidRDefault="00F62B83" w:rsidP="00F62B83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UL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8499611" name="Rectangle: Top Corners Snipped 1238499611">
                          <a:extLst>
                            <a:ext uri="{FF2B5EF4-FFF2-40B4-BE49-F238E27FC236}">
                              <a16:creationId xmlns:a16="http://schemas.microsoft.com/office/drawing/2014/main" id="{7FDFC124-313D-B1D1-CF0F-46C613DA0B88}"/>
                            </a:ext>
                          </a:extLst>
                        </wps:cNvPr>
                        <wps:cNvSpPr/>
                        <wps:spPr>
                          <a:xfrm>
                            <a:off x="3289641" y="687605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229D2D" w14:textId="77777777" w:rsidR="00255EFE" w:rsidRDefault="00255EFE" w:rsidP="00255EFE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40234277" name="Rectangle: Top Corners Snipped 1340234277">
                          <a:extLst>
                            <a:ext uri="{FF2B5EF4-FFF2-40B4-BE49-F238E27FC236}">
                              <a16:creationId xmlns:a16="http://schemas.microsoft.com/office/drawing/2014/main" id="{17CB07E3-E9D7-4FBB-ACF5-C98C81938B76}"/>
                            </a:ext>
                          </a:extLst>
                        </wps:cNvPr>
                        <wps:cNvSpPr/>
                        <wps:spPr>
                          <a:xfrm>
                            <a:off x="3696043" y="687605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9A1155" w14:textId="77777777" w:rsidR="00255EFE" w:rsidRDefault="00255EFE" w:rsidP="00255EFE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9135295" name="Rectangle: Top Corners Snipped 129135295">
                          <a:extLst>
                            <a:ext uri="{FF2B5EF4-FFF2-40B4-BE49-F238E27FC236}">
                              <a16:creationId xmlns:a16="http://schemas.microsoft.com/office/drawing/2014/main" id="{7F9BCD36-3803-FD29-E9C6-51B9076DE4D3}"/>
                            </a:ext>
                          </a:extLst>
                        </wps:cNvPr>
                        <wps:cNvSpPr/>
                        <wps:spPr>
                          <a:xfrm>
                            <a:off x="4102445" y="687605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BAC822" w14:textId="77777777" w:rsidR="00255EFE" w:rsidRDefault="00255EFE" w:rsidP="00255EFE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04021701" name="Rectangle: Top Corners Snipped 1804021701">
                          <a:extLst>
                            <a:ext uri="{FF2B5EF4-FFF2-40B4-BE49-F238E27FC236}">
                              <a16:creationId xmlns:a16="http://schemas.microsoft.com/office/drawing/2014/main" id="{BDC76F77-70D3-17C5-154E-8DD85FD41949}"/>
                            </a:ext>
                          </a:extLst>
                        </wps:cNvPr>
                        <wps:cNvSpPr/>
                        <wps:spPr>
                          <a:xfrm>
                            <a:off x="4508847" y="687605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FD1E19" w14:textId="77777777" w:rsidR="00255EFE" w:rsidRDefault="00255EFE" w:rsidP="00255EFE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68822794" name="Rectangle: Top Corners Snipped 1768822794">
                          <a:extLst>
                            <a:ext uri="{FF2B5EF4-FFF2-40B4-BE49-F238E27FC236}">
                              <a16:creationId xmlns:a16="http://schemas.microsoft.com/office/drawing/2014/main" id="{6DB7C292-5D68-BB1E-C972-32ACFC61011B}"/>
                            </a:ext>
                          </a:extLst>
                        </wps:cNvPr>
                        <wps:cNvSpPr/>
                        <wps:spPr>
                          <a:xfrm>
                            <a:off x="4102445" y="1343450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E45FC8" w14:textId="77777777" w:rsidR="00255EFE" w:rsidRDefault="00255EFE" w:rsidP="00255EFE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UL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9771450" name="Rectangle: Top Corners Snipped 399771450">
                          <a:extLst>
                            <a:ext uri="{FF2B5EF4-FFF2-40B4-BE49-F238E27FC236}">
                              <a16:creationId xmlns:a16="http://schemas.microsoft.com/office/drawing/2014/main" id="{E4502366-349B-F373-C077-2A65F5B33E8A}"/>
                            </a:ext>
                          </a:extLst>
                        </wps:cNvPr>
                        <wps:cNvSpPr/>
                        <wps:spPr>
                          <a:xfrm>
                            <a:off x="4508847" y="1343450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4FB4B8C" w14:textId="77777777" w:rsidR="00255EFE" w:rsidRDefault="00255EFE" w:rsidP="00255EFE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UL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51036710" name="Straight Connector 1151036710">
                          <a:extLst>
                            <a:ext uri="{FF2B5EF4-FFF2-40B4-BE49-F238E27FC236}">
                              <a16:creationId xmlns:a16="http://schemas.microsoft.com/office/drawing/2014/main" id="{F1566F5B-B4A7-394F-7F3A-EE27B6B62BE2}"/>
                            </a:ext>
                          </a:extLst>
                        </wps:cNvPr>
                        <wps:cNvCnPr/>
                        <wps:spPr>
                          <a:xfrm flipV="1">
                            <a:off x="3142275" y="1204841"/>
                            <a:ext cx="2123633" cy="10171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5378084" name="Straight Arrow Connector 1565378084">
                          <a:extLst>
                            <a:ext uri="{FF2B5EF4-FFF2-40B4-BE49-F238E27FC236}">
                              <a16:creationId xmlns:a16="http://schemas.microsoft.com/office/drawing/2014/main" id="{9D01F0F7-51AE-38D4-07E9-F0BB9DEE48A0}"/>
                            </a:ext>
                          </a:extLst>
                        </wps:cNvPr>
                        <wps:cNvCnPr/>
                        <wps:spPr>
                          <a:xfrm flipV="1">
                            <a:off x="4093207" y="307710"/>
                            <a:ext cx="0" cy="894663"/>
                          </a:xfrm>
                          <a:prstGeom prst="straightConnector1">
                            <a:avLst/>
                          </a:prstGeom>
                          <a:ln w="12700" cap="rnd">
                            <a:solidFill>
                              <a:srgbClr val="92D050"/>
                            </a:solidFill>
                            <a:round/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4114170" name="Straight Connector 1234114170">
                          <a:extLst>
                            <a:ext uri="{FF2B5EF4-FFF2-40B4-BE49-F238E27FC236}">
                              <a16:creationId xmlns:a16="http://schemas.microsoft.com/office/drawing/2014/main" id="{275C9E65-613F-3065-4F59-4C7B04281D4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3142275" y="1855600"/>
                            <a:ext cx="2123633" cy="10171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538909" name="Straight Arrow Connector 83538909">
                          <a:extLst>
                            <a:ext uri="{FF2B5EF4-FFF2-40B4-BE49-F238E27FC236}">
                              <a16:creationId xmlns:a16="http://schemas.microsoft.com/office/drawing/2014/main" id="{63FA237F-C73A-DBA7-5F8F-ED1869B4C66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4093207" y="1260276"/>
                            <a:ext cx="9238" cy="592856"/>
                          </a:xfrm>
                          <a:prstGeom prst="straightConnector1">
                            <a:avLst/>
                          </a:prstGeom>
                          <a:ln w="12700" cap="rnd">
                            <a:solidFill>
                              <a:srgbClr val="92D050"/>
                            </a:solidFill>
                            <a:round/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4340793" name="TextBox 44">
                          <a:extLst>
                            <a:ext uri="{FF2B5EF4-FFF2-40B4-BE49-F238E27FC236}">
                              <a16:creationId xmlns:a16="http://schemas.microsoft.com/office/drawing/2014/main" id="{13484AD7-7594-1178-A143-B9AFF6B5D85B}"/>
                            </a:ext>
                          </a:extLst>
                        </wps:cNvPr>
                        <wps:cNvSpPr txBox="1"/>
                        <wps:spPr>
                          <a:xfrm>
                            <a:off x="4175113" y="354486"/>
                            <a:ext cx="1163955" cy="252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490C14" w14:textId="77777777" w:rsidR="00255EFE" w:rsidRDefault="00255EFE" w:rsidP="00255EFE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92D050"/>
                                  <w:kern w:val="24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92D050"/>
                                  <w:kern w:val="24"/>
                                </w:rPr>
                                <w:t>Common R/T LO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83151942" name="Rectangle: Top Corners Snipped 283151942">
                          <a:extLst>
                            <a:ext uri="{FF2B5EF4-FFF2-40B4-BE49-F238E27FC236}">
                              <a16:creationId xmlns:a16="http://schemas.microsoft.com/office/drawing/2014/main" id="{BC0D6394-7E4A-92D2-BB27-E677790ABD4F}"/>
                            </a:ext>
                          </a:extLst>
                        </wps:cNvPr>
                        <wps:cNvSpPr/>
                        <wps:spPr>
                          <a:xfrm>
                            <a:off x="3308691" y="2898263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26AA87" w14:textId="77777777" w:rsidR="00D82257" w:rsidRDefault="00D82257" w:rsidP="00D82257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15015604" name="Rectangle: Top Corners Snipped 2015015604">
                          <a:extLst>
                            <a:ext uri="{FF2B5EF4-FFF2-40B4-BE49-F238E27FC236}">
                              <a16:creationId xmlns:a16="http://schemas.microsoft.com/office/drawing/2014/main" id="{4D3B781B-7691-B232-6EFA-7E7F08329313}"/>
                            </a:ext>
                          </a:extLst>
                        </wps:cNvPr>
                        <wps:cNvSpPr/>
                        <wps:spPr>
                          <a:xfrm>
                            <a:off x="3715093" y="2898263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716687" w14:textId="77777777" w:rsidR="00D82257" w:rsidRDefault="00D82257" w:rsidP="00D82257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04439350" name="Rectangle: Top Corners Snipped 904439350">
                          <a:extLst>
                            <a:ext uri="{FF2B5EF4-FFF2-40B4-BE49-F238E27FC236}">
                              <a16:creationId xmlns:a16="http://schemas.microsoft.com/office/drawing/2014/main" id="{68139B55-73C5-1772-9F0F-303F0BD74B5B}"/>
                            </a:ext>
                          </a:extLst>
                        </wps:cNvPr>
                        <wps:cNvSpPr/>
                        <wps:spPr>
                          <a:xfrm>
                            <a:off x="4121495" y="2898263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C56E72" w14:textId="77777777" w:rsidR="00D82257" w:rsidRDefault="00D82257" w:rsidP="00D82257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70173829" name="Rectangle: Top Corners Snipped 1270173829">
                          <a:extLst>
                            <a:ext uri="{FF2B5EF4-FFF2-40B4-BE49-F238E27FC236}">
                              <a16:creationId xmlns:a16="http://schemas.microsoft.com/office/drawing/2014/main" id="{6746E51A-5C9D-7411-9840-4FB9B928DDF0}"/>
                            </a:ext>
                          </a:extLst>
                        </wps:cNvPr>
                        <wps:cNvSpPr/>
                        <wps:spPr>
                          <a:xfrm>
                            <a:off x="4527897" y="2898263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CDBACF" w14:textId="77777777" w:rsidR="00D82257" w:rsidRDefault="00D82257" w:rsidP="00D82257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16791066" name="Rectangle: Top Corners Snipped 1716791066">
                          <a:extLst>
                            <a:ext uri="{FF2B5EF4-FFF2-40B4-BE49-F238E27FC236}">
                              <a16:creationId xmlns:a16="http://schemas.microsoft.com/office/drawing/2014/main" id="{C178FC4C-EDB1-0534-B8D7-011D6AA612C4}"/>
                            </a:ext>
                          </a:extLst>
                        </wps:cNvPr>
                        <wps:cNvSpPr/>
                        <wps:spPr>
                          <a:xfrm>
                            <a:off x="4121495" y="3554108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791738" w14:textId="77777777" w:rsidR="00D82257" w:rsidRDefault="00D82257" w:rsidP="00D82257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UL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29024064" name="Rectangle: Top Corners Snipped 1829024064">
                          <a:extLst>
                            <a:ext uri="{FF2B5EF4-FFF2-40B4-BE49-F238E27FC236}">
                              <a16:creationId xmlns:a16="http://schemas.microsoft.com/office/drawing/2014/main" id="{00C441F6-F5FF-E935-AD52-B1D75B9A2295}"/>
                            </a:ext>
                          </a:extLst>
                        </wps:cNvPr>
                        <wps:cNvSpPr/>
                        <wps:spPr>
                          <a:xfrm>
                            <a:off x="4527897" y="3554108"/>
                            <a:ext cx="397164" cy="517236"/>
                          </a:xfrm>
                          <a:prstGeom prst="snip2Same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3ADE28" w14:textId="77777777" w:rsidR="00D82257" w:rsidRDefault="00D82257" w:rsidP="00D82257">
                              <w:pPr>
                                <w:spacing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UL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56477517" name="Straight Connector 856477517">
                          <a:extLst>
                            <a:ext uri="{FF2B5EF4-FFF2-40B4-BE49-F238E27FC236}">
                              <a16:creationId xmlns:a16="http://schemas.microsoft.com/office/drawing/2014/main" id="{FC1D55AC-F8F8-CE23-8B6D-A0B0BAD4BF30}"/>
                            </a:ext>
                          </a:extLst>
                        </wps:cNvPr>
                        <wps:cNvCnPr/>
                        <wps:spPr>
                          <a:xfrm flipV="1">
                            <a:off x="3161325" y="3415499"/>
                            <a:ext cx="2123633" cy="10171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712961" name="Straight Arrow Connector 143712961">
                          <a:extLst>
                            <a:ext uri="{FF2B5EF4-FFF2-40B4-BE49-F238E27FC236}">
                              <a16:creationId xmlns:a16="http://schemas.microsoft.com/office/drawing/2014/main" id="{D68B2543-D8EF-758F-7035-E3FF7A485CCC}"/>
                            </a:ext>
                          </a:extLst>
                        </wps:cNvPr>
                        <wps:cNvCnPr/>
                        <wps:spPr>
                          <a:xfrm flipV="1">
                            <a:off x="4112257" y="2518368"/>
                            <a:ext cx="0" cy="894663"/>
                          </a:xfrm>
                          <a:prstGeom prst="straightConnector1">
                            <a:avLst/>
                          </a:prstGeom>
                          <a:ln w="12700" cap="rnd">
                            <a:solidFill>
                              <a:srgbClr val="92D050"/>
                            </a:solidFill>
                            <a:round/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5041618" name="Straight Connector 1205041618">
                          <a:extLst>
                            <a:ext uri="{FF2B5EF4-FFF2-40B4-BE49-F238E27FC236}">
                              <a16:creationId xmlns:a16="http://schemas.microsoft.com/office/drawing/2014/main" id="{A6F09E8C-804C-DAC7-B215-2E6F9F6256C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3161325" y="4066258"/>
                            <a:ext cx="2123633" cy="10171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9885021" name="Straight Arrow Connector 899885021">
                          <a:extLst>
                            <a:ext uri="{FF2B5EF4-FFF2-40B4-BE49-F238E27FC236}">
                              <a16:creationId xmlns:a16="http://schemas.microsoft.com/office/drawing/2014/main" id="{9B03268D-DF81-F489-1809-C699843BEAD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4509421" y="3451094"/>
                            <a:ext cx="9238" cy="592856"/>
                          </a:xfrm>
                          <a:prstGeom prst="straightConnector1">
                            <a:avLst/>
                          </a:prstGeom>
                          <a:ln w="12700" cap="rnd">
                            <a:solidFill>
                              <a:srgbClr val="92D050"/>
                            </a:solidFill>
                            <a:round/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6860645" name="TextBox 45">
                          <a:extLst>
                            <a:ext uri="{FF2B5EF4-FFF2-40B4-BE49-F238E27FC236}">
                              <a16:creationId xmlns:a16="http://schemas.microsoft.com/office/drawing/2014/main" id="{5A1F5D3A-1F2A-F809-1DED-8ECBA93B469C}"/>
                            </a:ext>
                          </a:extLst>
                        </wps:cNvPr>
                        <wps:cNvSpPr txBox="1"/>
                        <wps:spPr>
                          <a:xfrm>
                            <a:off x="3936770" y="2345187"/>
                            <a:ext cx="581660" cy="252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6EBD4F" w14:textId="77777777" w:rsidR="00D82257" w:rsidRDefault="00D82257" w:rsidP="00D82257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92D050"/>
                                  <w:kern w:val="24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92D050"/>
                                  <w:kern w:val="24"/>
                                </w:rPr>
                                <w:t>Rx LO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156126658" name="TextBox 46">
                          <a:extLst>
                            <a:ext uri="{FF2B5EF4-FFF2-40B4-BE49-F238E27FC236}">
                              <a16:creationId xmlns:a16="http://schemas.microsoft.com/office/drawing/2014/main" id="{2CFDB2C0-C6C4-ACA6-220D-B54F2BBDEA5D}"/>
                            </a:ext>
                          </a:extLst>
                        </wps:cNvPr>
                        <wps:cNvSpPr txBox="1"/>
                        <wps:spPr>
                          <a:xfrm>
                            <a:off x="4343172" y="4125323"/>
                            <a:ext cx="581660" cy="252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5FA751" w14:textId="77777777" w:rsidR="00D82257" w:rsidRDefault="00D82257" w:rsidP="00D82257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92D050"/>
                                  <w:kern w:val="24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92D050"/>
                                  <w:kern w:val="24"/>
                                </w:rPr>
                                <w:t>Tx LO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939896014" name="Straight Connector 939896014">
                          <a:extLst>
                            <a:ext uri="{FF2B5EF4-FFF2-40B4-BE49-F238E27FC236}">
                              <a16:creationId xmlns:a16="http://schemas.microsoft.com/office/drawing/2014/main" id="{82C40B64-EFC0-D58B-FF18-4B8DB764F03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4194163" y="4358485"/>
                            <a:ext cx="749948" cy="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8176517" name="Straight Connector 458176517">
                          <a:extLst>
                            <a:ext uri="{FF2B5EF4-FFF2-40B4-BE49-F238E27FC236}">
                              <a16:creationId xmlns:a16="http://schemas.microsoft.com/office/drawing/2014/main" id="{82C40B64-EFC0-D58B-FF18-4B8DB764F03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400425" y="2013484"/>
                            <a:ext cx="1505586" cy="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9922104" name="Arrow: Right 1849922104"/>
                        <wps:cNvSpPr/>
                        <wps:spPr>
                          <a:xfrm rot="19398182">
                            <a:off x="2209800" y="1231761"/>
                            <a:ext cx="828675" cy="352425"/>
                          </a:xfrm>
                          <a:prstGeom prst="right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531865" name="Arrow: Right 484531865"/>
                        <wps:cNvSpPr/>
                        <wps:spPr>
                          <a:xfrm rot="3129976">
                            <a:off x="2266869" y="2939731"/>
                            <a:ext cx="832104" cy="356616"/>
                          </a:xfrm>
                          <a:prstGeom prst="right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4402756" name="TextBox 44">
                          <a:extLst>
                            <a:ext uri="{FF2B5EF4-FFF2-40B4-BE49-F238E27FC236}">
                              <a16:creationId xmlns:a16="http://schemas.microsoft.com/office/drawing/2014/main" id="{13484AD7-7594-1178-A143-B9AFF6B5D85B}"/>
                            </a:ext>
                          </a:extLst>
                        </wps:cNvPr>
                        <wps:cNvSpPr txBox="1"/>
                        <wps:spPr>
                          <a:xfrm>
                            <a:off x="2409824" y="1932186"/>
                            <a:ext cx="1028701" cy="2514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D8E02E" w14:textId="42FD7EDE" w:rsidR="00E76B71" w:rsidRPr="00E76B71" w:rsidRDefault="00E76B71" w:rsidP="00E76B71">
                              <w:pPr>
                                <w:spacing w:line="228" w:lineRule="auto"/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</w:pPr>
                              <w:r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  <w:t xml:space="preserve">Tx </w:t>
                              </w:r>
                              <w:r w:rsidRPr="00E76B71"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  <w:t>Baseband BW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056525505" name="TextBox 44">
                          <a:extLst>
                            <a:ext uri="{FF2B5EF4-FFF2-40B4-BE49-F238E27FC236}">
                              <a16:creationId xmlns:a16="http://schemas.microsoft.com/office/drawing/2014/main" id="{13484AD7-7594-1178-A143-B9AFF6B5D85B}"/>
                            </a:ext>
                          </a:extLst>
                        </wps:cNvPr>
                        <wps:cNvSpPr txBox="1"/>
                        <wps:spPr>
                          <a:xfrm>
                            <a:off x="3220398" y="4294365"/>
                            <a:ext cx="1100437" cy="250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C686D33" w14:textId="52327DBA" w:rsidR="00E76B71" w:rsidRDefault="00E76B71" w:rsidP="00E76B71">
                              <w:pPr>
                                <w:spacing w:line="228" w:lineRule="auto"/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</w:pPr>
                              <w:r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  <w:t>Tx Baseband BW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481443586" name="Oval 1481443586"/>
                        <wps:cNvSpPr/>
                        <wps:spPr>
                          <a:xfrm>
                            <a:off x="2482850" y="2608580"/>
                            <a:ext cx="3003550" cy="2019300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8077256" name="TextBox 44">
                          <a:extLst>
                            <a:ext uri="{FF2B5EF4-FFF2-40B4-BE49-F238E27FC236}">
                              <a16:creationId xmlns:a16="http://schemas.microsoft.com/office/drawing/2014/main" id="{13484AD7-7594-1178-A143-B9AFF6B5D85B}"/>
                            </a:ext>
                          </a:extLst>
                        </wps:cNvPr>
                        <wps:cNvSpPr txBox="1"/>
                        <wps:spPr>
                          <a:xfrm>
                            <a:off x="788165" y="3681782"/>
                            <a:ext cx="1725295" cy="523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F5DF95" w14:textId="3E96A7D6" w:rsidR="002A0DAF" w:rsidRDefault="002A0DAF" w:rsidP="002A0DAF">
                              <w:pPr>
                                <w:spacing w:line="228" w:lineRule="auto"/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</w:pPr>
                              <w:r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  <w:t xml:space="preserve">Scheme </w:t>
                              </w:r>
                              <w:r w:rsidR="00855951"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  <w:t>proposed for</w:t>
                              </w:r>
                              <w:r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  <w:t xml:space="preserve"> Rel-19 enhancement</w:t>
                              </w:r>
                              <w:r w:rsidR="00855951"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  <w:t xml:space="preserve">, motivated by compact </w:t>
                              </w:r>
                              <w:r w:rsidR="00A018CD"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  <w:t xml:space="preserve">Tx </w:t>
                              </w:r>
                              <w:r w:rsidR="00855951">
                                <w:rPr>
                                  <w:rFonts w:ascii="Microsoft Sans Serif" w:eastAsia="Times New Roman" w:hAnsi="Microsoft Sans Serif" w:cs="Microsoft Sans Serif"/>
                                  <w:kern w:val="24"/>
                                </w:rPr>
                                <w:t>baseband BW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8D457C2" id="Canvas 1" o:spid="_x0000_s1026" editas="canvas" style="width:6in;height:381.95pt;mso-position-horizontal-relative:char;mso-position-vertical-relative:line" coordsize="54864,48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48501;visibility:visible;mso-wrap-style:square" filled="t">
                  <v:fill o:detectmouseclick="t"/>
                  <v:path o:connecttype="none"/>
                </v:shape>
                <v:shape id="Rectangle: Top Corners Snipped 1561703016" o:spid="_x0000_s1028" style="position:absolute;left:3133;top:14689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17011D85" w14:textId="77777777" w:rsidR="00F62B83" w:rsidRDefault="00F62B83" w:rsidP="00F62B83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1651759445" o:spid="_x0000_s1029" style="position:absolute;left:7197;top:14689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437C317B" w14:textId="77777777" w:rsidR="00F62B83" w:rsidRDefault="00F62B83" w:rsidP="00F62B83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1278480720" o:spid="_x0000_s1030" style="position:absolute;left:11261;top:14689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1B3C2121" w14:textId="77777777" w:rsidR="00F62B83" w:rsidRDefault="00F62B83" w:rsidP="00F62B83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1389270154" o:spid="_x0000_s1031" style="position:absolute;left:15325;top:14689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0DB02AA6" w14:textId="77777777" w:rsidR="00F62B83" w:rsidRDefault="00F62B83" w:rsidP="00F62B83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747192149" o:spid="_x0000_s1032" style="position:absolute;left:11261;top:21247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" adj="-11796480,,5400" path="m66195,l330969,r66195,66195l397164,517236r,l,517236r,l,66195,66195,xe" fillcolor="#ed7d31 [3205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1F394B5B" w14:textId="77777777" w:rsidR="00F62B83" w:rsidRDefault="00F62B83" w:rsidP="00F62B83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UL</w:t>
                        </w:r>
                      </w:p>
                    </w:txbxContent>
                  </v:textbox>
                </v:shape>
                <v:shape id="Rectangle: Top Corners Snipped 1730236369" o:spid="_x0000_s1033" style="position:absolute;left:15325;top:21247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" adj="-11796480,,5400" path="m66195,l330969,r66195,66195l397164,517236r,l,517236r,l,66195,66195,xe" fillcolor="#ed7d31 [3205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609A9BA8" w14:textId="77777777" w:rsidR="00F62B83" w:rsidRDefault="00F62B83" w:rsidP="00F62B83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UL</w:t>
                        </w:r>
                      </w:p>
                    </w:txbxContent>
                  </v:textbox>
                </v:shape>
                <v:shape id="Rectangle: Top Corners Snipped 1238499611" o:spid="_x0000_s1034" style="position:absolute;left:32896;top:6876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55229D2D" w14:textId="77777777" w:rsidR="00255EFE" w:rsidRDefault="00255EFE" w:rsidP="00255EFE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1340234277" o:spid="_x0000_s1035" style="position:absolute;left:36960;top:6876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579A1155" w14:textId="77777777" w:rsidR="00255EFE" w:rsidRDefault="00255EFE" w:rsidP="00255EFE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129135295" o:spid="_x0000_s1036" style="position:absolute;left:41024;top:6876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45BAC822" w14:textId="77777777" w:rsidR="00255EFE" w:rsidRDefault="00255EFE" w:rsidP="00255EFE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1804021701" o:spid="_x0000_s1037" style="position:absolute;left:45088;top:6876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5DFD1E19" w14:textId="77777777" w:rsidR="00255EFE" w:rsidRDefault="00255EFE" w:rsidP="00255EFE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1768822794" o:spid="_x0000_s1038" style="position:absolute;left:41024;top:13434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" adj="-11796480,,5400" path="m66195,l330969,r66195,66195l397164,517236r,l,517236r,l,66195,66195,xe" fillcolor="#ed7d31 [3205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3DE45FC8" w14:textId="77777777" w:rsidR="00255EFE" w:rsidRDefault="00255EFE" w:rsidP="00255EFE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UL</w:t>
                        </w:r>
                      </w:p>
                    </w:txbxContent>
                  </v:textbox>
                </v:shape>
                <v:shape id="Rectangle: Top Corners Snipped 399771450" o:spid="_x0000_s1039" style="position:absolute;left:45088;top:13434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" adj="-11796480,,5400" path="m66195,l330969,r66195,66195l397164,517236r,l,517236r,l,66195,66195,xe" fillcolor="#ed7d31 [3205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24FB4B8C" w14:textId="77777777" w:rsidR="00255EFE" w:rsidRDefault="00255EFE" w:rsidP="00255EFE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UL</w:t>
                        </w:r>
                      </w:p>
                    </w:txbxContent>
                  </v:textbox>
                </v:shape>
                <v:line id="Straight Connector 1151036710" o:spid="_x0000_s1040" style="position:absolute;flip:y;visibility:visible;mso-wrap-style:square" from="31422,12048" to="52659,1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" strokecolor="#a8d08d [1945]" strokeweight="1pt">
                  <v:stroke startarrowwidth="narrow" startarrowlength="short" endarrowwidth="narrow" endarrowlength="short" endcap="round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65378084" o:spid="_x0000_s1041" type="#_x0000_t32" style="position:absolute;left:40932;top:3077;width:0;height:89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" strokecolor="#92d050" strokeweight="1pt">
                  <v:stroke startarrowwidth="narrow" startarrowlength="short" endarrow="block" endcap="round"/>
                </v:shape>
                <v:line id="Straight Connector 1234114170" o:spid="_x0000_s1042" style="position:absolute;flip:y;visibility:visible;mso-wrap-style:square" from="31422,18556" to="52659,18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" strokecolor="#a8d08d [1945]" strokeweight="1pt">
                  <v:stroke startarrowwidth="narrow" startarrowlength="short" endarrowwidth="narrow" endarrowlength="short" endcap="round"/>
                  <o:lock v:ext="edit" shapetype="f"/>
                </v:line>
                <v:shape id="Straight Arrow Connector 83538909" o:spid="_x0000_s1043" type="#_x0000_t32" style="position:absolute;left:40932;top:12602;width:92;height:59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" strokecolor="#92d050" strokeweight="1pt">
                  <v:stroke startarrowwidth="narrow" startarrowlength="short" endarrow="block" endcap="round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4" o:spid="_x0000_s1044" type="#_x0000_t202" style="position:absolute;left:41751;top:3544;width:11639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" filled="f" stroked="f">
                  <v:textbox style="mso-fit-shape-to-text:t" inset="0,0,0,0">
                    <w:txbxContent>
                      <w:p w14:paraId="1D490C14" w14:textId="77777777" w:rsidR="00255EFE" w:rsidRDefault="00255EFE" w:rsidP="00255EFE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92D050"/>
                            <w:kern w:val="24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92D050"/>
                            <w:kern w:val="24"/>
                          </w:rPr>
                          <w:t>Common R/T LO</w:t>
                        </w:r>
                      </w:p>
                    </w:txbxContent>
                  </v:textbox>
                </v:shape>
                <v:shape id="Rectangle: Top Corners Snipped 283151942" o:spid="_x0000_s1045" style="position:absolute;left:33086;top:28982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1F26AA87" w14:textId="77777777" w:rsidR="00D82257" w:rsidRDefault="00D82257" w:rsidP="00D82257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2015015604" o:spid="_x0000_s1046" style="position:absolute;left:37150;top:28982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59716687" w14:textId="77777777" w:rsidR="00D82257" w:rsidRDefault="00D82257" w:rsidP="00D82257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904439350" o:spid="_x0000_s1047" style="position:absolute;left:41214;top:28982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29C56E72" w14:textId="77777777" w:rsidR="00D82257" w:rsidRDefault="00D82257" w:rsidP="00D82257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1270173829" o:spid="_x0000_s1048" style="position:absolute;left:45278;top:28982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" adj="-11796480,,5400" path="m66195,l330969,r66195,66195l397164,517236r,l,517236r,l,66195,66195,xe" fillcolor="#4472c4 [3204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64CDBACF" w14:textId="77777777" w:rsidR="00D82257" w:rsidRDefault="00D82257" w:rsidP="00D82257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DL</w:t>
                        </w:r>
                      </w:p>
                    </w:txbxContent>
                  </v:textbox>
                </v:shape>
                <v:shape id="Rectangle: Top Corners Snipped 1716791066" o:spid="_x0000_s1049" style="position:absolute;left:41214;top:35541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" adj="-11796480,,5400" path="m66195,l330969,r66195,66195l397164,517236r,l,517236r,l,66195,66195,xe" fillcolor="#ed7d31 [3205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57791738" w14:textId="77777777" w:rsidR="00D82257" w:rsidRDefault="00D82257" w:rsidP="00D82257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UL</w:t>
                        </w:r>
                      </w:p>
                    </w:txbxContent>
                  </v:textbox>
                </v:shape>
                <v:shape id="Rectangle: Top Corners Snipped 1829024064" o:spid="_x0000_s1050" style="position:absolute;left:45278;top:35541;width:3972;height:5172;visibility:visible;mso-wrap-style:square;v-text-anchor:middle" coordsize="397164,5172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" adj="-11796480,,5400" path="m66195,l330969,r66195,66195l397164,517236r,l,517236r,l,66195,66195,xe" fillcolor="#ed7d31 [3205]" stroked="f" strokeweight="1pt">
                  <v:stroke joinstyle="miter"/>
                  <v:formulas/>
                  <v:path arrowok="t" o:connecttype="custom" o:connectlocs="66195,0;330969,0;397164,66195;397164,517236;397164,517236;0,517236;0,517236;0,66195;66195,0" o:connectangles="0,0,0,0,0,0,0,0,0" textboxrect="0,0,397164,517236"/>
                  <v:textbox>
                    <w:txbxContent>
                      <w:p w14:paraId="683ADE28" w14:textId="77777777" w:rsidR="00D82257" w:rsidRDefault="00D82257" w:rsidP="00D82257">
                        <w:pPr>
                          <w:spacing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UL</w:t>
                        </w:r>
                      </w:p>
                    </w:txbxContent>
                  </v:textbox>
                </v:shape>
                <v:line id="Straight Connector 856477517" o:spid="_x0000_s1051" style="position:absolute;flip:y;visibility:visible;mso-wrap-style:square" from="31613,34154" to="52849,34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" strokecolor="#a8d08d [1945]" strokeweight="1pt">
                  <v:stroke startarrowwidth="narrow" startarrowlength="short" endarrowwidth="narrow" endarrowlength="short" endcap="round"/>
                </v:line>
                <v:shape id="Straight Arrow Connector 143712961" o:spid="_x0000_s1052" type="#_x0000_t32" style="position:absolute;left:41122;top:25183;width:0;height:894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" strokecolor="#92d050" strokeweight="1pt">
                  <v:stroke startarrowwidth="narrow" startarrowlength="short" endarrow="block" endcap="round"/>
                </v:shape>
                <v:line id="Straight Connector 1205041618" o:spid="_x0000_s1053" style="position:absolute;flip:y;visibility:visible;mso-wrap-style:square" from="31613,40662" to="52849,4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" strokecolor="#a8d08d [1945]" strokeweight="1pt">
                  <v:stroke startarrowwidth="narrow" startarrowlength="short" endarrowwidth="narrow" endarrowlength="short" endcap="round"/>
                  <o:lock v:ext="edit" shapetype="f"/>
                </v:line>
                <v:shape id="Straight Arrow Connector 899885021" o:spid="_x0000_s1054" type="#_x0000_t32" style="position:absolute;left:45094;top:34510;width:92;height:59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" strokecolor="#92d050" strokeweight="1pt">
                  <v:stroke startarrowwidth="narrow" startarrowlength="short" endarrow="block" endcap="round"/>
                  <o:lock v:ext="edit" shapetype="f"/>
                </v:shape>
                <v:shape id="TextBox 45" o:spid="_x0000_s1055" type="#_x0000_t202" style="position:absolute;left:39367;top:23451;width:5817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336EBD4F" w14:textId="77777777" w:rsidR="00D82257" w:rsidRDefault="00D82257" w:rsidP="00D82257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92D050"/>
                            <w:kern w:val="24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92D050"/>
                            <w:kern w:val="24"/>
                          </w:rPr>
                          <w:t>Rx LO</w:t>
                        </w:r>
                      </w:p>
                    </w:txbxContent>
                  </v:textbox>
                </v:shape>
                <v:shape id="TextBox 46" o:spid="_x0000_s1056" type="#_x0000_t202" style="position:absolute;left:43431;top:41253;width:5817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195FA751" w14:textId="77777777" w:rsidR="00D82257" w:rsidRDefault="00D82257" w:rsidP="00D82257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92D050"/>
                            <w:kern w:val="24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92D050"/>
                            <w:kern w:val="24"/>
                          </w:rPr>
                          <w:t>Tx LO</w:t>
                        </w:r>
                      </w:p>
                    </w:txbxContent>
                  </v:textbox>
                </v:shape>
                <v:line id="Straight Connector 939896014" o:spid="_x0000_s1057" style="position:absolute;visibility:visible;mso-wrap-style:square" from="41941,43584" to="49441,43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" strokecolor="black [3213]" strokeweight="1pt">
                  <v:stroke startarrow="block" endarrow="block" endcap="round"/>
                  <o:lock v:ext="edit" shapetype="f"/>
                </v:line>
                <v:line id="Straight Connector 458176517" o:spid="_x0000_s1058" style="position:absolute;visibility:visible;mso-wrap-style:square" from="34004,20134" to="49060,20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" strokecolor="black [3213]" strokeweight="1pt">
                  <v:stroke startarrow="block" endarrow="block" endcap="round"/>
                  <o:lock v:ext="edit" shapetype="f"/>
                </v:lin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rrow: Right 1849922104" o:spid="_x0000_s1059" type="#_x0000_t13" style="position:absolute;left:22098;top:12317;width:8286;height:3524;rotation:-240497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" adj="17007" filled="f" strokecolor="#09101d [484]" strokeweight="1pt"/>
                <v:shape id="Arrow: Right 484531865" o:spid="_x0000_s1060" type="#_x0000_t13" style="position:absolute;left:22668;top:29397;width:8321;height:3566;rotation:341876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" adj="16971" filled="f" strokecolor="#09101d [484]" strokeweight="1pt"/>
                <v:shape id="TextBox 44" o:spid="_x0000_s1061" type="#_x0000_t202" style="position:absolute;left:24098;top:19321;width:10287;height:2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" filled="f" stroked="f">
                  <v:textbox style="mso-fit-shape-to-text:t" inset="0,0,0,0">
                    <w:txbxContent>
                      <w:p w14:paraId="33D8E02E" w14:textId="42FD7EDE" w:rsidR="00E76B71" w:rsidRPr="00E76B71" w:rsidRDefault="00E76B71" w:rsidP="00E76B71">
                        <w:pPr>
                          <w:spacing w:line="228" w:lineRule="auto"/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</w:pPr>
                        <w:r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  <w:t xml:space="preserve">Tx </w:t>
                        </w:r>
                        <w:r w:rsidRPr="00E76B71"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  <w:t>Baseband BW</w:t>
                        </w:r>
                      </w:p>
                    </w:txbxContent>
                  </v:textbox>
                </v:shape>
                <v:shape id="TextBox 44" o:spid="_x0000_s1062" type="#_x0000_t202" style="position:absolute;left:32203;top:42943;width:11005;height:2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" filled="f" stroked="f">
                  <v:textbox style="mso-fit-shape-to-text:t" inset="0,0,0,0">
                    <w:txbxContent>
                      <w:p w14:paraId="3C686D33" w14:textId="52327DBA" w:rsidR="00E76B71" w:rsidRDefault="00E76B71" w:rsidP="00E76B71">
                        <w:pPr>
                          <w:spacing w:line="228" w:lineRule="auto"/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</w:pPr>
                        <w:r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  <w:t>Tx Baseband BW</w:t>
                        </w:r>
                      </w:p>
                    </w:txbxContent>
                  </v:textbox>
                </v:shape>
                <v:oval id="Oval 1481443586" o:spid="_x0000_s1063" style="position:absolute;left:24828;top:26085;width:30036;height:20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" filled="f" strokecolor="black [3213]" strokeweight="3pt">
                  <v:stroke dashstyle="dash" joinstyle="miter"/>
                </v:oval>
                <v:shape id="TextBox 44" o:spid="_x0000_s1064" type="#_x0000_t202" style="position:absolute;left:7881;top:36817;width:17253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" filled="f" stroked="f">
                  <v:textbox style="mso-fit-shape-to-text:t" inset="0,0,0,0">
                    <w:txbxContent>
                      <w:p w14:paraId="08F5DF95" w14:textId="3E96A7D6" w:rsidR="002A0DAF" w:rsidRDefault="002A0DAF" w:rsidP="002A0DAF">
                        <w:pPr>
                          <w:spacing w:line="228" w:lineRule="auto"/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</w:pPr>
                        <w:r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  <w:t xml:space="preserve">Scheme </w:t>
                        </w:r>
                        <w:r w:rsidR="00855951"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  <w:t>proposed for</w:t>
                        </w:r>
                        <w:r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  <w:t xml:space="preserve"> Rel-19 enhancement</w:t>
                        </w:r>
                        <w:r w:rsidR="00855951"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  <w:t xml:space="preserve">, motivated by compact </w:t>
                        </w:r>
                        <w:r w:rsidR="00A018CD"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  <w:t xml:space="preserve">Tx </w:t>
                        </w:r>
                        <w:r w:rsidR="00855951">
                          <w:rPr>
                            <w:rFonts w:ascii="Microsoft Sans Serif" w:eastAsia="Times New Roman" w:hAnsi="Microsoft Sans Serif" w:cs="Microsoft Sans Serif"/>
                            <w:kern w:val="24"/>
                          </w:rPr>
                          <w:t>baseband BW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2D0BD6D" w14:textId="15AB0EDF" w:rsidR="00AA4687" w:rsidRDefault="00AA4687" w:rsidP="006E57E5">
      <w:r>
        <w:t xml:space="preserve">The figure above also illustrates why it is important to </w:t>
      </w:r>
      <w:r w:rsidR="00207D6A">
        <w:t>pick out a particular design choice as the basis for enhancement – in FR2 a CC can be DL-only or UL+DL. The</w:t>
      </w:r>
      <w:r w:rsidR="00A7692C">
        <w:t xml:space="preserve"> figure above could apply to activated CCs as well as configured CCs, and in case of </w:t>
      </w:r>
      <w:r w:rsidR="00BA7330">
        <w:t>the common R/T LO</w:t>
      </w:r>
      <w:r w:rsidR="002E3133">
        <w:t>, there may be no meaningful benefit</w:t>
      </w:r>
      <w:r w:rsidR="00BA7330">
        <w:t xml:space="preserve"> even with the move to activation status-based MPR applicability.</w:t>
      </w:r>
    </w:p>
    <w:p w14:paraId="0EA6A7BD" w14:textId="1D51B45E" w:rsidR="0092524B" w:rsidRDefault="0092524B" w:rsidP="0092524B">
      <w:pPr>
        <w:pStyle w:val="Heading2"/>
      </w:pPr>
      <w:r>
        <w:t>2.</w:t>
      </w:r>
      <w:r w:rsidR="00D27D1E">
        <w:t>2</w:t>
      </w:r>
      <w:r>
        <w:tab/>
      </w:r>
      <w:r w:rsidR="00D27D1E">
        <w:t>H</w:t>
      </w:r>
      <w:r w:rsidR="00AF1D33">
        <w:t>ow to specify the enhancement</w:t>
      </w:r>
    </w:p>
    <w:p w14:paraId="37B3B62F" w14:textId="7AA756B6" w:rsidR="001B61A2" w:rsidRDefault="00C3403A" w:rsidP="001B61A2">
      <w:pPr>
        <w:rPr>
          <w:b/>
          <w:bCs/>
        </w:rPr>
      </w:pPr>
      <w:r>
        <w:t>An important</w:t>
      </w:r>
      <w:r w:rsidR="001B61A2">
        <w:t xml:space="preserve"> aspect is the trigger condition for the enhancement. </w:t>
      </w:r>
      <w:r w:rsidR="00AE538E">
        <w:t xml:space="preserve">While the WID calls </w:t>
      </w:r>
      <w:r w:rsidR="00D34A0B">
        <w:t xml:space="preserve">for </w:t>
      </w:r>
      <w:r>
        <w:t>activation-based</w:t>
      </w:r>
      <w:r w:rsidR="00D34A0B">
        <w:t xml:space="preserve"> </w:t>
      </w:r>
      <w:r w:rsidR="00AB4C9B">
        <w:t xml:space="preserve">enhancement, </w:t>
      </w:r>
      <w:r>
        <w:t xml:space="preserve">the reasoning and </w:t>
      </w:r>
      <w:r w:rsidR="00A06C28">
        <w:t xml:space="preserve">justification for the </w:t>
      </w:r>
      <w:r w:rsidR="00785AD5">
        <w:t xml:space="preserve">proposed </w:t>
      </w:r>
      <w:r w:rsidR="00A06C28">
        <w:t xml:space="preserve">enhancement above </w:t>
      </w:r>
      <w:r w:rsidR="00EC796F">
        <w:t>highlights that the enhancement actually comes from the reduce</w:t>
      </w:r>
      <w:r w:rsidR="007A4CF0">
        <w:t>d</w:t>
      </w:r>
      <w:r w:rsidR="00EC796F">
        <w:t xml:space="preserve"> Tx baseband BW. This </w:t>
      </w:r>
      <w:r w:rsidR="007A4CF0">
        <w:t xml:space="preserve">enhancement can therefore be realized </w:t>
      </w:r>
      <w:r w:rsidR="00E737CD">
        <w:t>whether triggered by</w:t>
      </w:r>
      <w:r w:rsidR="00EC796F">
        <w:t xml:space="preserve"> activation</w:t>
      </w:r>
      <w:r w:rsidR="004126E6">
        <w:t xml:space="preserve"> or configuration. </w:t>
      </w:r>
      <w:r w:rsidR="001B61A2">
        <w:t>Ob</w:t>
      </w:r>
      <w:r w:rsidR="0096301C">
        <w:t xml:space="preserve">servation </w:t>
      </w:r>
      <w:r w:rsidR="001B61A2">
        <w:t xml:space="preserve">2 </w:t>
      </w:r>
      <w:r w:rsidR="007F25AB">
        <w:t xml:space="preserve">applies </w:t>
      </w:r>
      <w:r w:rsidR="00AD0CD8">
        <w:t xml:space="preserve">even </w:t>
      </w:r>
      <w:r w:rsidR="007F25AB">
        <w:t xml:space="preserve">to </w:t>
      </w:r>
      <w:r w:rsidR="00785AD5">
        <w:t>configuration and</w:t>
      </w:r>
      <w:r w:rsidR="00867D3E">
        <w:t xml:space="preserve"> is beneficial to the network </w:t>
      </w:r>
      <w:r w:rsidR="001B61A2">
        <w:t xml:space="preserve">because it encourages UEs to offer lower MPR without the additional burden of having to meet activation timelines. </w:t>
      </w:r>
    </w:p>
    <w:p w14:paraId="0460EE89" w14:textId="77777777" w:rsidR="001B61A2" w:rsidRDefault="001B61A2" w:rsidP="001B61A2">
      <w:pPr>
        <w:rPr>
          <w:b/>
          <w:bCs/>
        </w:rPr>
      </w:pPr>
      <w:r w:rsidRPr="384BA509">
        <w:rPr>
          <w:b/>
        </w:rPr>
        <w:t>Observation 3: Allowing the UE capability to depend on UL CA configuration rather than activation status will encourage more UEs to support a low MPR scheme, owing to less challenging timelines.</w:t>
      </w:r>
    </w:p>
    <w:p w14:paraId="15ABBFDC" w14:textId="703F6835" w:rsidR="001B61A2" w:rsidRDefault="001B61A2" w:rsidP="001B61A2">
      <w:pPr>
        <w:rPr>
          <w:b/>
          <w:bCs/>
        </w:rPr>
      </w:pPr>
      <w:r>
        <w:rPr>
          <w:b/>
          <w:bCs/>
        </w:rPr>
        <w:t xml:space="preserve">Proposal </w:t>
      </w:r>
      <w:r w:rsidR="00825F49">
        <w:rPr>
          <w:b/>
          <w:bCs/>
        </w:rPr>
        <w:t>2</w:t>
      </w:r>
      <w:r>
        <w:rPr>
          <w:b/>
          <w:bCs/>
        </w:rPr>
        <w:t xml:space="preserve">: To encourage UEs to support the enhancements in FR2, define a first level of enhancement based on CA configuration, and then a second level of enhancements based on CC activation. </w:t>
      </w:r>
    </w:p>
    <w:p w14:paraId="78EC1656" w14:textId="77777777" w:rsidR="001B61A2" w:rsidRDefault="001B61A2" w:rsidP="001B61A2">
      <w:r>
        <w:lastRenderedPageBreak/>
        <w:t>The following proposals are made based on this two-step approach. Configuration based enhancements are addressed first.</w:t>
      </w:r>
    </w:p>
    <w:p w14:paraId="1421E305" w14:textId="398C1E0F" w:rsidR="001B61A2" w:rsidRPr="00F56E85" w:rsidRDefault="001B61A2" w:rsidP="001B61A2">
      <w:pPr>
        <w:rPr>
          <w:b/>
          <w:bCs/>
        </w:rPr>
      </w:pPr>
      <w:r w:rsidRPr="3872DEB3">
        <w:rPr>
          <w:b/>
          <w:bCs/>
        </w:rPr>
        <w:t xml:space="preserve">Proposal </w:t>
      </w:r>
      <w:r w:rsidR="003841C7">
        <w:rPr>
          <w:b/>
          <w:bCs/>
        </w:rPr>
        <w:t>3</w:t>
      </w:r>
      <w:r w:rsidRPr="3872DEB3">
        <w:rPr>
          <w:b/>
          <w:bCs/>
        </w:rPr>
        <w:t xml:space="preserve">: </w:t>
      </w:r>
      <w:r w:rsidRPr="00F56E85">
        <w:rPr>
          <w:b/>
          <w:bCs/>
        </w:rPr>
        <w:t xml:space="preserve">For FR2, define </w:t>
      </w:r>
      <w:r w:rsidR="009F3297">
        <w:rPr>
          <w:b/>
          <w:bCs/>
        </w:rPr>
        <w:t>2</w:t>
      </w:r>
      <w:r w:rsidRPr="00F56E85">
        <w:rPr>
          <w:b/>
          <w:bCs/>
        </w:rPr>
        <w:t xml:space="preserve"> UE capability that changes the BW basis of the CA MPR table from cumulative aggregated channel BW (CABW) to </w:t>
      </w:r>
      <w:r w:rsidRPr="384BA509">
        <w:rPr>
          <w:b/>
        </w:rPr>
        <w:t>UL BW</w:t>
      </w:r>
      <w:r w:rsidRPr="384BA509">
        <w:rPr>
          <w:b/>
          <w:vertAlign w:val="subscript"/>
        </w:rPr>
        <w:t>channel_CA</w:t>
      </w:r>
      <w:r w:rsidRPr="384BA509">
        <w:rPr>
          <w:b/>
        </w:rPr>
        <w:t xml:space="preserve"> </w:t>
      </w:r>
      <w:r w:rsidR="009F3297">
        <w:rPr>
          <w:b/>
        </w:rPr>
        <w:t xml:space="preserve">. The first capability indicates that the UE can support the MPR appliablity change based on </w:t>
      </w:r>
      <w:r w:rsidR="00A26DE4">
        <w:rPr>
          <w:b/>
        </w:rPr>
        <w:t xml:space="preserve">configuration of CCs, and the second indicates that the UE can support the change </w:t>
      </w:r>
      <w:r w:rsidRPr="00F56E85">
        <w:rPr>
          <w:b/>
          <w:bCs/>
        </w:rPr>
        <w:t xml:space="preserve"> </w:t>
      </w:r>
      <w:r w:rsidR="00765D6B">
        <w:rPr>
          <w:b/>
          <w:bCs/>
        </w:rPr>
        <w:t>based on ac</w:t>
      </w:r>
      <w:r w:rsidR="00D1515E">
        <w:rPr>
          <w:b/>
          <w:bCs/>
        </w:rPr>
        <w:t>tivat</w:t>
      </w:r>
      <w:r w:rsidR="00A26DE4">
        <w:rPr>
          <w:b/>
          <w:bCs/>
        </w:rPr>
        <w:t>ion status of the</w:t>
      </w:r>
      <w:r w:rsidR="00D1515E">
        <w:rPr>
          <w:b/>
          <w:bCs/>
        </w:rPr>
        <w:t xml:space="preserve"> CCs</w:t>
      </w:r>
      <w:r w:rsidR="00A26DE4">
        <w:rPr>
          <w:b/>
          <w:bCs/>
        </w:rPr>
        <w:t xml:space="preserve"> with UL</w:t>
      </w:r>
      <w:r w:rsidR="00EE49D2">
        <w:rPr>
          <w:b/>
          <w:bCs/>
        </w:rPr>
        <w:t>.</w:t>
      </w:r>
    </w:p>
    <w:p w14:paraId="5429A542" w14:textId="51236328" w:rsidR="001B61A2" w:rsidRDefault="001B61A2" w:rsidP="001B61A2">
      <w:pPr>
        <w:rPr>
          <w:b/>
          <w:bCs/>
        </w:rPr>
      </w:pPr>
      <w:r w:rsidRPr="3872DEB3">
        <w:rPr>
          <w:b/>
          <w:bCs/>
        </w:rPr>
        <w:t xml:space="preserve">Proposal </w:t>
      </w:r>
      <w:r w:rsidR="004F6CF8">
        <w:rPr>
          <w:b/>
          <w:bCs/>
        </w:rPr>
        <w:t>4</w:t>
      </w:r>
      <w:r w:rsidRPr="3872DEB3">
        <w:rPr>
          <w:b/>
          <w:bCs/>
        </w:rPr>
        <w:t xml:space="preserve">: </w:t>
      </w:r>
      <w:r>
        <w:rPr>
          <w:b/>
          <w:bCs/>
        </w:rPr>
        <w:t>For FR2, enhance the case of intra-CA with</w:t>
      </w:r>
      <w:r w:rsidRPr="00672D81">
        <w:rPr>
          <w:b/>
          <w:bCs/>
        </w:rPr>
        <w:t xml:space="preserve"> single CC UL</w:t>
      </w:r>
      <w:r w:rsidR="00EE49D2">
        <w:rPr>
          <w:b/>
          <w:bCs/>
        </w:rPr>
        <w:t xml:space="preserve"> (configured or activated)</w:t>
      </w:r>
      <w:r w:rsidRPr="00672D81">
        <w:rPr>
          <w:b/>
          <w:bCs/>
        </w:rPr>
        <w:t xml:space="preserve"> </w:t>
      </w:r>
      <w:r>
        <w:rPr>
          <w:b/>
          <w:bCs/>
        </w:rPr>
        <w:t>by</w:t>
      </w:r>
      <w:r w:rsidRPr="00672D81">
        <w:rPr>
          <w:b/>
          <w:bCs/>
        </w:rPr>
        <w:t xml:space="preserve"> mak</w:t>
      </w:r>
      <w:r>
        <w:rPr>
          <w:b/>
          <w:bCs/>
        </w:rPr>
        <w:t>ing</w:t>
      </w:r>
      <w:r w:rsidRPr="00672D81">
        <w:rPr>
          <w:b/>
          <w:bCs/>
        </w:rPr>
        <w:t xml:space="preserve"> the single CC MPR table applicable for a supporting UE. </w:t>
      </w:r>
    </w:p>
    <w:p w14:paraId="05BBACB0" w14:textId="1D9932AC" w:rsidR="009E6024" w:rsidRPr="009E6024" w:rsidRDefault="009E6024" w:rsidP="001B61A2">
      <w:r>
        <w:t xml:space="preserve">While this contribution addresses the actual </w:t>
      </w:r>
      <w:r w:rsidR="008C0233">
        <w:t xml:space="preserve">enhancement, </w:t>
      </w:r>
      <w:r w:rsidR="0067793A">
        <w:t xml:space="preserve">further study is required to verify if </w:t>
      </w:r>
      <w:r w:rsidR="008C0233">
        <w:t xml:space="preserve">other Tx sections </w:t>
      </w:r>
      <w:r w:rsidR="0067793A">
        <w:t>can remain unchanged.</w:t>
      </w:r>
      <w:r w:rsidR="008C0233">
        <w:t xml:space="preserve"> </w:t>
      </w:r>
    </w:p>
    <w:p w14:paraId="0EA2FD80" w14:textId="69EA0B1E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120D4C93" w14:textId="77777777" w:rsidR="0029427F" w:rsidRDefault="0029427F" w:rsidP="0029427F">
      <w:pPr>
        <w:rPr>
          <w:b/>
        </w:rPr>
      </w:pPr>
      <w:r>
        <w:rPr>
          <w:b/>
        </w:rPr>
        <w:t>Proposal</w:t>
      </w:r>
      <w:r w:rsidRPr="5B52E2F9">
        <w:rPr>
          <w:b/>
        </w:rPr>
        <w:t xml:space="preserve"> 1: </w:t>
      </w:r>
      <w:r>
        <w:rPr>
          <w:b/>
        </w:rPr>
        <w:t xml:space="preserve">The Rel-19 FR2 MPR enhancement is based on targeting the UE architecture that uses LOs separately centred on the UL and DL CA aggregated BWs respectively </w:t>
      </w:r>
    </w:p>
    <w:p w14:paraId="233F5B73" w14:textId="77777777" w:rsidR="0029427F" w:rsidRPr="0083579A" w:rsidRDefault="0029427F" w:rsidP="0029427F">
      <w:pPr>
        <w:rPr>
          <w:b/>
        </w:rPr>
      </w:pPr>
      <w:r w:rsidRPr="5B52E2F9">
        <w:rPr>
          <w:b/>
        </w:rPr>
        <w:t xml:space="preserve">Observation 1: FR2 UEs </w:t>
      </w:r>
      <w:r>
        <w:rPr>
          <w:b/>
        </w:rPr>
        <w:t>with separate R/T LOs</w:t>
      </w:r>
      <w:r w:rsidRPr="5B52E2F9">
        <w:rPr>
          <w:b/>
        </w:rPr>
        <w:t xml:space="preserve"> can get by with a back-off that depends on UL BW</w:t>
      </w:r>
      <w:r w:rsidRPr="5B52E2F9">
        <w:rPr>
          <w:b/>
          <w:vertAlign w:val="subscript"/>
        </w:rPr>
        <w:t>channel_CA</w:t>
      </w:r>
      <w:r>
        <w:rPr>
          <w:b/>
        </w:rPr>
        <w:t xml:space="preserve"> rather than CABW</w:t>
      </w:r>
    </w:p>
    <w:p w14:paraId="435A1BDD" w14:textId="77777777" w:rsidR="0029427F" w:rsidRDefault="0029427F" w:rsidP="0029427F">
      <w:pPr>
        <w:rPr>
          <w:b/>
          <w:bCs/>
        </w:rPr>
      </w:pPr>
      <w:r w:rsidRPr="28AE6AB0">
        <w:rPr>
          <w:b/>
        </w:rPr>
        <w:t xml:space="preserve">Observation 2: </w:t>
      </w:r>
      <w:r>
        <w:rPr>
          <w:b/>
          <w:bCs/>
        </w:rPr>
        <w:t>A new FR2 UE capability can indicate to the network that it can support</w:t>
      </w:r>
      <w:r w:rsidRPr="28AE6AB0">
        <w:rPr>
          <w:b/>
        </w:rPr>
        <w:t>, CA MPR reduction by changing the BW basis of the CA MPR table from cumulative aggregated channel BW (CABW) to UL BW</w:t>
      </w:r>
      <w:r w:rsidRPr="28AE6AB0">
        <w:rPr>
          <w:b/>
          <w:vertAlign w:val="subscript"/>
        </w:rPr>
        <w:t>channel_CA</w:t>
      </w:r>
      <w:r w:rsidRPr="28AE6AB0">
        <w:rPr>
          <w:b/>
        </w:rPr>
        <w:t>.</w:t>
      </w:r>
    </w:p>
    <w:p w14:paraId="4F4335E5" w14:textId="77777777" w:rsidR="0029427F" w:rsidRDefault="0029427F" w:rsidP="0029427F">
      <w:pPr>
        <w:rPr>
          <w:b/>
          <w:bCs/>
        </w:rPr>
      </w:pPr>
      <w:r w:rsidRPr="384BA509">
        <w:rPr>
          <w:b/>
        </w:rPr>
        <w:t>Observation 3: Allowing the UE capability to depend on UL CA configuration rather than activation status will encourage more UEs to support a low MPR scheme, owing to less challenging timelines.</w:t>
      </w:r>
    </w:p>
    <w:p w14:paraId="60777206" w14:textId="77777777" w:rsidR="0029427F" w:rsidRDefault="0029427F" w:rsidP="0029427F">
      <w:pPr>
        <w:rPr>
          <w:b/>
          <w:bCs/>
        </w:rPr>
      </w:pPr>
      <w:r>
        <w:rPr>
          <w:b/>
          <w:bCs/>
        </w:rPr>
        <w:t xml:space="preserve">Proposal 2: To encourage UEs to support the enhancements in FR2, define a first level of enhancement based on CA configuration, and then a second level of enhancements based on CC activation. </w:t>
      </w:r>
    </w:p>
    <w:p w14:paraId="0892BDB4" w14:textId="77777777" w:rsidR="0029427F" w:rsidRPr="00F56E85" w:rsidRDefault="0029427F" w:rsidP="0029427F">
      <w:pPr>
        <w:rPr>
          <w:b/>
          <w:bCs/>
        </w:rPr>
      </w:pPr>
      <w:r w:rsidRPr="3872DEB3">
        <w:rPr>
          <w:b/>
          <w:bCs/>
        </w:rPr>
        <w:t xml:space="preserve">Proposal </w:t>
      </w:r>
      <w:r>
        <w:rPr>
          <w:b/>
          <w:bCs/>
        </w:rPr>
        <w:t>3</w:t>
      </w:r>
      <w:r w:rsidRPr="3872DEB3">
        <w:rPr>
          <w:b/>
          <w:bCs/>
        </w:rPr>
        <w:t xml:space="preserve">: </w:t>
      </w:r>
      <w:r w:rsidRPr="00F56E85">
        <w:rPr>
          <w:b/>
          <w:bCs/>
        </w:rPr>
        <w:t xml:space="preserve">For FR2, define </w:t>
      </w:r>
      <w:r>
        <w:rPr>
          <w:b/>
          <w:bCs/>
        </w:rPr>
        <w:t>2</w:t>
      </w:r>
      <w:r w:rsidRPr="00F56E85">
        <w:rPr>
          <w:b/>
          <w:bCs/>
        </w:rPr>
        <w:t xml:space="preserve"> UE capability that changes the BW basis of the CA MPR table from cumulative aggregated channel BW (CABW) to </w:t>
      </w:r>
      <w:r w:rsidRPr="384BA509">
        <w:rPr>
          <w:b/>
        </w:rPr>
        <w:t>UL BW</w:t>
      </w:r>
      <w:r w:rsidRPr="384BA509">
        <w:rPr>
          <w:b/>
          <w:vertAlign w:val="subscript"/>
        </w:rPr>
        <w:t>channel_CA</w:t>
      </w:r>
      <w:r w:rsidRPr="384BA509">
        <w:rPr>
          <w:b/>
        </w:rPr>
        <w:t xml:space="preserve"> </w:t>
      </w:r>
      <w:r>
        <w:rPr>
          <w:b/>
        </w:rPr>
        <w:t xml:space="preserve">. The first capability indicates that the UE can support the MPR appliablity change based on configuration of CCs, and the second indicates that the UE can support the change </w:t>
      </w:r>
      <w:r w:rsidRPr="00F56E85">
        <w:rPr>
          <w:b/>
          <w:bCs/>
        </w:rPr>
        <w:t xml:space="preserve"> </w:t>
      </w:r>
      <w:r>
        <w:rPr>
          <w:b/>
          <w:bCs/>
        </w:rPr>
        <w:t>based on activation status of the CCs with UL.</w:t>
      </w:r>
    </w:p>
    <w:p w14:paraId="00845831" w14:textId="77777777" w:rsidR="0029427F" w:rsidRPr="0041696F" w:rsidRDefault="0029427F" w:rsidP="0029427F">
      <w:pPr>
        <w:rPr>
          <w:b/>
          <w:bCs/>
        </w:rPr>
      </w:pPr>
      <w:r w:rsidRPr="3872DEB3">
        <w:rPr>
          <w:b/>
          <w:bCs/>
        </w:rPr>
        <w:t xml:space="preserve">Proposal </w:t>
      </w:r>
      <w:r>
        <w:rPr>
          <w:b/>
          <w:bCs/>
        </w:rPr>
        <w:t>4</w:t>
      </w:r>
      <w:r w:rsidRPr="3872DEB3">
        <w:rPr>
          <w:b/>
          <w:bCs/>
        </w:rPr>
        <w:t xml:space="preserve">: </w:t>
      </w:r>
      <w:r>
        <w:rPr>
          <w:b/>
          <w:bCs/>
        </w:rPr>
        <w:t>For FR2, enhance the case of intra-CA with</w:t>
      </w:r>
      <w:r w:rsidRPr="00672D81">
        <w:rPr>
          <w:b/>
          <w:bCs/>
        </w:rPr>
        <w:t xml:space="preserve"> single CC UL</w:t>
      </w:r>
      <w:r>
        <w:rPr>
          <w:b/>
          <w:bCs/>
        </w:rPr>
        <w:t xml:space="preserve"> (configured or activated)</w:t>
      </w:r>
      <w:r w:rsidRPr="00672D81">
        <w:rPr>
          <w:b/>
          <w:bCs/>
        </w:rPr>
        <w:t xml:space="preserve"> </w:t>
      </w:r>
      <w:r>
        <w:rPr>
          <w:b/>
          <w:bCs/>
        </w:rPr>
        <w:t>by</w:t>
      </w:r>
      <w:r w:rsidRPr="00672D81">
        <w:rPr>
          <w:b/>
          <w:bCs/>
        </w:rPr>
        <w:t xml:space="preserve"> mak</w:t>
      </w:r>
      <w:r>
        <w:rPr>
          <w:b/>
          <w:bCs/>
        </w:rPr>
        <w:t>ing</w:t>
      </w:r>
      <w:r w:rsidRPr="00672D81">
        <w:rPr>
          <w:b/>
          <w:bCs/>
        </w:rPr>
        <w:t xml:space="preserve"> the single CC MPR table applicable for a supporting UE. </w:t>
      </w:r>
    </w:p>
    <w:p w14:paraId="1048176C" w14:textId="077546A7" w:rsidR="00E159E3" w:rsidRPr="00A01692" w:rsidRDefault="00E159E3" w:rsidP="00A30156">
      <w:pPr>
        <w:rPr>
          <w:b/>
          <w:bCs/>
        </w:rPr>
      </w:pPr>
    </w:p>
    <w:p w14:paraId="2B2472D1" w14:textId="65670BBB" w:rsidR="00011F96" w:rsidRDefault="009B0187" w:rsidP="00EC3F2A">
      <w:pPr>
        <w:pStyle w:val="Heading1"/>
        <w:ind w:left="0" w:firstLine="0"/>
      </w:pPr>
      <w:r>
        <w:t>4.</w:t>
      </w:r>
      <w:r>
        <w:tab/>
      </w:r>
      <w:r w:rsidR="00011F96">
        <w:t>References</w:t>
      </w:r>
    </w:p>
    <w:p w14:paraId="1D2E4ABF" w14:textId="68760645" w:rsidR="00D32DDA" w:rsidRDefault="00011F96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RP-240828</w:t>
      </w:r>
      <w:r>
        <w:rPr>
          <w:lang w:eastAsia="ko-KR"/>
        </w:rPr>
        <w:t xml:space="preserve">, </w:t>
      </w:r>
      <w:r w:rsidR="004860CD" w:rsidRPr="004860CD">
        <w:rPr>
          <w:lang w:eastAsia="ko-KR"/>
        </w:rPr>
        <w:t>New WID: UE RF enhancements for NR FR1/FR2 and EN-DC, Phase 4</w:t>
      </w:r>
      <w:r w:rsidR="006C04F9">
        <w:rPr>
          <w:lang w:eastAsia="ko-KR"/>
        </w:rPr>
        <w:t>, R</w:t>
      </w:r>
      <w:r>
        <w:rPr>
          <w:lang w:eastAsia="ko-KR"/>
        </w:rPr>
        <w:t>AN#</w:t>
      </w:r>
      <w:r w:rsidR="006C04F9">
        <w:rPr>
          <w:lang w:eastAsia="ko-KR"/>
        </w:rPr>
        <w:t>10</w:t>
      </w:r>
      <w:r w:rsidR="004860CD">
        <w:rPr>
          <w:lang w:eastAsia="ko-KR"/>
        </w:rPr>
        <w:t>3</w:t>
      </w:r>
      <w:r>
        <w:rPr>
          <w:lang w:eastAsia="ko-KR"/>
        </w:rPr>
        <w:t>,</w:t>
      </w:r>
      <w:r w:rsidR="004860CD">
        <w:rPr>
          <w:lang w:eastAsia="ko-KR"/>
        </w:rPr>
        <w:t xml:space="preserve"> March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18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4860CD">
        <w:rPr>
          <w:lang w:eastAsia="ko-KR"/>
        </w:rPr>
        <w:t>March</w:t>
      </w:r>
      <w:r w:rsidR="001F5607">
        <w:rPr>
          <w:lang w:eastAsia="ko-KR"/>
        </w:rPr>
        <w:t xml:space="preserve"> 2</w:t>
      </w:r>
      <w:r w:rsidR="004860CD">
        <w:rPr>
          <w:lang w:eastAsia="ko-KR"/>
        </w:rPr>
        <w:t>1</w:t>
      </w:r>
      <w:r w:rsidR="004860CD" w:rsidRPr="004860CD">
        <w:rPr>
          <w:lang w:eastAsia="ko-KR"/>
        </w:rPr>
        <w:t>st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477F18A2" w14:textId="01B124AC" w:rsidR="009135ED" w:rsidRDefault="009135ED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[2] </w:t>
      </w:r>
      <w:r>
        <w:rPr>
          <w:lang w:eastAsia="ko-KR"/>
        </w:rPr>
        <w:tab/>
        <w:t>R</w:t>
      </w:r>
      <w:r w:rsidR="002777AE">
        <w:rPr>
          <w:lang w:eastAsia="ko-KR"/>
        </w:rPr>
        <w:t>4</w:t>
      </w:r>
      <w:r>
        <w:rPr>
          <w:lang w:eastAsia="ko-KR"/>
        </w:rPr>
        <w:t>-240</w:t>
      </w:r>
      <w:r w:rsidR="002777AE">
        <w:rPr>
          <w:lang w:eastAsia="ko-KR"/>
        </w:rPr>
        <w:t>4</w:t>
      </w:r>
      <w:r>
        <w:rPr>
          <w:lang w:eastAsia="ko-KR"/>
        </w:rPr>
        <w:t>2</w:t>
      </w:r>
      <w:r w:rsidR="002777AE">
        <w:rPr>
          <w:lang w:eastAsia="ko-KR"/>
        </w:rPr>
        <w:t>0</w:t>
      </w:r>
      <w:r>
        <w:rPr>
          <w:lang w:eastAsia="ko-KR"/>
        </w:rPr>
        <w:t xml:space="preserve">8, </w:t>
      </w:r>
      <w:r w:rsidR="002777AE">
        <w:rPr>
          <w:lang w:eastAsia="ko-KR"/>
        </w:rPr>
        <w:t>‘</w:t>
      </w:r>
      <w:r w:rsidR="00FB6D1C" w:rsidRPr="00FB6D1C">
        <w:rPr>
          <w:lang w:eastAsia="ko-KR"/>
        </w:rPr>
        <w:t>RF requirements for HPUE for CA terrestrial networks</w:t>
      </w:r>
      <w:r w:rsidR="002777AE">
        <w:rPr>
          <w:lang w:eastAsia="ko-KR"/>
        </w:rPr>
        <w:t>’</w:t>
      </w:r>
      <w:r>
        <w:rPr>
          <w:lang w:eastAsia="ko-KR"/>
        </w:rPr>
        <w:t xml:space="preserve">, </w:t>
      </w:r>
      <w:r w:rsidR="00FB6D1C">
        <w:rPr>
          <w:lang w:eastAsia="ko-KR"/>
        </w:rPr>
        <w:t xml:space="preserve">Qualcomm, </w:t>
      </w:r>
      <w:r>
        <w:rPr>
          <w:lang w:eastAsia="ko-KR"/>
        </w:rPr>
        <w:t>RAN</w:t>
      </w:r>
      <w:r w:rsidR="002777AE">
        <w:rPr>
          <w:lang w:eastAsia="ko-KR"/>
        </w:rPr>
        <w:t>4</w:t>
      </w:r>
      <w:r>
        <w:rPr>
          <w:lang w:eastAsia="ko-KR"/>
        </w:rPr>
        <w:t>#1</w:t>
      </w:r>
      <w:r w:rsidR="002777AE">
        <w:rPr>
          <w:lang w:eastAsia="ko-KR"/>
        </w:rPr>
        <w:t>10-Bis</w:t>
      </w:r>
      <w:r>
        <w:rPr>
          <w:lang w:eastAsia="ko-KR"/>
        </w:rPr>
        <w:t xml:space="preserve">, </w:t>
      </w:r>
      <w:r w:rsidR="002777AE">
        <w:rPr>
          <w:lang w:eastAsia="ko-KR"/>
        </w:rPr>
        <w:t>Apr.</w:t>
      </w:r>
      <w:r>
        <w:rPr>
          <w:lang w:eastAsia="ko-KR"/>
        </w:rPr>
        <w:t xml:space="preserve"> 2024</w:t>
      </w:r>
    </w:p>
    <w:p w14:paraId="2AE57456" w14:textId="000ED181" w:rsidR="00A1335D" w:rsidRDefault="00A1335D" w:rsidP="00A1335D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032FC6">
        <w:rPr>
          <w:lang w:eastAsia="ko-KR"/>
        </w:rPr>
        <w:t>3</w:t>
      </w:r>
      <w:r>
        <w:rPr>
          <w:lang w:eastAsia="ko-KR"/>
        </w:rPr>
        <w:t xml:space="preserve">] </w:t>
      </w:r>
      <w:r>
        <w:rPr>
          <w:lang w:eastAsia="ko-KR"/>
        </w:rPr>
        <w:tab/>
        <w:t>R4-240</w:t>
      </w:r>
      <w:r w:rsidR="00D61614">
        <w:rPr>
          <w:lang w:eastAsia="ko-KR"/>
        </w:rPr>
        <w:t>6583</w:t>
      </w:r>
      <w:r>
        <w:rPr>
          <w:lang w:eastAsia="ko-KR"/>
        </w:rPr>
        <w:t>, ‘</w:t>
      </w:r>
      <w:r w:rsidR="00D61614" w:rsidRPr="00D61614">
        <w:rPr>
          <w:lang w:eastAsia="ko-KR"/>
        </w:rPr>
        <w:t>WF on HPUE UE for UL CA and EN-DC</w:t>
      </w:r>
      <w:r>
        <w:rPr>
          <w:lang w:eastAsia="ko-KR"/>
        </w:rPr>
        <w:t xml:space="preserve">’, </w:t>
      </w:r>
      <w:r w:rsidR="00D61614">
        <w:rPr>
          <w:lang w:eastAsia="ko-KR"/>
        </w:rPr>
        <w:t>Samsung</w:t>
      </w:r>
      <w:r>
        <w:rPr>
          <w:lang w:eastAsia="ko-KR"/>
        </w:rPr>
        <w:t>, RAN4#110-Bis, Apr. 2024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6"/>
  </w:num>
  <w:num w:numId="5" w16cid:durableId="221723423">
    <w:abstractNumId w:val="3"/>
  </w:num>
  <w:num w:numId="6" w16cid:durableId="1071076408">
    <w:abstractNumId w:val="4"/>
  </w:num>
  <w:num w:numId="7" w16cid:durableId="200581253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B95"/>
    <w:rsid w:val="00002F9A"/>
    <w:rsid w:val="000035D7"/>
    <w:rsid w:val="000042E1"/>
    <w:rsid w:val="000046A6"/>
    <w:rsid w:val="00004CC8"/>
    <w:rsid w:val="000065A7"/>
    <w:rsid w:val="00007B21"/>
    <w:rsid w:val="00010B50"/>
    <w:rsid w:val="00011F96"/>
    <w:rsid w:val="00012A25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4644"/>
    <w:rsid w:val="00025038"/>
    <w:rsid w:val="0002582B"/>
    <w:rsid w:val="00026030"/>
    <w:rsid w:val="0002618A"/>
    <w:rsid w:val="000261E5"/>
    <w:rsid w:val="00026232"/>
    <w:rsid w:val="000262B9"/>
    <w:rsid w:val="00026B95"/>
    <w:rsid w:val="000302AC"/>
    <w:rsid w:val="000302DC"/>
    <w:rsid w:val="00031A6F"/>
    <w:rsid w:val="00031D75"/>
    <w:rsid w:val="0003206A"/>
    <w:rsid w:val="00032669"/>
    <w:rsid w:val="00032FC6"/>
    <w:rsid w:val="00033841"/>
    <w:rsid w:val="000339AA"/>
    <w:rsid w:val="00033FBD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42DB"/>
    <w:rsid w:val="00044E4C"/>
    <w:rsid w:val="0004503B"/>
    <w:rsid w:val="000454A9"/>
    <w:rsid w:val="0004568E"/>
    <w:rsid w:val="00045E2D"/>
    <w:rsid w:val="00046381"/>
    <w:rsid w:val="000463AE"/>
    <w:rsid w:val="00046DDD"/>
    <w:rsid w:val="00051427"/>
    <w:rsid w:val="0005168A"/>
    <w:rsid w:val="000517DE"/>
    <w:rsid w:val="0005283C"/>
    <w:rsid w:val="000534A8"/>
    <w:rsid w:val="000534E9"/>
    <w:rsid w:val="00053C87"/>
    <w:rsid w:val="00054190"/>
    <w:rsid w:val="0005452D"/>
    <w:rsid w:val="000550F8"/>
    <w:rsid w:val="00055CC6"/>
    <w:rsid w:val="00057FD8"/>
    <w:rsid w:val="0006017F"/>
    <w:rsid w:val="00060A38"/>
    <w:rsid w:val="00060ECE"/>
    <w:rsid w:val="0006136D"/>
    <w:rsid w:val="00062E39"/>
    <w:rsid w:val="000631C7"/>
    <w:rsid w:val="000634C9"/>
    <w:rsid w:val="0006371E"/>
    <w:rsid w:val="00063E2B"/>
    <w:rsid w:val="00063F50"/>
    <w:rsid w:val="00064362"/>
    <w:rsid w:val="0006436E"/>
    <w:rsid w:val="00064C6C"/>
    <w:rsid w:val="00065FBC"/>
    <w:rsid w:val="00066E80"/>
    <w:rsid w:val="00067979"/>
    <w:rsid w:val="000703C4"/>
    <w:rsid w:val="00070AD8"/>
    <w:rsid w:val="000713B9"/>
    <w:rsid w:val="00071F9C"/>
    <w:rsid w:val="00072A56"/>
    <w:rsid w:val="00073114"/>
    <w:rsid w:val="00073250"/>
    <w:rsid w:val="00073894"/>
    <w:rsid w:val="00074F22"/>
    <w:rsid w:val="0007524D"/>
    <w:rsid w:val="000756C3"/>
    <w:rsid w:val="00075DC8"/>
    <w:rsid w:val="00077D6C"/>
    <w:rsid w:val="00077DD8"/>
    <w:rsid w:val="00077E2F"/>
    <w:rsid w:val="00077EB3"/>
    <w:rsid w:val="00080D73"/>
    <w:rsid w:val="000811C5"/>
    <w:rsid w:val="000840C8"/>
    <w:rsid w:val="00084322"/>
    <w:rsid w:val="00086934"/>
    <w:rsid w:val="000872D5"/>
    <w:rsid w:val="000908D9"/>
    <w:rsid w:val="0009140F"/>
    <w:rsid w:val="000924CA"/>
    <w:rsid w:val="00092AF8"/>
    <w:rsid w:val="0009467F"/>
    <w:rsid w:val="00095365"/>
    <w:rsid w:val="000954A5"/>
    <w:rsid w:val="00095704"/>
    <w:rsid w:val="00095874"/>
    <w:rsid w:val="000958F2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350B"/>
    <w:rsid w:val="000B4486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C766B"/>
    <w:rsid w:val="000D04EA"/>
    <w:rsid w:val="000D0626"/>
    <w:rsid w:val="000D0FE7"/>
    <w:rsid w:val="000D18EC"/>
    <w:rsid w:val="000D1E9D"/>
    <w:rsid w:val="000D2128"/>
    <w:rsid w:val="000D27E5"/>
    <w:rsid w:val="000D2B6B"/>
    <w:rsid w:val="000D31EF"/>
    <w:rsid w:val="000D362F"/>
    <w:rsid w:val="000D3E64"/>
    <w:rsid w:val="000D406F"/>
    <w:rsid w:val="000D5589"/>
    <w:rsid w:val="000D5982"/>
    <w:rsid w:val="000E0A10"/>
    <w:rsid w:val="000E0AA5"/>
    <w:rsid w:val="000E2384"/>
    <w:rsid w:val="000E26BD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0A0B"/>
    <w:rsid w:val="000F1498"/>
    <w:rsid w:val="000F3816"/>
    <w:rsid w:val="000F4729"/>
    <w:rsid w:val="000F4EC3"/>
    <w:rsid w:val="000F4FB3"/>
    <w:rsid w:val="000F5005"/>
    <w:rsid w:val="000F502F"/>
    <w:rsid w:val="000F519D"/>
    <w:rsid w:val="000F53DF"/>
    <w:rsid w:val="000F59C0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4212"/>
    <w:rsid w:val="001045A2"/>
    <w:rsid w:val="001045B1"/>
    <w:rsid w:val="00104902"/>
    <w:rsid w:val="00104ECD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88A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449A"/>
    <w:rsid w:val="00125CF4"/>
    <w:rsid w:val="00125E58"/>
    <w:rsid w:val="0012615B"/>
    <w:rsid w:val="00126540"/>
    <w:rsid w:val="0012668A"/>
    <w:rsid w:val="00126A48"/>
    <w:rsid w:val="00126E1A"/>
    <w:rsid w:val="001273B4"/>
    <w:rsid w:val="00127AB2"/>
    <w:rsid w:val="00127BDC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7387"/>
    <w:rsid w:val="0013794A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B42"/>
    <w:rsid w:val="001512D7"/>
    <w:rsid w:val="00151FD2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73DA"/>
    <w:rsid w:val="001600C2"/>
    <w:rsid w:val="00161C73"/>
    <w:rsid w:val="00163246"/>
    <w:rsid w:val="00165DC5"/>
    <w:rsid w:val="00165F7F"/>
    <w:rsid w:val="00166494"/>
    <w:rsid w:val="00166503"/>
    <w:rsid w:val="00166B67"/>
    <w:rsid w:val="00166E70"/>
    <w:rsid w:val="00170DB5"/>
    <w:rsid w:val="00171004"/>
    <w:rsid w:val="00171914"/>
    <w:rsid w:val="00174812"/>
    <w:rsid w:val="00175B77"/>
    <w:rsid w:val="00176A07"/>
    <w:rsid w:val="0018073A"/>
    <w:rsid w:val="00180920"/>
    <w:rsid w:val="00180BAA"/>
    <w:rsid w:val="00181123"/>
    <w:rsid w:val="001821DC"/>
    <w:rsid w:val="001823D6"/>
    <w:rsid w:val="00182ACA"/>
    <w:rsid w:val="0018383E"/>
    <w:rsid w:val="0018466B"/>
    <w:rsid w:val="0018484B"/>
    <w:rsid w:val="00184E1B"/>
    <w:rsid w:val="001851D4"/>
    <w:rsid w:val="00185F2B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1FE"/>
    <w:rsid w:val="001A6489"/>
    <w:rsid w:val="001A6C9A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61A2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EAC"/>
    <w:rsid w:val="001C6F7A"/>
    <w:rsid w:val="001C71C4"/>
    <w:rsid w:val="001D0EF7"/>
    <w:rsid w:val="001D18F3"/>
    <w:rsid w:val="001D1CD5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400"/>
    <w:rsid w:val="001D6848"/>
    <w:rsid w:val="001D6ACD"/>
    <w:rsid w:val="001E0D9F"/>
    <w:rsid w:val="001E21C9"/>
    <w:rsid w:val="001E2C33"/>
    <w:rsid w:val="001E3001"/>
    <w:rsid w:val="001E300C"/>
    <w:rsid w:val="001E3932"/>
    <w:rsid w:val="001E3B48"/>
    <w:rsid w:val="001E4305"/>
    <w:rsid w:val="001E45A6"/>
    <w:rsid w:val="001E4B49"/>
    <w:rsid w:val="001E526A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5607"/>
    <w:rsid w:val="001F5F77"/>
    <w:rsid w:val="001F62BD"/>
    <w:rsid w:val="001F715A"/>
    <w:rsid w:val="001F764D"/>
    <w:rsid w:val="00200596"/>
    <w:rsid w:val="00201520"/>
    <w:rsid w:val="00201652"/>
    <w:rsid w:val="00201E01"/>
    <w:rsid w:val="00201FB4"/>
    <w:rsid w:val="00202E77"/>
    <w:rsid w:val="00202F7C"/>
    <w:rsid w:val="00203037"/>
    <w:rsid w:val="002037B6"/>
    <w:rsid w:val="00203D36"/>
    <w:rsid w:val="002045F4"/>
    <w:rsid w:val="002047BA"/>
    <w:rsid w:val="00205285"/>
    <w:rsid w:val="002060CD"/>
    <w:rsid w:val="00206FCA"/>
    <w:rsid w:val="002071A9"/>
    <w:rsid w:val="00207D6A"/>
    <w:rsid w:val="002106EB"/>
    <w:rsid w:val="0021071D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17BAC"/>
    <w:rsid w:val="0022110C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0EE2"/>
    <w:rsid w:val="002311C9"/>
    <w:rsid w:val="002314BC"/>
    <w:rsid w:val="00231EDE"/>
    <w:rsid w:val="00232503"/>
    <w:rsid w:val="002326CA"/>
    <w:rsid w:val="00232789"/>
    <w:rsid w:val="00233F50"/>
    <w:rsid w:val="00234606"/>
    <w:rsid w:val="002349EB"/>
    <w:rsid w:val="00236CB7"/>
    <w:rsid w:val="0023778F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5E6"/>
    <w:rsid w:val="00246C6C"/>
    <w:rsid w:val="00246F0F"/>
    <w:rsid w:val="002476C8"/>
    <w:rsid w:val="00247780"/>
    <w:rsid w:val="00247F99"/>
    <w:rsid w:val="00251CFA"/>
    <w:rsid w:val="00251DE8"/>
    <w:rsid w:val="00253CE9"/>
    <w:rsid w:val="00253F44"/>
    <w:rsid w:val="002542A0"/>
    <w:rsid w:val="00254399"/>
    <w:rsid w:val="00254B50"/>
    <w:rsid w:val="00254C98"/>
    <w:rsid w:val="002553F6"/>
    <w:rsid w:val="0025579C"/>
    <w:rsid w:val="00255EFE"/>
    <w:rsid w:val="00256225"/>
    <w:rsid w:val="002567FB"/>
    <w:rsid w:val="00256C62"/>
    <w:rsid w:val="00256DDC"/>
    <w:rsid w:val="00256E91"/>
    <w:rsid w:val="0026064B"/>
    <w:rsid w:val="0026066D"/>
    <w:rsid w:val="002606F1"/>
    <w:rsid w:val="0026102A"/>
    <w:rsid w:val="002611B2"/>
    <w:rsid w:val="00261E84"/>
    <w:rsid w:val="00262BCC"/>
    <w:rsid w:val="00263BCA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CD5"/>
    <w:rsid w:val="0027517E"/>
    <w:rsid w:val="00276127"/>
    <w:rsid w:val="002761C4"/>
    <w:rsid w:val="0027699C"/>
    <w:rsid w:val="002769E6"/>
    <w:rsid w:val="002772B7"/>
    <w:rsid w:val="002773E8"/>
    <w:rsid w:val="002775E5"/>
    <w:rsid w:val="002777AE"/>
    <w:rsid w:val="00280045"/>
    <w:rsid w:val="00280DFD"/>
    <w:rsid w:val="00281315"/>
    <w:rsid w:val="00281757"/>
    <w:rsid w:val="002820E8"/>
    <w:rsid w:val="0028264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0A9A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427F"/>
    <w:rsid w:val="002952A2"/>
    <w:rsid w:val="002954AA"/>
    <w:rsid w:val="002960BC"/>
    <w:rsid w:val="0029616C"/>
    <w:rsid w:val="00296FE3"/>
    <w:rsid w:val="002A08FE"/>
    <w:rsid w:val="002A0DAF"/>
    <w:rsid w:val="002A1465"/>
    <w:rsid w:val="002A19A5"/>
    <w:rsid w:val="002A1B88"/>
    <w:rsid w:val="002A1C01"/>
    <w:rsid w:val="002A224F"/>
    <w:rsid w:val="002A2E64"/>
    <w:rsid w:val="002A46FD"/>
    <w:rsid w:val="002A5F58"/>
    <w:rsid w:val="002A67BE"/>
    <w:rsid w:val="002A67D8"/>
    <w:rsid w:val="002A6913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F06"/>
    <w:rsid w:val="002B448D"/>
    <w:rsid w:val="002B49CD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4DFC"/>
    <w:rsid w:val="002C65B6"/>
    <w:rsid w:val="002C6CD2"/>
    <w:rsid w:val="002C6F06"/>
    <w:rsid w:val="002C71C4"/>
    <w:rsid w:val="002D01E5"/>
    <w:rsid w:val="002D0242"/>
    <w:rsid w:val="002D4CC7"/>
    <w:rsid w:val="002D4FBE"/>
    <w:rsid w:val="002D6475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133"/>
    <w:rsid w:val="002E332E"/>
    <w:rsid w:val="002E3D79"/>
    <w:rsid w:val="002E5B26"/>
    <w:rsid w:val="002E63D8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80F"/>
    <w:rsid w:val="002F28ED"/>
    <w:rsid w:val="002F3968"/>
    <w:rsid w:val="002F48EE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1D99"/>
    <w:rsid w:val="00302E72"/>
    <w:rsid w:val="003030FB"/>
    <w:rsid w:val="00303DDE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6676"/>
    <w:rsid w:val="00317D5E"/>
    <w:rsid w:val="00320BCA"/>
    <w:rsid w:val="00321A80"/>
    <w:rsid w:val="00321D3D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3CE"/>
    <w:rsid w:val="00331FD7"/>
    <w:rsid w:val="00332CC1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2A"/>
    <w:rsid w:val="00337D7B"/>
    <w:rsid w:val="0034033E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6332"/>
    <w:rsid w:val="0034635A"/>
    <w:rsid w:val="003465BD"/>
    <w:rsid w:val="0034685E"/>
    <w:rsid w:val="00346F0C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E42"/>
    <w:rsid w:val="00353FB1"/>
    <w:rsid w:val="00354550"/>
    <w:rsid w:val="00355D41"/>
    <w:rsid w:val="003562D7"/>
    <w:rsid w:val="003567F9"/>
    <w:rsid w:val="00357037"/>
    <w:rsid w:val="003600F4"/>
    <w:rsid w:val="003600FD"/>
    <w:rsid w:val="0036030B"/>
    <w:rsid w:val="0036077C"/>
    <w:rsid w:val="00360904"/>
    <w:rsid w:val="00360A8C"/>
    <w:rsid w:val="00360EAB"/>
    <w:rsid w:val="00361261"/>
    <w:rsid w:val="00361552"/>
    <w:rsid w:val="003631AF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971"/>
    <w:rsid w:val="00376BC7"/>
    <w:rsid w:val="0037731B"/>
    <w:rsid w:val="00377609"/>
    <w:rsid w:val="00377E78"/>
    <w:rsid w:val="00380625"/>
    <w:rsid w:val="00380B64"/>
    <w:rsid w:val="00381E4D"/>
    <w:rsid w:val="00382DC6"/>
    <w:rsid w:val="00383175"/>
    <w:rsid w:val="003841C7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543"/>
    <w:rsid w:val="003A5CA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8D"/>
    <w:rsid w:val="003D0400"/>
    <w:rsid w:val="003D1093"/>
    <w:rsid w:val="003D143D"/>
    <w:rsid w:val="003D1FC9"/>
    <w:rsid w:val="003D2C20"/>
    <w:rsid w:val="003D2DA5"/>
    <w:rsid w:val="003D3C36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1A7C"/>
    <w:rsid w:val="003E244A"/>
    <w:rsid w:val="003E25BE"/>
    <w:rsid w:val="003E2EA2"/>
    <w:rsid w:val="003E2ED8"/>
    <w:rsid w:val="003E30B4"/>
    <w:rsid w:val="003E4404"/>
    <w:rsid w:val="003E4CBC"/>
    <w:rsid w:val="003E5DEE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F7E"/>
    <w:rsid w:val="003F30E0"/>
    <w:rsid w:val="003F3479"/>
    <w:rsid w:val="003F3919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6E6"/>
    <w:rsid w:val="004127B2"/>
    <w:rsid w:val="00412800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2D5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A25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23D4"/>
    <w:rsid w:val="00452549"/>
    <w:rsid w:val="00453E36"/>
    <w:rsid w:val="004541E5"/>
    <w:rsid w:val="0045428D"/>
    <w:rsid w:val="004544D6"/>
    <w:rsid w:val="00455C55"/>
    <w:rsid w:val="00455DB7"/>
    <w:rsid w:val="0045605E"/>
    <w:rsid w:val="00456E05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11E9"/>
    <w:rsid w:val="00481250"/>
    <w:rsid w:val="00482C49"/>
    <w:rsid w:val="00483519"/>
    <w:rsid w:val="00484224"/>
    <w:rsid w:val="0048428F"/>
    <w:rsid w:val="004848F5"/>
    <w:rsid w:val="00484A20"/>
    <w:rsid w:val="00484C15"/>
    <w:rsid w:val="00484C72"/>
    <w:rsid w:val="00485264"/>
    <w:rsid w:val="00485DC3"/>
    <w:rsid w:val="00485F1B"/>
    <w:rsid w:val="004860CD"/>
    <w:rsid w:val="00486A7B"/>
    <w:rsid w:val="0049043A"/>
    <w:rsid w:val="00490995"/>
    <w:rsid w:val="00491420"/>
    <w:rsid w:val="0049282F"/>
    <w:rsid w:val="004928A9"/>
    <w:rsid w:val="00492EFE"/>
    <w:rsid w:val="00493930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684"/>
    <w:rsid w:val="004A75DD"/>
    <w:rsid w:val="004A7972"/>
    <w:rsid w:val="004A7AFE"/>
    <w:rsid w:val="004B0D56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5C38"/>
    <w:rsid w:val="004B688D"/>
    <w:rsid w:val="004B6D42"/>
    <w:rsid w:val="004B6EA0"/>
    <w:rsid w:val="004B7001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6FF5"/>
    <w:rsid w:val="004D7082"/>
    <w:rsid w:val="004D76EB"/>
    <w:rsid w:val="004D79E7"/>
    <w:rsid w:val="004D7D70"/>
    <w:rsid w:val="004E08C7"/>
    <w:rsid w:val="004E0CCF"/>
    <w:rsid w:val="004E11D7"/>
    <w:rsid w:val="004E122A"/>
    <w:rsid w:val="004E12CC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1595"/>
    <w:rsid w:val="004F20FA"/>
    <w:rsid w:val="004F21C6"/>
    <w:rsid w:val="004F27FD"/>
    <w:rsid w:val="004F2817"/>
    <w:rsid w:val="004F2958"/>
    <w:rsid w:val="004F2A6C"/>
    <w:rsid w:val="004F357F"/>
    <w:rsid w:val="004F424B"/>
    <w:rsid w:val="004F445A"/>
    <w:rsid w:val="004F4D2D"/>
    <w:rsid w:val="004F60E6"/>
    <w:rsid w:val="004F6C74"/>
    <w:rsid w:val="004F6CF8"/>
    <w:rsid w:val="004F768A"/>
    <w:rsid w:val="004F7BD5"/>
    <w:rsid w:val="00501A02"/>
    <w:rsid w:val="005026E8"/>
    <w:rsid w:val="00502BA0"/>
    <w:rsid w:val="00502E87"/>
    <w:rsid w:val="00504903"/>
    <w:rsid w:val="00505AFA"/>
    <w:rsid w:val="00505F2F"/>
    <w:rsid w:val="00507C4F"/>
    <w:rsid w:val="00510653"/>
    <w:rsid w:val="0051074B"/>
    <w:rsid w:val="00510C8D"/>
    <w:rsid w:val="00510EFE"/>
    <w:rsid w:val="005120D5"/>
    <w:rsid w:val="00512862"/>
    <w:rsid w:val="00513669"/>
    <w:rsid w:val="00513B9E"/>
    <w:rsid w:val="005151F3"/>
    <w:rsid w:val="005162D8"/>
    <w:rsid w:val="00516527"/>
    <w:rsid w:val="00516FFC"/>
    <w:rsid w:val="00517A80"/>
    <w:rsid w:val="00517E44"/>
    <w:rsid w:val="00520776"/>
    <w:rsid w:val="00520DD8"/>
    <w:rsid w:val="00521539"/>
    <w:rsid w:val="005217D2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74"/>
    <w:rsid w:val="00533FDD"/>
    <w:rsid w:val="005341AC"/>
    <w:rsid w:val="00534290"/>
    <w:rsid w:val="00534291"/>
    <w:rsid w:val="00534509"/>
    <w:rsid w:val="00534F2A"/>
    <w:rsid w:val="005354ED"/>
    <w:rsid w:val="00535EEF"/>
    <w:rsid w:val="00540198"/>
    <w:rsid w:val="0054036B"/>
    <w:rsid w:val="00540427"/>
    <w:rsid w:val="00540A06"/>
    <w:rsid w:val="0054108B"/>
    <w:rsid w:val="005411B9"/>
    <w:rsid w:val="00541B78"/>
    <w:rsid w:val="005420EC"/>
    <w:rsid w:val="005425B2"/>
    <w:rsid w:val="005428C1"/>
    <w:rsid w:val="00542EB0"/>
    <w:rsid w:val="005436E7"/>
    <w:rsid w:val="005453AB"/>
    <w:rsid w:val="00545BAE"/>
    <w:rsid w:val="00545D4D"/>
    <w:rsid w:val="00546FCD"/>
    <w:rsid w:val="00547CE7"/>
    <w:rsid w:val="005513DE"/>
    <w:rsid w:val="00551FA9"/>
    <w:rsid w:val="005520D7"/>
    <w:rsid w:val="0055281A"/>
    <w:rsid w:val="00552FD7"/>
    <w:rsid w:val="005536D9"/>
    <w:rsid w:val="00553B30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3A11"/>
    <w:rsid w:val="00564DF0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8D0"/>
    <w:rsid w:val="005835DB"/>
    <w:rsid w:val="005839AE"/>
    <w:rsid w:val="00583E05"/>
    <w:rsid w:val="0058408C"/>
    <w:rsid w:val="00584247"/>
    <w:rsid w:val="00585099"/>
    <w:rsid w:val="005865B2"/>
    <w:rsid w:val="0058669B"/>
    <w:rsid w:val="00586C0C"/>
    <w:rsid w:val="00586C71"/>
    <w:rsid w:val="00587F3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D6E"/>
    <w:rsid w:val="005A7F5A"/>
    <w:rsid w:val="005B03DB"/>
    <w:rsid w:val="005B07E1"/>
    <w:rsid w:val="005B0FD1"/>
    <w:rsid w:val="005B16F2"/>
    <w:rsid w:val="005B191A"/>
    <w:rsid w:val="005B1D66"/>
    <w:rsid w:val="005B2496"/>
    <w:rsid w:val="005B25BE"/>
    <w:rsid w:val="005B2826"/>
    <w:rsid w:val="005B2CB4"/>
    <w:rsid w:val="005B3373"/>
    <w:rsid w:val="005B37E3"/>
    <w:rsid w:val="005B4A28"/>
    <w:rsid w:val="005B4BB2"/>
    <w:rsid w:val="005B4D03"/>
    <w:rsid w:val="005B52F9"/>
    <w:rsid w:val="005B5FB7"/>
    <w:rsid w:val="005B6152"/>
    <w:rsid w:val="005B6347"/>
    <w:rsid w:val="005B7B72"/>
    <w:rsid w:val="005C05E0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4C6"/>
    <w:rsid w:val="005C5A10"/>
    <w:rsid w:val="005C5A3E"/>
    <w:rsid w:val="005C5B3D"/>
    <w:rsid w:val="005C6005"/>
    <w:rsid w:val="005C639A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0B0"/>
    <w:rsid w:val="005D4151"/>
    <w:rsid w:val="005D5C74"/>
    <w:rsid w:val="005D5D10"/>
    <w:rsid w:val="005D6219"/>
    <w:rsid w:val="005D7245"/>
    <w:rsid w:val="005E0013"/>
    <w:rsid w:val="005E0CCC"/>
    <w:rsid w:val="005E1DB3"/>
    <w:rsid w:val="005E2172"/>
    <w:rsid w:val="005E2B0B"/>
    <w:rsid w:val="005E2BDC"/>
    <w:rsid w:val="005E2F58"/>
    <w:rsid w:val="005E3EE1"/>
    <w:rsid w:val="005E4163"/>
    <w:rsid w:val="005E4466"/>
    <w:rsid w:val="005E4A77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293"/>
    <w:rsid w:val="005F26F7"/>
    <w:rsid w:val="005F28D2"/>
    <w:rsid w:val="005F33D7"/>
    <w:rsid w:val="005F35A7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0A4F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551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9FB"/>
    <w:rsid w:val="00633BDD"/>
    <w:rsid w:val="00634099"/>
    <w:rsid w:val="00634393"/>
    <w:rsid w:val="0063483C"/>
    <w:rsid w:val="00635BFC"/>
    <w:rsid w:val="006360DE"/>
    <w:rsid w:val="0063622D"/>
    <w:rsid w:val="006365D2"/>
    <w:rsid w:val="00636DAA"/>
    <w:rsid w:val="00636E9A"/>
    <w:rsid w:val="00641EC1"/>
    <w:rsid w:val="00643374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2C"/>
    <w:rsid w:val="00652297"/>
    <w:rsid w:val="00652416"/>
    <w:rsid w:val="006525BD"/>
    <w:rsid w:val="00654706"/>
    <w:rsid w:val="0065471D"/>
    <w:rsid w:val="00656CE9"/>
    <w:rsid w:val="00657534"/>
    <w:rsid w:val="00657AB4"/>
    <w:rsid w:val="006614F9"/>
    <w:rsid w:val="00662195"/>
    <w:rsid w:val="006636B9"/>
    <w:rsid w:val="00663B65"/>
    <w:rsid w:val="00663C3B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72C"/>
    <w:rsid w:val="006738DE"/>
    <w:rsid w:val="00674D9B"/>
    <w:rsid w:val="006758A4"/>
    <w:rsid w:val="006768CA"/>
    <w:rsid w:val="0067793A"/>
    <w:rsid w:val="00680459"/>
    <w:rsid w:val="0068118E"/>
    <w:rsid w:val="006815CF"/>
    <w:rsid w:val="00681E78"/>
    <w:rsid w:val="00682666"/>
    <w:rsid w:val="006834CE"/>
    <w:rsid w:val="0068385F"/>
    <w:rsid w:val="0068437E"/>
    <w:rsid w:val="00686392"/>
    <w:rsid w:val="00686FCA"/>
    <w:rsid w:val="00687058"/>
    <w:rsid w:val="00687DAF"/>
    <w:rsid w:val="0069060B"/>
    <w:rsid w:val="00691155"/>
    <w:rsid w:val="00691500"/>
    <w:rsid w:val="0069215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67DF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A7D"/>
    <w:rsid w:val="006D1602"/>
    <w:rsid w:val="006D244C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159B"/>
    <w:rsid w:val="006E274D"/>
    <w:rsid w:val="006E2FE8"/>
    <w:rsid w:val="006E39E6"/>
    <w:rsid w:val="006E3DF7"/>
    <w:rsid w:val="006E4009"/>
    <w:rsid w:val="006E4ADA"/>
    <w:rsid w:val="006E4D12"/>
    <w:rsid w:val="006E57E5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BFA"/>
    <w:rsid w:val="006F546D"/>
    <w:rsid w:val="006F6446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77D"/>
    <w:rsid w:val="00703DCE"/>
    <w:rsid w:val="0070412E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517B"/>
    <w:rsid w:val="00715433"/>
    <w:rsid w:val="0071596D"/>
    <w:rsid w:val="0071647A"/>
    <w:rsid w:val="00716AC0"/>
    <w:rsid w:val="00717428"/>
    <w:rsid w:val="00717BF0"/>
    <w:rsid w:val="00720DB7"/>
    <w:rsid w:val="007213F1"/>
    <w:rsid w:val="00721409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66B"/>
    <w:rsid w:val="00733CD6"/>
    <w:rsid w:val="00733EFA"/>
    <w:rsid w:val="007341BD"/>
    <w:rsid w:val="00735810"/>
    <w:rsid w:val="0073633F"/>
    <w:rsid w:val="0073656E"/>
    <w:rsid w:val="0073669E"/>
    <w:rsid w:val="007376E8"/>
    <w:rsid w:val="007403D3"/>
    <w:rsid w:val="0074066A"/>
    <w:rsid w:val="007410B0"/>
    <w:rsid w:val="00741A5C"/>
    <w:rsid w:val="00741F57"/>
    <w:rsid w:val="007442AF"/>
    <w:rsid w:val="00745712"/>
    <w:rsid w:val="00745A5A"/>
    <w:rsid w:val="00745BAE"/>
    <w:rsid w:val="007477B0"/>
    <w:rsid w:val="00750F37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66B1"/>
    <w:rsid w:val="00757789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C86"/>
    <w:rsid w:val="007656E1"/>
    <w:rsid w:val="0076597B"/>
    <w:rsid w:val="00765D6B"/>
    <w:rsid w:val="00765DA2"/>
    <w:rsid w:val="00765EA4"/>
    <w:rsid w:val="00766B19"/>
    <w:rsid w:val="00766F3A"/>
    <w:rsid w:val="007678FF"/>
    <w:rsid w:val="00767DC8"/>
    <w:rsid w:val="0077047C"/>
    <w:rsid w:val="00771599"/>
    <w:rsid w:val="00771C16"/>
    <w:rsid w:val="00772202"/>
    <w:rsid w:val="0077409F"/>
    <w:rsid w:val="00774E1D"/>
    <w:rsid w:val="00774F6F"/>
    <w:rsid w:val="00777E14"/>
    <w:rsid w:val="007814F5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5AD5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38AC"/>
    <w:rsid w:val="00794F8C"/>
    <w:rsid w:val="0079522F"/>
    <w:rsid w:val="0079545A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AAD"/>
    <w:rsid w:val="00797DEF"/>
    <w:rsid w:val="007A0706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4163"/>
    <w:rsid w:val="007A4CF0"/>
    <w:rsid w:val="007A5E83"/>
    <w:rsid w:val="007A63CA"/>
    <w:rsid w:val="007A6BE3"/>
    <w:rsid w:val="007A74CC"/>
    <w:rsid w:val="007B0169"/>
    <w:rsid w:val="007B0823"/>
    <w:rsid w:val="007B1B75"/>
    <w:rsid w:val="007B23AC"/>
    <w:rsid w:val="007B26AC"/>
    <w:rsid w:val="007B2975"/>
    <w:rsid w:val="007B2ACB"/>
    <w:rsid w:val="007B3486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0"/>
    <w:rsid w:val="007C0C45"/>
    <w:rsid w:val="007C1BB2"/>
    <w:rsid w:val="007C1FC2"/>
    <w:rsid w:val="007C2FE9"/>
    <w:rsid w:val="007C436E"/>
    <w:rsid w:val="007C4A4B"/>
    <w:rsid w:val="007C4CA8"/>
    <w:rsid w:val="007C501E"/>
    <w:rsid w:val="007C6050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9E8"/>
    <w:rsid w:val="007D7BF9"/>
    <w:rsid w:val="007D7F6F"/>
    <w:rsid w:val="007E0FFC"/>
    <w:rsid w:val="007E16A1"/>
    <w:rsid w:val="007E1DE0"/>
    <w:rsid w:val="007E3771"/>
    <w:rsid w:val="007E46A6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25AB"/>
    <w:rsid w:val="007F31AE"/>
    <w:rsid w:val="007F35D8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1D17"/>
    <w:rsid w:val="008022AA"/>
    <w:rsid w:val="00802D9C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157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BB5"/>
    <w:rsid w:val="0082413F"/>
    <w:rsid w:val="008253FA"/>
    <w:rsid w:val="00825422"/>
    <w:rsid w:val="00825F49"/>
    <w:rsid w:val="008260DD"/>
    <w:rsid w:val="00826F7B"/>
    <w:rsid w:val="008271D2"/>
    <w:rsid w:val="00830508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CA3"/>
    <w:rsid w:val="00835379"/>
    <w:rsid w:val="0083579A"/>
    <w:rsid w:val="008358E8"/>
    <w:rsid w:val="00835AEA"/>
    <w:rsid w:val="008360D5"/>
    <w:rsid w:val="0083657E"/>
    <w:rsid w:val="00836B4E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45"/>
    <w:rsid w:val="00844263"/>
    <w:rsid w:val="00844401"/>
    <w:rsid w:val="00844B82"/>
    <w:rsid w:val="00845115"/>
    <w:rsid w:val="00845A91"/>
    <w:rsid w:val="00845B26"/>
    <w:rsid w:val="00846F76"/>
    <w:rsid w:val="00846FD2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951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67D3E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5A24"/>
    <w:rsid w:val="00885A35"/>
    <w:rsid w:val="00885A60"/>
    <w:rsid w:val="00885E3A"/>
    <w:rsid w:val="0088693E"/>
    <w:rsid w:val="00886969"/>
    <w:rsid w:val="00887600"/>
    <w:rsid w:val="0089157B"/>
    <w:rsid w:val="0089195C"/>
    <w:rsid w:val="008924C3"/>
    <w:rsid w:val="00895A92"/>
    <w:rsid w:val="00897EDA"/>
    <w:rsid w:val="008A00B0"/>
    <w:rsid w:val="008A1023"/>
    <w:rsid w:val="008A1188"/>
    <w:rsid w:val="008A1733"/>
    <w:rsid w:val="008A1D6E"/>
    <w:rsid w:val="008A242B"/>
    <w:rsid w:val="008A2685"/>
    <w:rsid w:val="008A2E76"/>
    <w:rsid w:val="008A3511"/>
    <w:rsid w:val="008A3DF2"/>
    <w:rsid w:val="008A41E2"/>
    <w:rsid w:val="008A4ACD"/>
    <w:rsid w:val="008A4C1E"/>
    <w:rsid w:val="008A5B17"/>
    <w:rsid w:val="008A63D9"/>
    <w:rsid w:val="008A6DAF"/>
    <w:rsid w:val="008B0678"/>
    <w:rsid w:val="008B0AA6"/>
    <w:rsid w:val="008B0FCF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C0233"/>
    <w:rsid w:val="008C0A21"/>
    <w:rsid w:val="008C0E73"/>
    <w:rsid w:val="008C1B0E"/>
    <w:rsid w:val="008C28AE"/>
    <w:rsid w:val="008C3113"/>
    <w:rsid w:val="008C38A5"/>
    <w:rsid w:val="008C3E8C"/>
    <w:rsid w:val="008C4294"/>
    <w:rsid w:val="008C43EC"/>
    <w:rsid w:val="008C48DA"/>
    <w:rsid w:val="008C56F3"/>
    <w:rsid w:val="008C6D51"/>
    <w:rsid w:val="008C6F39"/>
    <w:rsid w:val="008C7C19"/>
    <w:rsid w:val="008D03F2"/>
    <w:rsid w:val="008D0544"/>
    <w:rsid w:val="008D0694"/>
    <w:rsid w:val="008D305A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476"/>
    <w:rsid w:val="008E2543"/>
    <w:rsid w:val="008E3700"/>
    <w:rsid w:val="008E3F4F"/>
    <w:rsid w:val="008E4057"/>
    <w:rsid w:val="008E4929"/>
    <w:rsid w:val="008E4B28"/>
    <w:rsid w:val="008E5530"/>
    <w:rsid w:val="008E5F41"/>
    <w:rsid w:val="008E7241"/>
    <w:rsid w:val="008E725B"/>
    <w:rsid w:val="008F068C"/>
    <w:rsid w:val="008F13B3"/>
    <w:rsid w:val="008F1537"/>
    <w:rsid w:val="008F194B"/>
    <w:rsid w:val="008F23C3"/>
    <w:rsid w:val="008F24F4"/>
    <w:rsid w:val="008F302B"/>
    <w:rsid w:val="008F3089"/>
    <w:rsid w:val="008F3EA8"/>
    <w:rsid w:val="008F49AC"/>
    <w:rsid w:val="008F4BD1"/>
    <w:rsid w:val="008F5059"/>
    <w:rsid w:val="008F5180"/>
    <w:rsid w:val="008F52EA"/>
    <w:rsid w:val="008F5328"/>
    <w:rsid w:val="008F596C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BAA"/>
    <w:rsid w:val="00904ECB"/>
    <w:rsid w:val="00906003"/>
    <w:rsid w:val="00906CD4"/>
    <w:rsid w:val="009078C5"/>
    <w:rsid w:val="009100A4"/>
    <w:rsid w:val="009108B0"/>
    <w:rsid w:val="00911951"/>
    <w:rsid w:val="009119CE"/>
    <w:rsid w:val="0091219A"/>
    <w:rsid w:val="00912611"/>
    <w:rsid w:val="0091262F"/>
    <w:rsid w:val="009127A3"/>
    <w:rsid w:val="00912B0E"/>
    <w:rsid w:val="009135ED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24B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826"/>
    <w:rsid w:val="00937035"/>
    <w:rsid w:val="0093724D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301C"/>
    <w:rsid w:val="00964137"/>
    <w:rsid w:val="0096453B"/>
    <w:rsid w:val="0096482A"/>
    <w:rsid w:val="00965294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D27"/>
    <w:rsid w:val="00972EB6"/>
    <w:rsid w:val="00973E5A"/>
    <w:rsid w:val="0097566C"/>
    <w:rsid w:val="00975F24"/>
    <w:rsid w:val="00976615"/>
    <w:rsid w:val="00976793"/>
    <w:rsid w:val="00976DA7"/>
    <w:rsid w:val="00976DD6"/>
    <w:rsid w:val="00977122"/>
    <w:rsid w:val="00977586"/>
    <w:rsid w:val="0098447D"/>
    <w:rsid w:val="00984DA9"/>
    <w:rsid w:val="0098562A"/>
    <w:rsid w:val="0098567F"/>
    <w:rsid w:val="00985A2B"/>
    <w:rsid w:val="0098714D"/>
    <w:rsid w:val="00987206"/>
    <w:rsid w:val="00990B79"/>
    <w:rsid w:val="00991640"/>
    <w:rsid w:val="00991F26"/>
    <w:rsid w:val="0099203C"/>
    <w:rsid w:val="0099259F"/>
    <w:rsid w:val="00993C18"/>
    <w:rsid w:val="0099426D"/>
    <w:rsid w:val="00995091"/>
    <w:rsid w:val="009956F0"/>
    <w:rsid w:val="009970C9"/>
    <w:rsid w:val="009A0380"/>
    <w:rsid w:val="009A0498"/>
    <w:rsid w:val="009A0B42"/>
    <w:rsid w:val="009A1391"/>
    <w:rsid w:val="009A2557"/>
    <w:rsid w:val="009A43B7"/>
    <w:rsid w:val="009A4753"/>
    <w:rsid w:val="009A592F"/>
    <w:rsid w:val="009A5E26"/>
    <w:rsid w:val="009A6917"/>
    <w:rsid w:val="009B0187"/>
    <w:rsid w:val="009B0424"/>
    <w:rsid w:val="009B09B3"/>
    <w:rsid w:val="009B0E7D"/>
    <w:rsid w:val="009B100E"/>
    <w:rsid w:val="009B15F9"/>
    <w:rsid w:val="009B26BB"/>
    <w:rsid w:val="009B2CCD"/>
    <w:rsid w:val="009B3271"/>
    <w:rsid w:val="009B435D"/>
    <w:rsid w:val="009B4544"/>
    <w:rsid w:val="009B482C"/>
    <w:rsid w:val="009B54A3"/>
    <w:rsid w:val="009B54E8"/>
    <w:rsid w:val="009B576B"/>
    <w:rsid w:val="009B65F8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D35"/>
    <w:rsid w:val="009E350F"/>
    <w:rsid w:val="009E4084"/>
    <w:rsid w:val="009E40F9"/>
    <w:rsid w:val="009E43AD"/>
    <w:rsid w:val="009E4E8F"/>
    <w:rsid w:val="009E54DA"/>
    <w:rsid w:val="009E5C47"/>
    <w:rsid w:val="009E5D46"/>
    <w:rsid w:val="009E6024"/>
    <w:rsid w:val="009E60F6"/>
    <w:rsid w:val="009E6DAC"/>
    <w:rsid w:val="009E774E"/>
    <w:rsid w:val="009E7B81"/>
    <w:rsid w:val="009E7E6A"/>
    <w:rsid w:val="009F105C"/>
    <w:rsid w:val="009F1196"/>
    <w:rsid w:val="009F3297"/>
    <w:rsid w:val="009F3E05"/>
    <w:rsid w:val="009F4117"/>
    <w:rsid w:val="009F4654"/>
    <w:rsid w:val="009F4A2C"/>
    <w:rsid w:val="009F4D0F"/>
    <w:rsid w:val="009F4EDA"/>
    <w:rsid w:val="009F6AA0"/>
    <w:rsid w:val="009F7607"/>
    <w:rsid w:val="009F7EBA"/>
    <w:rsid w:val="00A01692"/>
    <w:rsid w:val="00A018CD"/>
    <w:rsid w:val="00A02F71"/>
    <w:rsid w:val="00A03CDA"/>
    <w:rsid w:val="00A04F2A"/>
    <w:rsid w:val="00A0538A"/>
    <w:rsid w:val="00A06C28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335D"/>
    <w:rsid w:val="00A14BA5"/>
    <w:rsid w:val="00A15C09"/>
    <w:rsid w:val="00A15C70"/>
    <w:rsid w:val="00A16211"/>
    <w:rsid w:val="00A166F0"/>
    <w:rsid w:val="00A167BE"/>
    <w:rsid w:val="00A17D67"/>
    <w:rsid w:val="00A17D6E"/>
    <w:rsid w:val="00A20998"/>
    <w:rsid w:val="00A22D40"/>
    <w:rsid w:val="00A236D3"/>
    <w:rsid w:val="00A24A5D"/>
    <w:rsid w:val="00A25128"/>
    <w:rsid w:val="00A26DE4"/>
    <w:rsid w:val="00A276B7"/>
    <w:rsid w:val="00A27BF8"/>
    <w:rsid w:val="00A30156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EEF"/>
    <w:rsid w:val="00A45C69"/>
    <w:rsid w:val="00A46198"/>
    <w:rsid w:val="00A466A5"/>
    <w:rsid w:val="00A46AB5"/>
    <w:rsid w:val="00A47107"/>
    <w:rsid w:val="00A50C8D"/>
    <w:rsid w:val="00A50D48"/>
    <w:rsid w:val="00A517EF"/>
    <w:rsid w:val="00A51DCB"/>
    <w:rsid w:val="00A52B8B"/>
    <w:rsid w:val="00A52E16"/>
    <w:rsid w:val="00A53D14"/>
    <w:rsid w:val="00A53F81"/>
    <w:rsid w:val="00A5457E"/>
    <w:rsid w:val="00A54813"/>
    <w:rsid w:val="00A549C2"/>
    <w:rsid w:val="00A54B35"/>
    <w:rsid w:val="00A55164"/>
    <w:rsid w:val="00A55422"/>
    <w:rsid w:val="00A554DE"/>
    <w:rsid w:val="00A55D21"/>
    <w:rsid w:val="00A56496"/>
    <w:rsid w:val="00A566C2"/>
    <w:rsid w:val="00A57AD8"/>
    <w:rsid w:val="00A60609"/>
    <w:rsid w:val="00A607BD"/>
    <w:rsid w:val="00A620DB"/>
    <w:rsid w:val="00A623AE"/>
    <w:rsid w:val="00A624C0"/>
    <w:rsid w:val="00A6324D"/>
    <w:rsid w:val="00A63C63"/>
    <w:rsid w:val="00A64DA3"/>
    <w:rsid w:val="00A6608F"/>
    <w:rsid w:val="00A673DA"/>
    <w:rsid w:val="00A67AB3"/>
    <w:rsid w:val="00A70905"/>
    <w:rsid w:val="00A70BF4"/>
    <w:rsid w:val="00A716C3"/>
    <w:rsid w:val="00A71921"/>
    <w:rsid w:val="00A72237"/>
    <w:rsid w:val="00A72325"/>
    <w:rsid w:val="00A7379F"/>
    <w:rsid w:val="00A73995"/>
    <w:rsid w:val="00A73D66"/>
    <w:rsid w:val="00A73D75"/>
    <w:rsid w:val="00A74695"/>
    <w:rsid w:val="00A762BD"/>
    <w:rsid w:val="00A7692C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90C0D"/>
    <w:rsid w:val="00A90DB4"/>
    <w:rsid w:val="00A90F2B"/>
    <w:rsid w:val="00A911FA"/>
    <w:rsid w:val="00A91E5E"/>
    <w:rsid w:val="00A92091"/>
    <w:rsid w:val="00A92BAC"/>
    <w:rsid w:val="00A93A39"/>
    <w:rsid w:val="00A93BFE"/>
    <w:rsid w:val="00A948A5"/>
    <w:rsid w:val="00A94997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687"/>
    <w:rsid w:val="00AA4A5A"/>
    <w:rsid w:val="00AA57EC"/>
    <w:rsid w:val="00AA5C12"/>
    <w:rsid w:val="00AA5F33"/>
    <w:rsid w:val="00AA6676"/>
    <w:rsid w:val="00AA6C2D"/>
    <w:rsid w:val="00AA7329"/>
    <w:rsid w:val="00AB1C38"/>
    <w:rsid w:val="00AB2143"/>
    <w:rsid w:val="00AB35DC"/>
    <w:rsid w:val="00AB4C9B"/>
    <w:rsid w:val="00AB4CC5"/>
    <w:rsid w:val="00AB54C2"/>
    <w:rsid w:val="00AB572B"/>
    <w:rsid w:val="00AB6396"/>
    <w:rsid w:val="00AB66DB"/>
    <w:rsid w:val="00AB6DDF"/>
    <w:rsid w:val="00AB7F33"/>
    <w:rsid w:val="00AC05E4"/>
    <w:rsid w:val="00AC0884"/>
    <w:rsid w:val="00AC2340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733E"/>
    <w:rsid w:val="00AC77D1"/>
    <w:rsid w:val="00AC7A87"/>
    <w:rsid w:val="00AD0CD8"/>
    <w:rsid w:val="00AD19C6"/>
    <w:rsid w:val="00AD1A7C"/>
    <w:rsid w:val="00AD2DF6"/>
    <w:rsid w:val="00AD396A"/>
    <w:rsid w:val="00AD3CC2"/>
    <w:rsid w:val="00AD3E3F"/>
    <w:rsid w:val="00AD4335"/>
    <w:rsid w:val="00AD4A3C"/>
    <w:rsid w:val="00AD53FC"/>
    <w:rsid w:val="00AD6423"/>
    <w:rsid w:val="00AD6502"/>
    <w:rsid w:val="00AD6B8E"/>
    <w:rsid w:val="00AD73C1"/>
    <w:rsid w:val="00AD7D8B"/>
    <w:rsid w:val="00AE017F"/>
    <w:rsid w:val="00AE01B5"/>
    <w:rsid w:val="00AE0DB0"/>
    <w:rsid w:val="00AE1EEA"/>
    <w:rsid w:val="00AE2389"/>
    <w:rsid w:val="00AE277F"/>
    <w:rsid w:val="00AE3430"/>
    <w:rsid w:val="00AE538E"/>
    <w:rsid w:val="00AE7938"/>
    <w:rsid w:val="00AF0505"/>
    <w:rsid w:val="00AF0B11"/>
    <w:rsid w:val="00AF0C73"/>
    <w:rsid w:val="00AF1D3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6C77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7D8"/>
    <w:rsid w:val="00B0185D"/>
    <w:rsid w:val="00B03736"/>
    <w:rsid w:val="00B03988"/>
    <w:rsid w:val="00B03DB7"/>
    <w:rsid w:val="00B03E3A"/>
    <w:rsid w:val="00B04C2E"/>
    <w:rsid w:val="00B056E1"/>
    <w:rsid w:val="00B05C6B"/>
    <w:rsid w:val="00B05FD5"/>
    <w:rsid w:val="00B06001"/>
    <w:rsid w:val="00B06CFD"/>
    <w:rsid w:val="00B06FB0"/>
    <w:rsid w:val="00B070C2"/>
    <w:rsid w:val="00B071F2"/>
    <w:rsid w:val="00B074EB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68A"/>
    <w:rsid w:val="00B26ADE"/>
    <w:rsid w:val="00B27052"/>
    <w:rsid w:val="00B27114"/>
    <w:rsid w:val="00B276B0"/>
    <w:rsid w:val="00B2796A"/>
    <w:rsid w:val="00B30864"/>
    <w:rsid w:val="00B31776"/>
    <w:rsid w:val="00B31916"/>
    <w:rsid w:val="00B324CB"/>
    <w:rsid w:val="00B32739"/>
    <w:rsid w:val="00B328C8"/>
    <w:rsid w:val="00B33522"/>
    <w:rsid w:val="00B338C7"/>
    <w:rsid w:val="00B33AF5"/>
    <w:rsid w:val="00B34509"/>
    <w:rsid w:val="00B35D88"/>
    <w:rsid w:val="00B35FA9"/>
    <w:rsid w:val="00B3741F"/>
    <w:rsid w:val="00B37F46"/>
    <w:rsid w:val="00B40E28"/>
    <w:rsid w:val="00B40F99"/>
    <w:rsid w:val="00B413BC"/>
    <w:rsid w:val="00B41800"/>
    <w:rsid w:val="00B420A4"/>
    <w:rsid w:val="00B42867"/>
    <w:rsid w:val="00B42CA9"/>
    <w:rsid w:val="00B4352E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7522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74C"/>
    <w:rsid w:val="00B57815"/>
    <w:rsid w:val="00B57E31"/>
    <w:rsid w:val="00B60568"/>
    <w:rsid w:val="00B60EC8"/>
    <w:rsid w:val="00B61AE2"/>
    <w:rsid w:val="00B61D44"/>
    <w:rsid w:val="00B6249D"/>
    <w:rsid w:val="00B64643"/>
    <w:rsid w:val="00B64D0A"/>
    <w:rsid w:val="00B65F80"/>
    <w:rsid w:val="00B660B7"/>
    <w:rsid w:val="00B66460"/>
    <w:rsid w:val="00B672CE"/>
    <w:rsid w:val="00B70C78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4DA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3D5F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753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A28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5BAB"/>
    <w:rsid w:val="00BA7246"/>
    <w:rsid w:val="00BA7330"/>
    <w:rsid w:val="00BA73D3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206"/>
    <w:rsid w:val="00BC5298"/>
    <w:rsid w:val="00BC5320"/>
    <w:rsid w:val="00BC560A"/>
    <w:rsid w:val="00BC5787"/>
    <w:rsid w:val="00BC66D8"/>
    <w:rsid w:val="00BD13D3"/>
    <w:rsid w:val="00BD2ECE"/>
    <w:rsid w:val="00BD314D"/>
    <w:rsid w:val="00BD347E"/>
    <w:rsid w:val="00BD3DD4"/>
    <w:rsid w:val="00BD5267"/>
    <w:rsid w:val="00BD750C"/>
    <w:rsid w:val="00BD7673"/>
    <w:rsid w:val="00BE0451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1A3"/>
    <w:rsid w:val="00BE5215"/>
    <w:rsid w:val="00BE57F4"/>
    <w:rsid w:val="00BE593A"/>
    <w:rsid w:val="00BE5C5C"/>
    <w:rsid w:val="00BE6660"/>
    <w:rsid w:val="00BE66F5"/>
    <w:rsid w:val="00BE696C"/>
    <w:rsid w:val="00BE7150"/>
    <w:rsid w:val="00BE7882"/>
    <w:rsid w:val="00BF0307"/>
    <w:rsid w:val="00BF0734"/>
    <w:rsid w:val="00BF0874"/>
    <w:rsid w:val="00BF35A2"/>
    <w:rsid w:val="00BF3C2F"/>
    <w:rsid w:val="00BF3D46"/>
    <w:rsid w:val="00BF4421"/>
    <w:rsid w:val="00BF4479"/>
    <w:rsid w:val="00BF4602"/>
    <w:rsid w:val="00BF4669"/>
    <w:rsid w:val="00BF471E"/>
    <w:rsid w:val="00BF4BE0"/>
    <w:rsid w:val="00BF55FB"/>
    <w:rsid w:val="00BF6B7A"/>
    <w:rsid w:val="00BF7D1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4BD"/>
    <w:rsid w:val="00C059D5"/>
    <w:rsid w:val="00C05A4A"/>
    <w:rsid w:val="00C06D5E"/>
    <w:rsid w:val="00C06F7E"/>
    <w:rsid w:val="00C071DD"/>
    <w:rsid w:val="00C07551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32A"/>
    <w:rsid w:val="00C156CA"/>
    <w:rsid w:val="00C158DE"/>
    <w:rsid w:val="00C161E0"/>
    <w:rsid w:val="00C16CD1"/>
    <w:rsid w:val="00C1723B"/>
    <w:rsid w:val="00C21D61"/>
    <w:rsid w:val="00C21F7E"/>
    <w:rsid w:val="00C21FD5"/>
    <w:rsid w:val="00C221AC"/>
    <w:rsid w:val="00C224AB"/>
    <w:rsid w:val="00C226C5"/>
    <w:rsid w:val="00C22EE3"/>
    <w:rsid w:val="00C239AA"/>
    <w:rsid w:val="00C23A55"/>
    <w:rsid w:val="00C2400B"/>
    <w:rsid w:val="00C240C2"/>
    <w:rsid w:val="00C258AB"/>
    <w:rsid w:val="00C2639C"/>
    <w:rsid w:val="00C26F39"/>
    <w:rsid w:val="00C27E24"/>
    <w:rsid w:val="00C30229"/>
    <w:rsid w:val="00C30E40"/>
    <w:rsid w:val="00C310C9"/>
    <w:rsid w:val="00C31324"/>
    <w:rsid w:val="00C31F1B"/>
    <w:rsid w:val="00C32014"/>
    <w:rsid w:val="00C32114"/>
    <w:rsid w:val="00C321EB"/>
    <w:rsid w:val="00C325BA"/>
    <w:rsid w:val="00C325D0"/>
    <w:rsid w:val="00C32D04"/>
    <w:rsid w:val="00C3403A"/>
    <w:rsid w:val="00C347EF"/>
    <w:rsid w:val="00C3557A"/>
    <w:rsid w:val="00C3582F"/>
    <w:rsid w:val="00C35C3E"/>
    <w:rsid w:val="00C35D29"/>
    <w:rsid w:val="00C35D73"/>
    <w:rsid w:val="00C35ECD"/>
    <w:rsid w:val="00C36CA3"/>
    <w:rsid w:val="00C40ED9"/>
    <w:rsid w:val="00C40EF2"/>
    <w:rsid w:val="00C41AA7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0"/>
    <w:rsid w:val="00C5003E"/>
    <w:rsid w:val="00C50486"/>
    <w:rsid w:val="00C50519"/>
    <w:rsid w:val="00C50B22"/>
    <w:rsid w:val="00C51D0C"/>
    <w:rsid w:val="00C52361"/>
    <w:rsid w:val="00C528C8"/>
    <w:rsid w:val="00C52C6A"/>
    <w:rsid w:val="00C53792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1F85"/>
    <w:rsid w:val="00C62120"/>
    <w:rsid w:val="00C6217F"/>
    <w:rsid w:val="00C625AE"/>
    <w:rsid w:val="00C62654"/>
    <w:rsid w:val="00C63B87"/>
    <w:rsid w:val="00C6430D"/>
    <w:rsid w:val="00C646C8"/>
    <w:rsid w:val="00C658AC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6A4"/>
    <w:rsid w:val="00C77F34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69F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3BA6"/>
    <w:rsid w:val="00CA40E2"/>
    <w:rsid w:val="00CA4359"/>
    <w:rsid w:val="00CA4650"/>
    <w:rsid w:val="00CA472C"/>
    <w:rsid w:val="00CA5CF9"/>
    <w:rsid w:val="00CA689E"/>
    <w:rsid w:val="00CA6DFB"/>
    <w:rsid w:val="00CA7261"/>
    <w:rsid w:val="00CB0777"/>
    <w:rsid w:val="00CB0D31"/>
    <w:rsid w:val="00CB12FA"/>
    <w:rsid w:val="00CB171D"/>
    <w:rsid w:val="00CB1E67"/>
    <w:rsid w:val="00CB2071"/>
    <w:rsid w:val="00CB2838"/>
    <w:rsid w:val="00CB2C77"/>
    <w:rsid w:val="00CB3280"/>
    <w:rsid w:val="00CB3F58"/>
    <w:rsid w:val="00CB49A5"/>
    <w:rsid w:val="00CB4EA2"/>
    <w:rsid w:val="00CB5449"/>
    <w:rsid w:val="00CB57E9"/>
    <w:rsid w:val="00CB63C9"/>
    <w:rsid w:val="00CB664B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6F6"/>
    <w:rsid w:val="00CE37F9"/>
    <w:rsid w:val="00CE3E8B"/>
    <w:rsid w:val="00CE4ED4"/>
    <w:rsid w:val="00CE50AF"/>
    <w:rsid w:val="00CE5127"/>
    <w:rsid w:val="00CE5FA1"/>
    <w:rsid w:val="00CE6D8D"/>
    <w:rsid w:val="00CE74FB"/>
    <w:rsid w:val="00CE7E52"/>
    <w:rsid w:val="00CE7E70"/>
    <w:rsid w:val="00CF0149"/>
    <w:rsid w:val="00CF0543"/>
    <w:rsid w:val="00CF0BD7"/>
    <w:rsid w:val="00CF17FB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A4"/>
    <w:rsid w:val="00D07688"/>
    <w:rsid w:val="00D07FC8"/>
    <w:rsid w:val="00D114F8"/>
    <w:rsid w:val="00D12225"/>
    <w:rsid w:val="00D12690"/>
    <w:rsid w:val="00D1367A"/>
    <w:rsid w:val="00D14231"/>
    <w:rsid w:val="00D14528"/>
    <w:rsid w:val="00D14CF2"/>
    <w:rsid w:val="00D1515E"/>
    <w:rsid w:val="00D1620D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27D1E"/>
    <w:rsid w:val="00D30125"/>
    <w:rsid w:val="00D31A77"/>
    <w:rsid w:val="00D3208D"/>
    <w:rsid w:val="00D323CC"/>
    <w:rsid w:val="00D3280E"/>
    <w:rsid w:val="00D32DDA"/>
    <w:rsid w:val="00D333FA"/>
    <w:rsid w:val="00D33D75"/>
    <w:rsid w:val="00D3420A"/>
    <w:rsid w:val="00D34A0B"/>
    <w:rsid w:val="00D35B3D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8DF"/>
    <w:rsid w:val="00D43D99"/>
    <w:rsid w:val="00D45239"/>
    <w:rsid w:val="00D45657"/>
    <w:rsid w:val="00D460D5"/>
    <w:rsid w:val="00D46106"/>
    <w:rsid w:val="00D479FB"/>
    <w:rsid w:val="00D512B5"/>
    <w:rsid w:val="00D5193D"/>
    <w:rsid w:val="00D51CF7"/>
    <w:rsid w:val="00D51DDA"/>
    <w:rsid w:val="00D526AF"/>
    <w:rsid w:val="00D5298D"/>
    <w:rsid w:val="00D52D00"/>
    <w:rsid w:val="00D52E46"/>
    <w:rsid w:val="00D53889"/>
    <w:rsid w:val="00D5484F"/>
    <w:rsid w:val="00D56174"/>
    <w:rsid w:val="00D57735"/>
    <w:rsid w:val="00D57E03"/>
    <w:rsid w:val="00D6002E"/>
    <w:rsid w:val="00D60479"/>
    <w:rsid w:val="00D605A1"/>
    <w:rsid w:val="00D6087B"/>
    <w:rsid w:val="00D61614"/>
    <w:rsid w:val="00D620BA"/>
    <w:rsid w:val="00D621BB"/>
    <w:rsid w:val="00D6224C"/>
    <w:rsid w:val="00D622E2"/>
    <w:rsid w:val="00D62530"/>
    <w:rsid w:val="00D62596"/>
    <w:rsid w:val="00D6314E"/>
    <w:rsid w:val="00D643AD"/>
    <w:rsid w:val="00D64CF0"/>
    <w:rsid w:val="00D657C5"/>
    <w:rsid w:val="00D65CEF"/>
    <w:rsid w:val="00D66097"/>
    <w:rsid w:val="00D66A74"/>
    <w:rsid w:val="00D709B7"/>
    <w:rsid w:val="00D70DE8"/>
    <w:rsid w:val="00D70F27"/>
    <w:rsid w:val="00D71CD7"/>
    <w:rsid w:val="00D7270F"/>
    <w:rsid w:val="00D738EE"/>
    <w:rsid w:val="00D74896"/>
    <w:rsid w:val="00D748A8"/>
    <w:rsid w:val="00D751F8"/>
    <w:rsid w:val="00D75548"/>
    <w:rsid w:val="00D77A1C"/>
    <w:rsid w:val="00D77B97"/>
    <w:rsid w:val="00D77DD5"/>
    <w:rsid w:val="00D807C7"/>
    <w:rsid w:val="00D80F7E"/>
    <w:rsid w:val="00D81C65"/>
    <w:rsid w:val="00D81F64"/>
    <w:rsid w:val="00D82257"/>
    <w:rsid w:val="00D8240F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73FF"/>
    <w:rsid w:val="00D87D79"/>
    <w:rsid w:val="00D907C1"/>
    <w:rsid w:val="00D90843"/>
    <w:rsid w:val="00D90F55"/>
    <w:rsid w:val="00D9115C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15AA"/>
    <w:rsid w:val="00DB1FF9"/>
    <w:rsid w:val="00DB204E"/>
    <w:rsid w:val="00DB2F50"/>
    <w:rsid w:val="00DB3EC0"/>
    <w:rsid w:val="00DB52A7"/>
    <w:rsid w:val="00DB6C32"/>
    <w:rsid w:val="00DB7CE9"/>
    <w:rsid w:val="00DC080D"/>
    <w:rsid w:val="00DC09B4"/>
    <w:rsid w:val="00DC0DB6"/>
    <w:rsid w:val="00DC0E3F"/>
    <w:rsid w:val="00DC0E4A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A2D"/>
    <w:rsid w:val="00DD043E"/>
    <w:rsid w:val="00DD050E"/>
    <w:rsid w:val="00DD0849"/>
    <w:rsid w:val="00DD1D65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9D"/>
    <w:rsid w:val="00DD7F56"/>
    <w:rsid w:val="00DE00E1"/>
    <w:rsid w:val="00DE073D"/>
    <w:rsid w:val="00DE0763"/>
    <w:rsid w:val="00DE0B4D"/>
    <w:rsid w:val="00DE1771"/>
    <w:rsid w:val="00DE1D7C"/>
    <w:rsid w:val="00DE3375"/>
    <w:rsid w:val="00DE3DA7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0BB"/>
    <w:rsid w:val="00E12498"/>
    <w:rsid w:val="00E1265F"/>
    <w:rsid w:val="00E13795"/>
    <w:rsid w:val="00E13977"/>
    <w:rsid w:val="00E13C6A"/>
    <w:rsid w:val="00E145B9"/>
    <w:rsid w:val="00E14F2F"/>
    <w:rsid w:val="00E1577D"/>
    <w:rsid w:val="00E159E3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3A03"/>
    <w:rsid w:val="00E43FFA"/>
    <w:rsid w:val="00E44722"/>
    <w:rsid w:val="00E4493D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D8A"/>
    <w:rsid w:val="00E5616F"/>
    <w:rsid w:val="00E56DB5"/>
    <w:rsid w:val="00E60C03"/>
    <w:rsid w:val="00E60D08"/>
    <w:rsid w:val="00E60F17"/>
    <w:rsid w:val="00E62AE0"/>
    <w:rsid w:val="00E62AF0"/>
    <w:rsid w:val="00E6313A"/>
    <w:rsid w:val="00E6349B"/>
    <w:rsid w:val="00E643B7"/>
    <w:rsid w:val="00E65216"/>
    <w:rsid w:val="00E66177"/>
    <w:rsid w:val="00E66E92"/>
    <w:rsid w:val="00E67143"/>
    <w:rsid w:val="00E716B6"/>
    <w:rsid w:val="00E72568"/>
    <w:rsid w:val="00E727F4"/>
    <w:rsid w:val="00E72E20"/>
    <w:rsid w:val="00E733D3"/>
    <w:rsid w:val="00E734F8"/>
    <w:rsid w:val="00E7357E"/>
    <w:rsid w:val="00E73716"/>
    <w:rsid w:val="00E737CD"/>
    <w:rsid w:val="00E73A82"/>
    <w:rsid w:val="00E73F5D"/>
    <w:rsid w:val="00E754E8"/>
    <w:rsid w:val="00E76594"/>
    <w:rsid w:val="00E765C9"/>
    <w:rsid w:val="00E76B71"/>
    <w:rsid w:val="00E76E27"/>
    <w:rsid w:val="00E7712B"/>
    <w:rsid w:val="00E772B8"/>
    <w:rsid w:val="00E813E3"/>
    <w:rsid w:val="00E81527"/>
    <w:rsid w:val="00E818C3"/>
    <w:rsid w:val="00E82CB6"/>
    <w:rsid w:val="00E82F3C"/>
    <w:rsid w:val="00E840B6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763"/>
    <w:rsid w:val="00E92AF2"/>
    <w:rsid w:val="00E92D83"/>
    <w:rsid w:val="00E947B5"/>
    <w:rsid w:val="00E94F37"/>
    <w:rsid w:val="00E95206"/>
    <w:rsid w:val="00E953D2"/>
    <w:rsid w:val="00E954F6"/>
    <w:rsid w:val="00E955CA"/>
    <w:rsid w:val="00E9575F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38F"/>
    <w:rsid w:val="00EA4B63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024"/>
    <w:rsid w:val="00EB46F1"/>
    <w:rsid w:val="00EB4A86"/>
    <w:rsid w:val="00EB5642"/>
    <w:rsid w:val="00EB5C37"/>
    <w:rsid w:val="00EB621B"/>
    <w:rsid w:val="00EB73E3"/>
    <w:rsid w:val="00EB750D"/>
    <w:rsid w:val="00EB750F"/>
    <w:rsid w:val="00EB7F7D"/>
    <w:rsid w:val="00EC0079"/>
    <w:rsid w:val="00EC0AE4"/>
    <w:rsid w:val="00EC17CB"/>
    <w:rsid w:val="00EC323C"/>
    <w:rsid w:val="00EC3E7D"/>
    <w:rsid w:val="00EC3F2A"/>
    <w:rsid w:val="00EC4485"/>
    <w:rsid w:val="00EC56D8"/>
    <w:rsid w:val="00EC5D7D"/>
    <w:rsid w:val="00EC5E94"/>
    <w:rsid w:val="00EC6002"/>
    <w:rsid w:val="00EC61AF"/>
    <w:rsid w:val="00EC6747"/>
    <w:rsid w:val="00EC736E"/>
    <w:rsid w:val="00EC792F"/>
    <w:rsid w:val="00EC796F"/>
    <w:rsid w:val="00ED01A8"/>
    <w:rsid w:val="00ED049B"/>
    <w:rsid w:val="00ED0752"/>
    <w:rsid w:val="00ED0ACF"/>
    <w:rsid w:val="00ED0E12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3461"/>
    <w:rsid w:val="00EE3A59"/>
    <w:rsid w:val="00EE4179"/>
    <w:rsid w:val="00EE4308"/>
    <w:rsid w:val="00EE45C2"/>
    <w:rsid w:val="00EE49D2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5D1"/>
    <w:rsid w:val="00EF4DBE"/>
    <w:rsid w:val="00EF5EFF"/>
    <w:rsid w:val="00EF60CC"/>
    <w:rsid w:val="00EF637D"/>
    <w:rsid w:val="00EF731F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E09"/>
    <w:rsid w:val="00F15B96"/>
    <w:rsid w:val="00F15BF1"/>
    <w:rsid w:val="00F15F55"/>
    <w:rsid w:val="00F16EE0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687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4972"/>
    <w:rsid w:val="00F4498C"/>
    <w:rsid w:val="00F44D73"/>
    <w:rsid w:val="00F458EE"/>
    <w:rsid w:val="00F45B6C"/>
    <w:rsid w:val="00F4604B"/>
    <w:rsid w:val="00F47293"/>
    <w:rsid w:val="00F47588"/>
    <w:rsid w:val="00F50137"/>
    <w:rsid w:val="00F50C5C"/>
    <w:rsid w:val="00F50DEB"/>
    <w:rsid w:val="00F5122F"/>
    <w:rsid w:val="00F515E6"/>
    <w:rsid w:val="00F51864"/>
    <w:rsid w:val="00F5224C"/>
    <w:rsid w:val="00F529E2"/>
    <w:rsid w:val="00F52D0F"/>
    <w:rsid w:val="00F531D0"/>
    <w:rsid w:val="00F541BA"/>
    <w:rsid w:val="00F5497D"/>
    <w:rsid w:val="00F552DE"/>
    <w:rsid w:val="00F56263"/>
    <w:rsid w:val="00F56FF3"/>
    <w:rsid w:val="00F603FB"/>
    <w:rsid w:val="00F60E8E"/>
    <w:rsid w:val="00F62A38"/>
    <w:rsid w:val="00F62AA2"/>
    <w:rsid w:val="00F62B83"/>
    <w:rsid w:val="00F62C32"/>
    <w:rsid w:val="00F63972"/>
    <w:rsid w:val="00F640E5"/>
    <w:rsid w:val="00F6481F"/>
    <w:rsid w:val="00F649C7"/>
    <w:rsid w:val="00F65D73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645"/>
    <w:rsid w:val="00F85AA7"/>
    <w:rsid w:val="00F85DE5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AE3"/>
    <w:rsid w:val="00FA0787"/>
    <w:rsid w:val="00FA15D3"/>
    <w:rsid w:val="00FA2620"/>
    <w:rsid w:val="00FA46BB"/>
    <w:rsid w:val="00FA5152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4CCB"/>
    <w:rsid w:val="00FB54CE"/>
    <w:rsid w:val="00FB6D1C"/>
    <w:rsid w:val="00FB78E5"/>
    <w:rsid w:val="00FB7964"/>
    <w:rsid w:val="00FC0BB9"/>
    <w:rsid w:val="00FC16CA"/>
    <w:rsid w:val="00FC187E"/>
    <w:rsid w:val="00FC1A09"/>
    <w:rsid w:val="00FC3018"/>
    <w:rsid w:val="00FC3E6D"/>
    <w:rsid w:val="00FC5897"/>
    <w:rsid w:val="00FC5989"/>
    <w:rsid w:val="00FC5DDC"/>
    <w:rsid w:val="00FC661D"/>
    <w:rsid w:val="00FC7998"/>
    <w:rsid w:val="00FC7A49"/>
    <w:rsid w:val="00FC7B97"/>
    <w:rsid w:val="00FC7C9C"/>
    <w:rsid w:val="00FD19D6"/>
    <w:rsid w:val="00FD234D"/>
    <w:rsid w:val="00FD2658"/>
    <w:rsid w:val="00FD2998"/>
    <w:rsid w:val="00FD3571"/>
    <w:rsid w:val="00FD38F0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0DE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4A7"/>
    <w:rsid w:val="00FF461E"/>
    <w:rsid w:val="00FF551A"/>
    <w:rsid w:val="00FF57C9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27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793</TotalTime>
  <Pages>3</Pages>
  <Words>1132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109</cp:revision>
  <dcterms:created xsi:type="dcterms:W3CDTF">2024-05-10T04:27:00Z</dcterms:created>
  <dcterms:modified xsi:type="dcterms:W3CDTF">2024-05-13T14:23:00Z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