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DF3723" w:rsidRPr="00DF3723">
        <w:rPr>
          <w:rFonts w:ascii="Arial" w:hAnsi="Arial" w:cs="Arial"/>
          <w:b/>
          <w:sz w:val="24"/>
          <w:lang w:val="en-US" w:eastAsia="zh-CN"/>
        </w:rPr>
        <w:t>R4-2312847</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B27AF" w:rsidRPr="001B27AF">
        <w:rPr>
          <w:rFonts w:ascii="Arial" w:eastAsia="宋体" w:hAnsi="Arial"/>
          <w:b/>
          <w:sz w:val="24"/>
          <w:lang w:val="en-US" w:eastAsia="zh-CN"/>
        </w:rPr>
        <w:t>Discussion on general issues for BWP without restriction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w:t>
      </w:r>
      <w:r w:rsidR="00DE1CC1">
        <w:rPr>
          <w:rFonts w:ascii="Arial" w:eastAsia="宋体" w:hAnsi="Arial"/>
          <w:b/>
          <w:sz w:val="24"/>
          <w:lang w:val="en-US" w:eastAsia="zh-CN"/>
        </w:rPr>
        <w:t>10</w:t>
      </w:r>
      <w:r w:rsidR="00FD3C31">
        <w:rPr>
          <w:rFonts w:ascii="Arial" w:eastAsia="宋体" w:hAnsi="Arial"/>
          <w:b/>
          <w:sz w:val="24"/>
          <w:lang w:val="en-US" w:eastAsia="zh-CN"/>
        </w:rPr>
        <w:t>.</w:t>
      </w:r>
      <w:r w:rsidR="001B27AF">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7081C">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1517AB" w:rsidRDefault="00DE1CC1" w:rsidP="00DE1CC1">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BWP without restriction are discussed in RAN4#10</w:t>
      </w:r>
      <w:r w:rsidR="001B27AF">
        <w:rPr>
          <w:rFonts w:eastAsia="宋体"/>
          <w:lang w:eastAsia="zh-CN"/>
        </w:rPr>
        <w:t>7</w:t>
      </w:r>
      <w:r>
        <w:rPr>
          <w:rFonts w:eastAsia="宋体"/>
          <w:lang w:eastAsia="zh-CN"/>
        </w:rPr>
        <w:t xml:space="preserve"> and the outcomes are captured in [1]. Based on [1]</w:t>
      </w:r>
      <w:r w:rsidR="001517AB">
        <w:rPr>
          <w:rFonts w:eastAsia="宋体"/>
          <w:lang w:eastAsia="zh-CN"/>
        </w:rPr>
        <w:t xml:space="preserve"> the following</w:t>
      </w:r>
      <w:r w:rsidR="003F4847">
        <w:rPr>
          <w:rFonts w:eastAsia="宋体"/>
          <w:lang w:eastAsia="zh-CN"/>
        </w:rPr>
        <w:t xml:space="preserve"> </w:t>
      </w:r>
      <w:r w:rsidR="001B27AF">
        <w:rPr>
          <w:rFonts w:eastAsia="宋体"/>
          <w:lang w:eastAsia="zh-CN"/>
        </w:rPr>
        <w:t xml:space="preserve">general </w:t>
      </w:r>
      <w:r w:rsidR="003F4847">
        <w:rPr>
          <w:rFonts w:eastAsia="宋体"/>
          <w:lang w:eastAsia="zh-CN"/>
        </w:rPr>
        <w:t>issue</w:t>
      </w:r>
      <w:r w:rsidR="00080032">
        <w:rPr>
          <w:rFonts w:eastAsia="宋体"/>
          <w:lang w:eastAsia="zh-CN"/>
        </w:rPr>
        <w:t>s</w:t>
      </w:r>
      <w:r w:rsidR="003F4847">
        <w:rPr>
          <w:rFonts w:eastAsia="宋体"/>
          <w:lang w:eastAsia="zh-CN"/>
        </w:rPr>
        <w:t xml:space="preserve"> </w:t>
      </w:r>
      <w:r w:rsidR="001517AB">
        <w:rPr>
          <w:rFonts w:eastAsia="宋体"/>
          <w:lang w:eastAsia="zh-CN"/>
        </w:rPr>
        <w:t>needs to be further discussed.</w:t>
      </w:r>
      <w:r w:rsidR="003F4847">
        <w:rPr>
          <w:rFonts w:eastAsia="宋体"/>
          <w:lang w:eastAsia="zh-CN"/>
        </w:rPr>
        <w:t xml:space="preserve"> </w:t>
      </w:r>
    </w:p>
    <w:p w:rsidR="001A3023" w:rsidRDefault="00080032" w:rsidP="001A3023">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HO</w:t>
      </w:r>
      <w:r w:rsidR="001A3023">
        <w:rPr>
          <w:rFonts w:eastAsia="宋体"/>
          <w:lang w:eastAsia="zh-CN"/>
        </w:rPr>
        <w:t xml:space="preserve"> requirements</w:t>
      </w:r>
    </w:p>
    <w:p w:rsidR="001A3023" w:rsidRDefault="00080032" w:rsidP="001A3023">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L1 measurement for UE supporting multiple options</w:t>
      </w:r>
    </w:p>
    <w:p w:rsidR="0027081C" w:rsidRPr="00856CC7" w:rsidRDefault="00DE1CC1" w:rsidP="00DE1CC1">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sidR="00080032">
        <w:rPr>
          <w:rFonts w:eastAsia="宋体"/>
          <w:lang w:eastAsia="zh-CN"/>
        </w:rPr>
        <w:t>general issues</w:t>
      </w:r>
      <w:r>
        <w:rPr>
          <w:rFonts w:eastAsia="宋体"/>
          <w:lang w:eastAsia="zh-CN"/>
        </w:rPr>
        <w:t xml:space="preserve"> for BWP without restriction.</w:t>
      </w:r>
    </w:p>
    <w:p w:rsidR="00B719B0" w:rsidRDefault="00FA0C0C" w:rsidP="00E4186F">
      <w:pPr>
        <w:pStyle w:val="1"/>
        <w:jc w:val="both"/>
        <w:rPr>
          <w:lang w:val="en-US"/>
        </w:rPr>
      </w:pPr>
      <w:r>
        <w:rPr>
          <w:lang w:val="en-US"/>
        </w:rPr>
        <w:t>Discussion</w:t>
      </w:r>
    </w:p>
    <w:p w:rsidR="00080032" w:rsidRDefault="00080032" w:rsidP="00080032">
      <w:pPr>
        <w:pStyle w:val="2"/>
        <w:rPr>
          <w:lang w:eastAsia="zh-CN"/>
        </w:rPr>
      </w:pPr>
      <w:r>
        <w:rPr>
          <w:lang w:eastAsia="zh-CN"/>
        </w:rPr>
        <w:t>HO requirements</w:t>
      </w:r>
    </w:p>
    <w:tbl>
      <w:tblPr>
        <w:tblStyle w:val="afa"/>
        <w:tblW w:w="0" w:type="auto"/>
        <w:tblLook w:val="04A0" w:firstRow="1" w:lastRow="0" w:firstColumn="1" w:lastColumn="0" w:noHBand="0" w:noVBand="1"/>
      </w:tblPr>
      <w:tblGrid>
        <w:gridCol w:w="9621"/>
      </w:tblGrid>
      <w:tr w:rsidR="00080032" w:rsidTr="00080032">
        <w:tc>
          <w:tcPr>
            <w:tcW w:w="9621" w:type="dxa"/>
          </w:tcPr>
          <w:p w:rsidR="00080032" w:rsidRPr="00080032" w:rsidRDefault="00080032" w:rsidP="00080032">
            <w:pPr>
              <w:spacing w:beforeLines="0" w:before="0" w:afterLines="0" w:after="180"/>
              <w:outlineLvl w:val="3"/>
              <w:rPr>
                <w:rFonts w:eastAsia="宋体"/>
                <w:b/>
                <w:color w:val="000000"/>
                <w:sz w:val="20"/>
                <w:u w:val="single"/>
                <w:lang w:eastAsia="ko-KR"/>
              </w:rPr>
            </w:pPr>
            <w:r w:rsidRPr="00080032">
              <w:rPr>
                <w:rFonts w:eastAsia="宋体"/>
                <w:b/>
                <w:color w:val="000000"/>
                <w:sz w:val="20"/>
                <w:u w:val="single"/>
                <w:lang w:eastAsia="ko-KR"/>
              </w:rPr>
              <w:t>Issue 1-2: Requirements for handover for Option A, C, B-1-1 and B-1-2</w:t>
            </w:r>
          </w:p>
          <w:p w:rsidR="00080032" w:rsidRPr="00080032" w:rsidRDefault="00080032" w:rsidP="00080032">
            <w:pPr>
              <w:numPr>
                <w:ilvl w:val="1"/>
                <w:numId w:val="17"/>
              </w:numPr>
              <w:spacing w:beforeLines="0" w:before="0" w:afterLines="0" w:after="120"/>
              <w:ind w:left="1440"/>
              <w:rPr>
                <w:rFonts w:eastAsia="宋体"/>
                <w:color w:val="000000"/>
                <w:sz w:val="20"/>
                <w:szCs w:val="24"/>
                <w:lang w:eastAsia="zh-CN"/>
              </w:rPr>
            </w:pPr>
            <w:r w:rsidRPr="00080032">
              <w:rPr>
                <w:rFonts w:eastAsia="宋体"/>
                <w:color w:val="000000"/>
                <w:sz w:val="20"/>
                <w:szCs w:val="24"/>
                <w:lang w:eastAsia="zh-CN"/>
              </w:rPr>
              <w:t xml:space="preserve">Option 1: </w:t>
            </w:r>
          </w:p>
          <w:p w:rsidR="00080032" w:rsidRPr="00080032" w:rsidRDefault="00080032" w:rsidP="00080032">
            <w:pPr>
              <w:numPr>
                <w:ilvl w:val="2"/>
                <w:numId w:val="17"/>
              </w:numPr>
              <w:spacing w:beforeLines="0" w:before="0" w:afterLines="0" w:after="120"/>
              <w:jc w:val="both"/>
              <w:rPr>
                <w:rFonts w:eastAsia="宋体"/>
                <w:color w:val="000000"/>
                <w:sz w:val="20"/>
                <w:szCs w:val="24"/>
                <w:lang w:eastAsia="zh-CN"/>
              </w:rPr>
            </w:pPr>
            <w:r w:rsidRPr="00080032">
              <w:rPr>
                <w:rFonts w:eastAsia="宋体"/>
                <w:color w:val="000000"/>
                <w:sz w:val="20"/>
                <w:szCs w:val="24"/>
                <w:lang w:eastAsia="zh-CN"/>
              </w:rPr>
              <w:t>It is beneficial to support handover to a BWP without CD-SSB directly for UE supporting option A, B-1-1 and option B-1-2.</w:t>
            </w:r>
          </w:p>
          <w:p w:rsidR="00080032" w:rsidRPr="00080032" w:rsidRDefault="00080032" w:rsidP="00080032">
            <w:pPr>
              <w:numPr>
                <w:ilvl w:val="2"/>
                <w:numId w:val="17"/>
              </w:numPr>
              <w:spacing w:beforeLines="0" w:before="0" w:afterLines="0" w:after="120"/>
              <w:jc w:val="both"/>
              <w:rPr>
                <w:rFonts w:eastAsia="宋体"/>
                <w:color w:val="000000"/>
                <w:sz w:val="20"/>
                <w:szCs w:val="24"/>
                <w:lang w:eastAsia="zh-CN"/>
              </w:rPr>
            </w:pPr>
            <w:r w:rsidRPr="00080032">
              <w:rPr>
                <w:rFonts w:eastAsia="宋体"/>
                <w:color w:val="000000"/>
                <w:sz w:val="20"/>
                <w:szCs w:val="24"/>
                <w:lang w:eastAsia="zh-CN"/>
              </w:rPr>
              <w:t>It is beneficial to support handover to a BWP with NCD-SSB directly for UE supporting option C.</w:t>
            </w:r>
          </w:p>
          <w:p w:rsidR="00080032" w:rsidRPr="00080032" w:rsidRDefault="00080032" w:rsidP="00080032">
            <w:pPr>
              <w:numPr>
                <w:ilvl w:val="1"/>
                <w:numId w:val="17"/>
              </w:numPr>
              <w:spacing w:beforeLines="0" w:before="0" w:afterLines="0" w:after="120"/>
              <w:ind w:left="1440"/>
              <w:rPr>
                <w:rFonts w:eastAsia="宋体"/>
                <w:color w:val="000000"/>
                <w:sz w:val="20"/>
                <w:szCs w:val="24"/>
                <w:lang w:eastAsia="zh-CN"/>
              </w:rPr>
            </w:pPr>
            <w:r w:rsidRPr="00080032">
              <w:rPr>
                <w:rFonts w:eastAsia="宋体"/>
                <w:color w:val="000000"/>
                <w:sz w:val="20"/>
                <w:szCs w:val="24"/>
                <w:lang w:eastAsia="zh-CN"/>
              </w:rPr>
              <w:t xml:space="preserve">Option 2: </w:t>
            </w:r>
          </w:p>
          <w:p w:rsidR="00080032" w:rsidRPr="00080032" w:rsidRDefault="00080032" w:rsidP="00080032">
            <w:pPr>
              <w:numPr>
                <w:ilvl w:val="2"/>
                <w:numId w:val="17"/>
              </w:numPr>
              <w:spacing w:beforeLines="0" w:before="0" w:afterLines="0" w:after="120"/>
              <w:jc w:val="both"/>
              <w:rPr>
                <w:rFonts w:eastAsia="宋体"/>
                <w:color w:val="000000"/>
                <w:sz w:val="20"/>
                <w:szCs w:val="24"/>
                <w:lang w:eastAsia="zh-CN"/>
              </w:rPr>
            </w:pPr>
            <w:r w:rsidRPr="00080032">
              <w:rPr>
                <w:rFonts w:eastAsia="宋体"/>
                <w:color w:val="000000"/>
                <w:sz w:val="20"/>
                <w:szCs w:val="24"/>
                <w:lang w:eastAsia="zh-CN"/>
              </w:rPr>
              <w:t xml:space="preserve">Subject to RANP approval, RAN4 to support HO scenarios involving NCD-SSB and re-use the same requirements from </w:t>
            </w:r>
            <w:proofErr w:type="spellStart"/>
            <w:r w:rsidRPr="00080032">
              <w:rPr>
                <w:rFonts w:eastAsia="宋体"/>
                <w:color w:val="000000"/>
                <w:sz w:val="20"/>
                <w:szCs w:val="24"/>
                <w:lang w:eastAsia="zh-CN"/>
              </w:rPr>
              <w:t>RedCap</w:t>
            </w:r>
            <w:proofErr w:type="spellEnd"/>
            <w:r w:rsidRPr="00080032">
              <w:rPr>
                <w:rFonts w:eastAsia="宋体"/>
                <w:color w:val="000000"/>
                <w:sz w:val="20"/>
                <w:szCs w:val="24"/>
                <w:lang w:eastAsia="zh-CN"/>
              </w:rPr>
              <w:t>.</w:t>
            </w:r>
          </w:p>
          <w:p w:rsidR="00080032" w:rsidRPr="00080032" w:rsidRDefault="00080032" w:rsidP="00080032">
            <w:pPr>
              <w:numPr>
                <w:ilvl w:val="1"/>
                <w:numId w:val="17"/>
              </w:numPr>
              <w:spacing w:beforeLines="0" w:before="0" w:afterLines="0" w:after="120"/>
              <w:ind w:left="1440"/>
              <w:rPr>
                <w:rFonts w:eastAsia="宋体"/>
                <w:color w:val="000000"/>
                <w:sz w:val="20"/>
                <w:szCs w:val="24"/>
                <w:lang w:eastAsia="zh-CN"/>
              </w:rPr>
            </w:pPr>
            <w:r w:rsidRPr="00080032">
              <w:rPr>
                <w:rFonts w:eastAsia="宋体"/>
                <w:color w:val="000000"/>
                <w:sz w:val="20"/>
                <w:szCs w:val="24"/>
                <w:lang w:eastAsia="zh-CN"/>
              </w:rPr>
              <w:t xml:space="preserve">Option 3: </w:t>
            </w:r>
          </w:p>
          <w:p w:rsidR="00080032" w:rsidRPr="00080032" w:rsidRDefault="00080032" w:rsidP="00080032">
            <w:pPr>
              <w:numPr>
                <w:ilvl w:val="2"/>
                <w:numId w:val="17"/>
              </w:numPr>
              <w:spacing w:beforeLines="0" w:before="0" w:afterLines="0" w:after="120"/>
              <w:jc w:val="both"/>
              <w:rPr>
                <w:rFonts w:eastAsia="宋体"/>
                <w:color w:val="000000"/>
                <w:sz w:val="20"/>
                <w:szCs w:val="24"/>
                <w:lang w:eastAsia="zh-CN"/>
              </w:rPr>
            </w:pPr>
            <w:r w:rsidRPr="00080032">
              <w:rPr>
                <w:rFonts w:eastAsia="宋体" w:hint="eastAsia"/>
                <w:color w:val="000000"/>
                <w:sz w:val="20"/>
                <w:szCs w:val="24"/>
                <w:lang w:eastAsia="zh-CN"/>
              </w:rPr>
              <w:t>O</w:t>
            </w:r>
            <w:r w:rsidRPr="00080032">
              <w:rPr>
                <w:rFonts w:eastAsia="宋体"/>
                <w:color w:val="000000"/>
                <w:sz w:val="20"/>
                <w:szCs w:val="24"/>
                <w:lang w:eastAsia="zh-CN"/>
              </w:rPr>
              <w:t>ther options are not precluded.</w:t>
            </w:r>
          </w:p>
          <w:p w:rsidR="00080032" w:rsidRPr="00080032" w:rsidRDefault="00080032" w:rsidP="00080032">
            <w:pPr>
              <w:numPr>
                <w:ilvl w:val="0"/>
                <w:numId w:val="17"/>
              </w:numPr>
              <w:spacing w:beforeLines="0" w:before="0" w:afterLines="0" w:after="120"/>
              <w:ind w:left="720"/>
              <w:rPr>
                <w:rFonts w:eastAsia="宋体"/>
                <w:color w:val="000000"/>
                <w:sz w:val="20"/>
                <w:szCs w:val="24"/>
                <w:lang w:eastAsia="zh-CN"/>
              </w:rPr>
            </w:pPr>
            <w:r w:rsidRPr="00080032">
              <w:rPr>
                <w:rFonts w:eastAsia="宋体"/>
                <w:color w:val="000000"/>
                <w:sz w:val="20"/>
                <w:szCs w:val="24"/>
                <w:lang w:eastAsia="zh-CN"/>
              </w:rPr>
              <w:t>Note: The issue can only be discussed unless there is guidance from RANP that it is in the scope of the WI.</w:t>
            </w:r>
          </w:p>
        </w:tc>
      </w:tr>
    </w:tbl>
    <w:p w:rsidR="00080032" w:rsidRPr="00722E09" w:rsidRDefault="00080032" w:rsidP="00080032">
      <w:pPr>
        <w:spacing w:before="120" w:after="120"/>
        <w:rPr>
          <w:rFonts w:eastAsiaTheme="minorEastAsia"/>
          <w:lang w:val="en-US" w:eastAsia="zh-CN"/>
        </w:rPr>
      </w:pPr>
      <w:r>
        <w:rPr>
          <w:rFonts w:eastAsiaTheme="minorEastAsia"/>
          <w:lang w:val="en-US" w:eastAsia="zh-CN"/>
        </w:rPr>
        <w:t>I</w:t>
      </w:r>
      <w:r w:rsidRPr="00722E09">
        <w:rPr>
          <w:rFonts w:eastAsiaTheme="minorEastAsia"/>
          <w:lang w:val="en-US" w:eastAsia="zh-CN"/>
        </w:rPr>
        <w:t xml:space="preserve">n HO requirements for </w:t>
      </w:r>
      <w:proofErr w:type="spellStart"/>
      <w:r w:rsidRPr="00722E09">
        <w:rPr>
          <w:rFonts w:eastAsiaTheme="minorEastAsia"/>
          <w:lang w:val="en-US" w:eastAsia="zh-CN"/>
        </w:rPr>
        <w:t>RedCap</w:t>
      </w:r>
      <w:proofErr w:type="spellEnd"/>
      <w:r w:rsidRPr="00722E09">
        <w:rPr>
          <w:rFonts w:eastAsiaTheme="minorEastAsia"/>
          <w:lang w:val="en-US" w:eastAsia="zh-CN"/>
        </w:rPr>
        <w:t xml:space="preserve">, the applicable scenarios are clarified and HO to target cell’s specific </w:t>
      </w:r>
      <w:proofErr w:type="spellStart"/>
      <w:r w:rsidRPr="00722E09">
        <w:rPr>
          <w:rFonts w:eastAsiaTheme="minorEastAsia"/>
          <w:lang w:val="en-US" w:eastAsia="zh-CN"/>
        </w:rPr>
        <w:t>Red</w:t>
      </w:r>
      <w:r>
        <w:rPr>
          <w:rFonts w:eastAsiaTheme="minorEastAsia" w:hint="eastAsia"/>
          <w:lang w:val="en-US" w:eastAsia="zh-CN"/>
        </w:rPr>
        <w:t>C</w:t>
      </w:r>
      <w:r w:rsidRPr="00722E09">
        <w:rPr>
          <w:rFonts w:eastAsiaTheme="minorEastAsia"/>
          <w:lang w:val="en-US" w:eastAsia="zh-CN"/>
        </w:rPr>
        <w:t>ap</w:t>
      </w:r>
      <w:proofErr w:type="spellEnd"/>
      <w:r w:rsidRPr="00722E09">
        <w:rPr>
          <w:rFonts w:eastAsiaTheme="minorEastAsia"/>
          <w:lang w:val="en-US" w:eastAsia="zh-CN"/>
        </w:rPr>
        <w:t xml:space="preserve"> BWP associated with NCD-SSB is supported in addition to HO to target cell’s initial BWP.</w:t>
      </w:r>
      <w:r>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080032" w:rsidTr="00AF64BC">
        <w:tc>
          <w:tcPr>
            <w:tcW w:w="9621" w:type="dxa"/>
          </w:tcPr>
          <w:p w:rsidR="00DC7C3A" w:rsidRPr="00DC7C3A" w:rsidRDefault="00DC7C3A" w:rsidP="00DC7C3A">
            <w:pPr>
              <w:pStyle w:val="3GPPText"/>
              <w:rPr>
                <w:rFonts w:ascii="Arial" w:hAnsi="Arial" w:cs="Arial"/>
                <w:sz w:val="24"/>
                <w:szCs w:val="24"/>
                <w:lang w:eastAsia="zh-CN"/>
              </w:rPr>
            </w:pPr>
            <w:r w:rsidRPr="00DC7C3A">
              <w:rPr>
                <w:rFonts w:ascii="Arial" w:hAnsi="Arial" w:cs="Arial"/>
                <w:sz w:val="24"/>
                <w:szCs w:val="24"/>
                <w:lang w:eastAsia="zh-CN"/>
              </w:rPr>
              <w:t>6.1D.1.1</w:t>
            </w:r>
            <w:r w:rsidRPr="00DC7C3A">
              <w:rPr>
                <w:rFonts w:ascii="Arial" w:hAnsi="Arial" w:cs="Arial"/>
                <w:sz w:val="24"/>
                <w:szCs w:val="24"/>
                <w:lang w:eastAsia="zh-CN"/>
              </w:rPr>
              <w:tab/>
              <w:t>Introduction</w:t>
            </w:r>
          </w:p>
          <w:p w:rsidR="00DC7C3A" w:rsidRDefault="00DC7C3A" w:rsidP="00DC7C3A">
            <w:pPr>
              <w:tabs>
                <w:tab w:val="left" w:pos="7200"/>
              </w:tabs>
              <w:spacing w:before="120" w:after="120"/>
            </w:pPr>
            <w:r w:rsidRPr="009C5807">
              <w:t xml:space="preserve">The purpose of NR handover is to change the NR </w:t>
            </w:r>
            <w:proofErr w:type="spellStart"/>
            <w:r w:rsidRPr="009C5807">
              <w:t>PCell</w:t>
            </w:r>
            <w:proofErr w:type="spellEnd"/>
            <w:r w:rsidRPr="009C5807">
              <w:t xml:space="preserve"> to another NR cell</w:t>
            </w:r>
            <w:r>
              <w:t xml:space="preserve"> for </w:t>
            </w:r>
            <w:proofErr w:type="spellStart"/>
            <w:r>
              <w:t>RedCap</w:t>
            </w:r>
            <w:proofErr w:type="spellEnd"/>
            <w:r>
              <w:t xml:space="preserve"> UE</w:t>
            </w:r>
            <w:r w:rsidRPr="009C5807">
              <w:t>. The requirements in this clause are applicable to SA NR.</w:t>
            </w:r>
          </w:p>
          <w:p w:rsidR="00DC7C3A" w:rsidRPr="000A6D58" w:rsidRDefault="00DC7C3A" w:rsidP="00DC7C3A">
            <w:pPr>
              <w:tabs>
                <w:tab w:val="left" w:pos="7200"/>
              </w:tabs>
              <w:spacing w:before="120" w:after="120"/>
              <w:rPr>
                <w:i/>
                <w:iCs/>
              </w:rPr>
            </w:pPr>
            <w:r w:rsidRPr="000A6D58">
              <w:rPr>
                <w:i/>
                <w:iCs/>
              </w:rPr>
              <w:t>Editor notes:</w:t>
            </w:r>
            <w:r>
              <w:rPr>
                <w:i/>
                <w:iCs/>
              </w:rPr>
              <w:t xml:space="preserve"> </w:t>
            </w:r>
            <w:r w:rsidRPr="000A6D58">
              <w:rPr>
                <w:i/>
                <w:iCs/>
              </w:rPr>
              <w:t xml:space="preserve">The </w:t>
            </w:r>
            <w:r w:rsidRPr="00110760">
              <w:rPr>
                <w:i/>
                <w:iCs/>
              </w:rPr>
              <w:t xml:space="preserve">intra-frequency handover </w:t>
            </w:r>
            <w:r w:rsidRPr="000A6D58">
              <w:rPr>
                <w:i/>
                <w:iCs/>
              </w:rPr>
              <w:t xml:space="preserve">definition of no SSB within the </w:t>
            </w:r>
            <w:r>
              <w:rPr>
                <w:i/>
                <w:iCs/>
              </w:rPr>
              <w:t xml:space="preserve">active DL BWP of the </w:t>
            </w:r>
            <w:r w:rsidRPr="000A6D58">
              <w:rPr>
                <w:i/>
                <w:iCs/>
              </w:rPr>
              <w:t>serving/target cell is FFS.</w:t>
            </w:r>
          </w:p>
          <w:p w:rsidR="00DC7C3A" w:rsidRPr="003E5BAB" w:rsidRDefault="00DC7C3A" w:rsidP="00DC7C3A">
            <w:pPr>
              <w:tabs>
                <w:tab w:val="left" w:pos="7200"/>
              </w:tabs>
              <w:spacing w:before="120" w:after="120"/>
            </w:pPr>
            <w:r w:rsidRPr="003E5BAB">
              <w:t xml:space="preserve">Handover for a </w:t>
            </w:r>
            <w:proofErr w:type="spellStart"/>
            <w:r w:rsidRPr="003E5BAB">
              <w:t>RedCap</w:t>
            </w:r>
            <w:proofErr w:type="spellEnd"/>
            <w:r w:rsidRPr="003E5BAB">
              <w:t xml:space="preserve"> UE is defined as intra-frequency handover if the </w:t>
            </w:r>
            <w:proofErr w:type="spellStart"/>
            <w:r w:rsidRPr="003E5BAB">
              <w:t>center</w:t>
            </w:r>
            <w:proofErr w:type="spellEnd"/>
            <w:r w:rsidRPr="003E5BAB">
              <w:t xml:space="preserve"> frequency and subcarrier spacing (SCS) of the reference SSB of the serving cell is same as the </w:t>
            </w:r>
            <w:proofErr w:type="spellStart"/>
            <w:r w:rsidRPr="003E5BAB">
              <w:t>center</w:t>
            </w:r>
            <w:proofErr w:type="spellEnd"/>
            <w:r w:rsidRPr="003E5BAB">
              <w:t xml:space="preserve"> frequency and SCS of the reference SSB of the target cell, where:</w:t>
            </w:r>
          </w:p>
          <w:p w:rsidR="00DC7C3A" w:rsidRPr="003E5BAB" w:rsidRDefault="00DC7C3A" w:rsidP="00DC7C3A">
            <w:pPr>
              <w:pStyle w:val="B10"/>
              <w:numPr>
                <w:ilvl w:val="0"/>
                <w:numId w:val="28"/>
              </w:numPr>
              <w:spacing w:beforeLines="0" w:before="120" w:afterLines="0" w:after="120"/>
            </w:pPr>
            <w:r w:rsidRPr="003E5BAB">
              <w:t xml:space="preserve">The reference SSB of the serving cell is the SSB in the active </w:t>
            </w:r>
            <w:r>
              <w:t xml:space="preserve">DL </w:t>
            </w:r>
            <w:r w:rsidRPr="003E5BAB">
              <w:t xml:space="preserve">BWP of serving cell </w:t>
            </w:r>
          </w:p>
          <w:p w:rsidR="00DC7C3A" w:rsidRPr="003E5BAB" w:rsidRDefault="00DC7C3A" w:rsidP="00DC7C3A">
            <w:pPr>
              <w:pStyle w:val="B10"/>
              <w:numPr>
                <w:ilvl w:val="0"/>
                <w:numId w:val="28"/>
              </w:numPr>
              <w:spacing w:beforeLines="0" w:before="120" w:afterLines="0" w:after="120"/>
            </w:pPr>
            <w:r w:rsidRPr="003E5BAB">
              <w:lastRenderedPageBreak/>
              <w:t>The reference SSB of the target cell is the SSB in the first active DL BWP of the target cell upon reconfiguration.</w:t>
            </w:r>
          </w:p>
          <w:p w:rsidR="00DC7C3A" w:rsidRPr="00DC7C3A" w:rsidRDefault="00DC7C3A" w:rsidP="00DC7C3A">
            <w:pPr>
              <w:spacing w:before="120" w:after="120"/>
              <w:rPr>
                <w:highlight w:val="cyan"/>
              </w:rPr>
            </w:pPr>
            <w:r w:rsidRPr="00DC7C3A">
              <w:rPr>
                <w:highlight w:val="cyan"/>
              </w:rPr>
              <w:t>The requirements in this clause apply for the following handover scenarios:</w:t>
            </w:r>
          </w:p>
          <w:p w:rsidR="00DC7C3A" w:rsidRPr="00DC7C3A" w:rsidRDefault="00DC7C3A" w:rsidP="00DC7C3A">
            <w:pPr>
              <w:pStyle w:val="B10"/>
              <w:numPr>
                <w:ilvl w:val="0"/>
                <w:numId w:val="28"/>
              </w:numPr>
              <w:spacing w:beforeLines="0" w:before="120" w:afterLines="0" w:after="120"/>
              <w:rPr>
                <w:highlight w:val="cyan"/>
              </w:rPr>
            </w:pPr>
            <w:r w:rsidRPr="00DC7C3A">
              <w:rPr>
                <w:highlight w:val="cyan"/>
              </w:rPr>
              <w:t>Handover to a target cell’s initial DL BWP associated with CD-SSB;</w:t>
            </w:r>
          </w:p>
          <w:p w:rsidR="00080032" w:rsidRPr="00DC7C3A" w:rsidRDefault="00DC7C3A" w:rsidP="00DC7C3A">
            <w:pPr>
              <w:pStyle w:val="B10"/>
              <w:numPr>
                <w:ilvl w:val="0"/>
                <w:numId w:val="28"/>
              </w:numPr>
              <w:spacing w:beforeLines="0" w:before="120" w:afterLines="0" w:after="120"/>
            </w:pPr>
            <w:r w:rsidRPr="00DC7C3A">
              <w:rPr>
                <w:highlight w:val="cyan"/>
              </w:rPr>
              <w:t>Handover to a target cell’s Redcap specific DL BWP associated with NCD-SSB.</w:t>
            </w:r>
          </w:p>
        </w:tc>
      </w:tr>
    </w:tbl>
    <w:p w:rsidR="00080032" w:rsidRDefault="00080032" w:rsidP="00080032">
      <w:pPr>
        <w:spacing w:before="120" w:after="120"/>
        <w:rPr>
          <w:rFonts w:eastAsiaTheme="minorEastAsia"/>
          <w:lang w:val="en-US" w:eastAsia="zh-CN"/>
        </w:rPr>
      </w:pPr>
      <w:r>
        <w:rPr>
          <w:rFonts w:eastAsiaTheme="minorEastAsia"/>
          <w:lang w:eastAsia="zh-CN"/>
        </w:rPr>
        <w:lastRenderedPageBreak/>
        <w:t>T</w:t>
      </w:r>
      <w:r>
        <w:rPr>
          <w:rFonts w:eastAsiaTheme="minorEastAsia"/>
          <w:lang w:val="en-US" w:eastAsia="zh-CN"/>
        </w:rPr>
        <w:t xml:space="preserve">his means </w:t>
      </w:r>
      <w:r>
        <w:rPr>
          <w:rFonts w:eastAsiaTheme="minorEastAsia" w:hint="eastAsia"/>
          <w:lang w:val="en-US" w:eastAsia="zh-CN"/>
        </w:rPr>
        <w:t>UE</w:t>
      </w:r>
      <w:r>
        <w:rPr>
          <w:rFonts w:eastAsiaTheme="minorEastAsia"/>
          <w:lang w:val="en-US" w:eastAsia="zh-CN"/>
        </w:rPr>
        <w:t xml:space="preserve"> can perform RACH on the BWP containing either CD-SSB or NCD-SSB. In addition, for </w:t>
      </w:r>
      <w:proofErr w:type="spellStart"/>
      <w:r>
        <w:rPr>
          <w:rFonts w:eastAsiaTheme="minorEastAsia"/>
          <w:lang w:val="en-US" w:eastAsia="zh-CN"/>
        </w:rPr>
        <w:t>RedCap</w:t>
      </w:r>
      <w:proofErr w:type="spellEnd"/>
      <w:r>
        <w:rPr>
          <w:rFonts w:eastAsiaTheme="minorEastAsia"/>
          <w:lang w:val="en-US" w:eastAsia="zh-CN"/>
        </w:rPr>
        <w:t xml:space="preserve"> RAN4 agreed to support the scenario where the measured SSB and the target SSB for HO are different. </w:t>
      </w:r>
    </w:p>
    <w:p w:rsidR="00DC7C3A" w:rsidRDefault="00DC7C3A" w:rsidP="00DC7C3A">
      <w:pPr>
        <w:spacing w:before="120" w:after="120"/>
        <w:rPr>
          <w:rFonts w:eastAsiaTheme="minorEastAsia"/>
          <w:lang w:val="en-US" w:eastAsia="zh-CN"/>
        </w:rPr>
      </w:pPr>
      <w:r>
        <w:rPr>
          <w:rFonts w:eastAsiaTheme="minorEastAsia"/>
          <w:lang w:val="en-US" w:eastAsia="zh-CN"/>
        </w:rPr>
        <w:t xml:space="preserve">Technically, UE is not required to read SIB1 from the initial BWP with CD-SSB, but the SIB1 is sent to UE via HO command. In this case, it would be beneficial if UE could support HO to target cell based on a BWP with NCD-SSB as it will alleviate the resource congestion on initial BWP. </w:t>
      </w:r>
    </w:p>
    <w:p w:rsidR="00E642B8" w:rsidRDefault="00E642B8" w:rsidP="00DC7C3A">
      <w:pPr>
        <w:spacing w:before="120" w:after="120"/>
        <w:rPr>
          <w:rFonts w:eastAsiaTheme="minorEastAsia"/>
          <w:lang w:val="en-US" w:eastAsia="zh-CN"/>
        </w:rPr>
      </w:pPr>
      <w:r>
        <w:rPr>
          <w:rFonts w:eastAsiaTheme="minorEastAsia"/>
          <w:lang w:val="en-US" w:eastAsia="zh-CN"/>
        </w:rPr>
        <w:t>In our view, those HO scenarios involving NCD-SSB can also be supported for non-</w:t>
      </w:r>
      <w:proofErr w:type="spellStart"/>
      <w:r>
        <w:rPr>
          <w:rFonts w:eastAsiaTheme="minorEastAsia"/>
          <w:lang w:val="en-US" w:eastAsia="zh-CN"/>
        </w:rPr>
        <w:t>RedCap</w:t>
      </w:r>
      <w:proofErr w:type="spellEnd"/>
      <w:r>
        <w:rPr>
          <w:rFonts w:eastAsiaTheme="minorEastAsia"/>
          <w:lang w:val="en-US" w:eastAsia="zh-CN"/>
        </w:rPr>
        <w:t xml:space="preserve"> UE with option C, and same requirements from </w:t>
      </w:r>
      <w:proofErr w:type="spellStart"/>
      <w:r>
        <w:rPr>
          <w:rFonts w:eastAsiaTheme="minorEastAsia"/>
          <w:lang w:val="en-US" w:eastAsia="zh-CN"/>
        </w:rPr>
        <w:t>RedCap</w:t>
      </w:r>
      <w:proofErr w:type="spellEnd"/>
      <w:r>
        <w:rPr>
          <w:rFonts w:eastAsiaTheme="minorEastAsia"/>
          <w:lang w:val="en-US" w:eastAsia="zh-CN"/>
        </w:rPr>
        <w:t xml:space="preserve"> can be re-used.</w:t>
      </w:r>
    </w:p>
    <w:p w:rsidR="00080032" w:rsidRDefault="00080032" w:rsidP="00080032">
      <w:pPr>
        <w:spacing w:before="120" w:after="120"/>
        <w:rPr>
          <w:rFonts w:eastAsiaTheme="minorEastAsia"/>
          <w:lang w:eastAsia="zh-CN"/>
        </w:rPr>
      </w:pPr>
      <w:r>
        <w:rPr>
          <w:rFonts w:eastAsiaTheme="minorEastAsia" w:hint="eastAsia"/>
          <w:b/>
          <w:lang w:eastAsia="zh-CN"/>
        </w:rPr>
        <w:t>P</w:t>
      </w:r>
      <w:r>
        <w:rPr>
          <w:rFonts w:eastAsiaTheme="minorEastAsia"/>
          <w:b/>
          <w:lang w:eastAsia="zh-CN"/>
        </w:rPr>
        <w:t xml:space="preserve">roposal </w:t>
      </w:r>
      <w:r w:rsidR="00DC7C3A">
        <w:rPr>
          <w:rFonts w:eastAsiaTheme="minorEastAsia"/>
          <w:b/>
          <w:lang w:eastAsia="zh-CN"/>
        </w:rPr>
        <w:t>1</w:t>
      </w:r>
      <w:r>
        <w:rPr>
          <w:rFonts w:eastAsiaTheme="minorEastAsia"/>
          <w:b/>
          <w:lang w:eastAsia="zh-CN"/>
        </w:rPr>
        <w:t xml:space="preserve">: </w:t>
      </w:r>
      <w:r w:rsidR="00DC7C3A">
        <w:rPr>
          <w:rFonts w:eastAsiaTheme="minorEastAsia"/>
          <w:b/>
          <w:lang w:eastAsia="zh-CN"/>
        </w:rPr>
        <w:t>S</w:t>
      </w:r>
      <w:r>
        <w:rPr>
          <w:rFonts w:eastAsiaTheme="minorEastAsia"/>
          <w:b/>
          <w:lang w:eastAsia="zh-CN"/>
        </w:rPr>
        <w:t xml:space="preserve">upport HO scenarios involving NCD-SSB and re-use the same requirements from </w:t>
      </w:r>
      <w:proofErr w:type="spellStart"/>
      <w:r>
        <w:rPr>
          <w:rFonts w:eastAsiaTheme="minorEastAsia"/>
          <w:b/>
          <w:lang w:eastAsia="zh-CN"/>
        </w:rPr>
        <w:t>RedCap</w:t>
      </w:r>
      <w:proofErr w:type="spellEnd"/>
      <w:r>
        <w:rPr>
          <w:rFonts w:eastAsiaTheme="minorEastAsia"/>
          <w:b/>
          <w:lang w:eastAsia="zh-CN"/>
        </w:rPr>
        <w:t>.</w:t>
      </w:r>
    </w:p>
    <w:p w:rsidR="00080032" w:rsidRDefault="00080032" w:rsidP="00080032">
      <w:pPr>
        <w:pStyle w:val="2"/>
        <w:rPr>
          <w:lang w:eastAsia="zh-CN"/>
        </w:rPr>
      </w:pPr>
      <w:r>
        <w:rPr>
          <w:lang w:eastAsia="zh-CN"/>
        </w:rPr>
        <w:t>L1 measurement for UE supporting multiple options</w:t>
      </w:r>
    </w:p>
    <w:tbl>
      <w:tblPr>
        <w:tblStyle w:val="afa"/>
        <w:tblW w:w="0" w:type="auto"/>
        <w:tblLook w:val="04A0" w:firstRow="1" w:lastRow="0" w:firstColumn="1" w:lastColumn="0" w:noHBand="0" w:noVBand="1"/>
      </w:tblPr>
      <w:tblGrid>
        <w:gridCol w:w="9621"/>
      </w:tblGrid>
      <w:tr w:rsidR="00DC7C3A" w:rsidTr="00DC7C3A">
        <w:tc>
          <w:tcPr>
            <w:tcW w:w="9621" w:type="dxa"/>
          </w:tcPr>
          <w:p w:rsidR="00DC7C3A" w:rsidRPr="00DC7C3A" w:rsidRDefault="00DC7C3A" w:rsidP="00DC7C3A">
            <w:pPr>
              <w:spacing w:beforeLines="0" w:before="0" w:afterLines="0" w:after="180"/>
              <w:outlineLvl w:val="3"/>
              <w:rPr>
                <w:rFonts w:eastAsia="宋体"/>
                <w:b/>
                <w:color w:val="000000"/>
                <w:sz w:val="20"/>
                <w:u w:val="single"/>
                <w:lang w:eastAsia="ko-KR"/>
              </w:rPr>
            </w:pPr>
            <w:r w:rsidRPr="00DC7C3A">
              <w:rPr>
                <w:rFonts w:eastAsia="宋体"/>
                <w:b/>
                <w:color w:val="000000"/>
                <w:sz w:val="20"/>
                <w:u w:val="single"/>
                <w:lang w:eastAsia="ko-KR"/>
              </w:rPr>
              <w:t>Issue 1-3: Requirements/UE behaviour for UE supporting both option B-1-1 and C</w:t>
            </w:r>
          </w:p>
          <w:p w:rsidR="00DC7C3A" w:rsidRPr="00DC7C3A" w:rsidRDefault="00DC7C3A" w:rsidP="00DC7C3A">
            <w:pPr>
              <w:numPr>
                <w:ilvl w:val="1"/>
                <w:numId w:val="17"/>
              </w:numPr>
              <w:spacing w:beforeLines="0" w:before="0" w:afterLines="0" w:after="120"/>
              <w:ind w:left="1440"/>
              <w:rPr>
                <w:rFonts w:eastAsia="宋体"/>
                <w:color w:val="000000"/>
                <w:sz w:val="20"/>
                <w:szCs w:val="24"/>
                <w:lang w:eastAsia="zh-CN"/>
              </w:rPr>
            </w:pPr>
            <w:r w:rsidRPr="00DC7C3A">
              <w:rPr>
                <w:rFonts w:eastAsia="宋体"/>
                <w:color w:val="000000"/>
                <w:sz w:val="20"/>
                <w:szCs w:val="24"/>
                <w:lang w:eastAsia="zh-CN"/>
              </w:rPr>
              <w:t>Option 1:</w:t>
            </w:r>
          </w:p>
          <w:p w:rsidR="00DC7C3A" w:rsidRPr="00DC7C3A" w:rsidRDefault="00DC7C3A" w:rsidP="00DC7C3A">
            <w:pPr>
              <w:numPr>
                <w:ilvl w:val="2"/>
                <w:numId w:val="17"/>
              </w:numPr>
              <w:spacing w:beforeLines="0" w:before="0" w:afterLines="0" w:after="120"/>
              <w:jc w:val="both"/>
              <w:rPr>
                <w:rFonts w:eastAsia="宋体"/>
                <w:color w:val="000000"/>
                <w:sz w:val="20"/>
                <w:szCs w:val="24"/>
                <w:lang w:eastAsia="zh-CN"/>
              </w:rPr>
            </w:pPr>
            <w:r w:rsidRPr="00DC7C3A">
              <w:rPr>
                <w:rFonts w:eastAsia="宋体"/>
                <w:color w:val="000000"/>
                <w:sz w:val="20"/>
                <w:szCs w:val="24"/>
                <w:lang w:eastAsia="zh-CN"/>
              </w:rPr>
              <w:t>RAN4 shall discuss the following scenario: If the UE is operating in an active BWP with no NCD-SSB, and no CD-SSB but WITH CSI-RS, then would the UE perform the measurements based on Option B-1-1 or Option A (CSI-RS).</w:t>
            </w:r>
          </w:p>
          <w:p w:rsidR="00DC7C3A" w:rsidRPr="00DC7C3A" w:rsidRDefault="00DC7C3A" w:rsidP="00DC7C3A">
            <w:pPr>
              <w:numPr>
                <w:ilvl w:val="1"/>
                <w:numId w:val="17"/>
              </w:numPr>
              <w:spacing w:beforeLines="0" w:before="0" w:afterLines="0" w:after="120"/>
              <w:ind w:left="1440"/>
              <w:rPr>
                <w:rFonts w:eastAsia="宋体"/>
                <w:color w:val="000000"/>
                <w:sz w:val="20"/>
                <w:szCs w:val="24"/>
                <w:lang w:eastAsia="zh-CN"/>
              </w:rPr>
            </w:pPr>
            <w:r w:rsidRPr="00DC7C3A">
              <w:rPr>
                <w:rFonts w:eastAsia="宋体"/>
                <w:color w:val="000000"/>
                <w:sz w:val="20"/>
                <w:szCs w:val="24"/>
                <w:lang w:eastAsia="zh-CN"/>
              </w:rPr>
              <w:t xml:space="preserve">Option 2: </w:t>
            </w:r>
          </w:p>
          <w:p w:rsidR="00DC7C3A" w:rsidRPr="00DC7C3A" w:rsidRDefault="00DC7C3A" w:rsidP="00DC7C3A">
            <w:pPr>
              <w:numPr>
                <w:ilvl w:val="2"/>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DC7C3A">
              <w:rPr>
                <w:rFonts w:eastAsia="宋体"/>
                <w:color w:val="000000"/>
                <w:sz w:val="20"/>
                <w:szCs w:val="24"/>
                <w:lang w:eastAsia="zh-CN"/>
              </w:rPr>
              <w:t xml:space="preserve">If UE supports both option B-1-1 and C, the UE works with option B-1-1 or option C mutually exclusively, and the UE meets the requirements based on option B-1-1 or option C for BM/RLM/BFD, respectively. </w:t>
            </w:r>
          </w:p>
          <w:p w:rsidR="00DC7C3A" w:rsidRPr="00DC7C3A" w:rsidRDefault="00DC7C3A" w:rsidP="00DC7C3A">
            <w:pPr>
              <w:numPr>
                <w:ilvl w:val="2"/>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DC7C3A">
              <w:rPr>
                <w:rFonts w:eastAsia="宋体"/>
                <w:color w:val="000000"/>
                <w:sz w:val="20"/>
                <w:szCs w:val="24"/>
                <w:lang w:eastAsia="zh-CN"/>
              </w:rPr>
              <w:t>If the UE is configured with NCD-SSB within the active DL BWP, the UE works and meets the requirements based on Option C i.e., NCD-SSB for BM/RLM/BFD; Otherwise, the UE works and meets the requirements based on Option B-1-1.</w:t>
            </w:r>
          </w:p>
          <w:p w:rsidR="00DC7C3A" w:rsidRPr="00DC7C3A" w:rsidRDefault="00DC7C3A" w:rsidP="00DC7C3A">
            <w:pPr>
              <w:numPr>
                <w:ilvl w:val="1"/>
                <w:numId w:val="17"/>
              </w:numPr>
              <w:spacing w:beforeLines="0" w:before="0" w:afterLines="0" w:after="120"/>
              <w:ind w:left="1440"/>
              <w:rPr>
                <w:rFonts w:eastAsia="宋体"/>
                <w:color w:val="000000"/>
                <w:sz w:val="20"/>
                <w:szCs w:val="24"/>
                <w:lang w:eastAsia="zh-CN"/>
              </w:rPr>
            </w:pPr>
            <w:r w:rsidRPr="00DC7C3A">
              <w:rPr>
                <w:rFonts w:eastAsia="宋体"/>
                <w:color w:val="000000"/>
                <w:sz w:val="20"/>
                <w:szCs w:val="24"/>
                <w:lang w:eastAsia="zh-CN"/>
              </w:rPr>
              <w:t xml:space="preserve">Option 3: </w:t>
            </w:r>
          </w:p>
          <w:p w:rsidR="00DC7C3A" w:rsidRPr="00DC7C3A" w:rsidRDefault="00DC7C3A" w:rsidP="00DC7C3A">
            <w:pPr>
              <w:numPr>
                <w:ilvl w:val="2"/>
                <w:numId w:val="17"/>
              </w:numPr>
              <w:spacing w:beforeLines="0" w:before="0" w:afterLines="0" w:after="120"/>
              <w:rPr>
                <w:rFonts w:eastAsia="宋体"/>
                <w:color w:val="000000"/>
                <w:sz w:val="20"/>
                <w:szCs w:val="24"/>
                <w:lang w:eastAsia="zh-CN"/>
              </w:rPr>
            </w:pPr>
            <w:r w:rsidRPr="00DC7C3A">
              <w:rPr>
                <w:rFonts w:eastAsia="宋体"/>
                <w:color w:val="000000"/>
                <w:sz w:val="20"/>
                <w:szCs w:val="24"/>
                <w:lang w:eastAsia="zh-CN"/>
              </w:rPr>
              <w:t>For UE supporting both option B-1-1 and C, clarification on UE behaviour can be considered, for example: SSB within the active BWP should be used for L1 measurements, either CD-SSB or NCD-SSB</w:t>
            </w:r>
          </w:p>
          <w:p w:rsidR="00DC7C3A" w:rsidRPr="00DC7C3A" w:rsidRDefault="00DC7C3A" w:rsidP="00DC7C3A">
            <w:pPr>
              <w:numPr>
                <w:ilvl w:val="1"/>
                <w:numId w:val="17"/>
              </w:numPr>
              <w:spacing w:beforeLines="0" w:before="0" w:afterLines="0" w:after="120"/>
              <w:ind w:left="1440"/>
              <w:rPr>
                <w:rFonts w:eastAsia="宋体"/>
                <w:color w:val="000000"/>
                <w:sz w:val="20"/>
                <w:szCs w:val="24"/>
                <w:lang w:eastAsia="zh-CN"/>
              </w:rPr>
            </w:pPr>
            <w:r w:rsidRPr="00DC7C3A">
              <w:rPr>
                <w:rFonts w:eastAsia="宋体"/>
                <w:color w:val="000000"/>
                <w:sz w:val="20"/>
                <w:szCs w:val="24"/>
                <w:lang w:eastAsia="zh-CN"/>
              </w:rPr>
              <w:t xml:space="preserve">Option 4: </w:t>
            </w:r>
          </w:p>
          <w:p w:rsidR="00DC7C3A" w:rsidRPr="00DC7C3A" w:rsidRDefault="00DC7C3A" w:rsidP="00DC7C3A">
            <w:pPr>
              <w:numPr>
                <w:ilvl w:val="2"/>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DC7C3A">
              <w:rPr>
                <w:rFonts w:eastAsia="宋体"/>
                <w:color w:val="000000"/>
                <w:sz w:val="20"/>
                <w:szCs w:val="24"/>
                <w:lang w:eastAsia="zh-CN"/>
              </w:rPr>
              <w:t>RAN4 not to define additional requirements for UE supporting multiple options.</w:t>
            </w:r>
          </w:p>
          <w:p w:rsidR="00DC7C3A" w:rsidRPr="00DC7C3A" w:rsidRDefault="00DC7C3A" w:rsidP="00DC7C3A">
            <w:pPr>
              <w:numPr>
                <w:ilvl w:val="1"/>
                <w:numId w:val="17"/>
              </w:numPr>
              <w:spacing w:beforeLines="0" w:before="0" w:afterLines="0" w:after="120"/>
              <w:ind w:left="1440"/>
              <w:rPr>
                <w:rFonts w:eastAsia="宋体"/>
                <w:color w:val="000000"/>
                <w:sz w:val="20"/>
                <w:szCs w:val="24"/>
                <w:lang w:eastAsia="zh-CN"/>
              </w:rPr>
            </w:pPr>
            <w:r w:rsidRPr="00DC7C3A">
              <w:rPr>
                <w:rFonts w:eastAsia="宋体"/>
                <w:color w:val="000000"/>
                <w:sz w:val="20"/>
                <w:szCs w:val="24"/>
                <w:lang w:eastAsia="zh-CN"/>
              </w:rPr>
              <w:t xml:space="preserve">Option 5: </w:t>
            </w:r>
          </w:p>
          <w:p w:rsidR="00DC7C3A" w:rsidRPr="00DC7C3A" w:rsidRDefault="00DC7C3A" w:rsidP="00DC7C3A">
            <w:pPr>
              <w:numPr>
                <w:ilvl w:val="2"/>
                <w:numId w:val="17"/>
              </w:numPr>
              <w:spacing w:beforeLines="0" w:before="0" w:afterLines="0" w:after="120"/>
              <w:rPr>
                <w:rFonts w:eastAsia="宋体"/>
                <w:color w:val="000000"/>
                <w:sz w:val="20"/>
                <w:szCs w:val="24"/>
                <w:lang w:eastAsia="zh-CN"/>
              </w:rPr>
            </w:pPr>
            <w:r w:rsidRPr="00DC7C3A">
              <w:rPr>
                <w:rFonts w:eastAsia="宋体"/>
                <w:color w:val="000000"/>
                <w:sz w:val="20"/>
                <w:szCs w:val="24"/>
                <w:lang w:eastAsia="zh-CN"/>
              </w:rPr>
              <w:t>Whether RAN4 should define requirements for a UE supporting multiple options should be discussed later.</w:t>
            </w:r>
          </w:p>
          <w:p w:rsidR="00DC7C3A" w:rsidRPr="00DC7C3A" w:rsidRDefault="00DC7C3A" w:rsidP="00DC7C3A">
            <w:pPr>
              <w:numPr>
                <w:ilvl w:val="1"/>
                <w:numId w:val="17"/>
              </w:numPr>
              <w:spacing w:beforeLines="0" w:before="0" w:afterLines="0" w:after="120"/>
              <w:ind w:left="1440"/>
              <w:rPr>
                <w:rFonts w:eastAsia="宋体"/>
                <w:color w:val="000000"/>
                <w:sz w:val="20"/>
                <w:szCs w:val="24"/>
                <w:lang w:eastAsia="zh-CN"/>
              </w:rPr>
            </w:pPr>
            <w:r w:rsidRPr="00DC7C3A">
              <w:rPr>
                <w:rFonts w:eastAsia="宋体"/>
                <w:color w:val="000000"/>
                <w:sz w:val="20"/>
                <w:szCs w:val="24"/>
                <w:lang w:eastAsia="zh-CN"/>
              </w:rPr>
              <w:t xml:space="preserve">Option 6: </w:t>
            </w:r>
          </w:p>
          <w:p w:rsidR="00DC7C3A" w:rsidRDefault="00DC7C3A" w:rsidP="00DC7C3A">
            <w:pPr>
              <w:numPr>
                <w:ilvl w:val="2"/>
                <w:numId w:val="17"/>
              </w:numPr>
              <w:spacing w:beforeLines="0" w:before="0" w:afterLines="0" w:after="120"/>
              <w:rPr>
                <w:rFonts w:eastAsiaTheme="minorEastAsia"/>
                <w:lang w:eastAsia="zh-CN"/>
              </w:rPr>
            </w:pPr>
            <w:r w:rsidRPr="00DC7C3A">
              <w:rPr>
                <w:rFonts w:eastAsia="宋体" w:hint="eastAsia"/>
                <w:color w:val="000000"/>
                <w:sz w:val="20"/>
                <w:szCs w:val="24"/>
                <w:lang w:eastAsia="zh-CN"/>
              </w:rPr>
              <w:t>O</w:t>
            </w:r>
            <w:r w:rsidRPr="00DC7C3A">
              <w:rPr>
                <w:rFonts w:eastAsia="宋体"/>
                <w:color w:val="000000"/>
                <w:sz w:val="20"/>
                <w:szCs w:val="24"/>
                <w:lang w:eastAsia="zh-CN"/>
              </w:rPr>
              <w:t>ther options are not precluded.</w:t>
            </w:r>
          </w:p>
        </w:tc>
      </w:tr>
    </w:tbl>
    <w:p w:rsidR="00DC7C3A" w:rsidRPr="00FB4DA2" w:rsidRDefault="00DC7C3A" w:rsidP="00DC7C3A">
      <w:pPr>
        <w:spacing w:before="120" w:after="120"/>
        <w:rPr>
          <w:rFonts w:eastAsiaTheme="minorEastAsia"/>
          <w:lang w:eastAsia="zh-CN"/>
        </w:rPr>
      </w:pPr>
      <w:r w:rsidRPr="00FB4DA2">
        <w:rPr>
          <w:rFonts w:eastAsiaTheme="minorEastAsia" w:hint="eastAsia"/>
          <w:lang w:eastAsia="zh-CN"/>
        </w:rPr>
        <w:t>W</w:t>
      </w:r>
      <w:r w:rsidRPr="00FB4DA2">
        <w:rPr>
          <w:rFonts w:eastAsiaTheme="minorEastAsia"/>
          <w:lang w:eastAsia="zh-CN"/>
        </w:rPr>
        <w:t xml:space="preserve">e </w:t>
      </w:r>
      <w:r>
        <w:rPr>
          <w:rFonts w:eastAsiaTheme="minorEastAsia"/>
          <w:lang w:eastAsia="zh-CN"/>
        </w:rPr>
        <w:t>support option 4, i.e. no</w:t>
      </w:r>
      <w:r w:rsidRPr="00FB4DA2">
        <w:rPr>
          <w:rFonts w:eastAsiaTheme="minorEastAsia"/>
          <w:lang w:eastAsia="zh-CN"/>
        </w:rPr>
        <w:t xml:space="preserve"> additional requirements are needed</w:t>
      </w:r>
      <w:r w:rsidRPr="00DC7C3A">
        <w:t xml:space="preserve"> </w:t>
      </w:r>
      <w:r w:rsidRPr="00DC7C3A">
        <w:rPr>
          <w:rFonts w:eastAsiaTheme="minorEastAsia"/>
          <w:lang w:eastAsia="zh-CN"/>
        </w:rPr>
        <w:t>for a UE supporting multiple options</w:t>
      </w:r>
      <w:r w:rsidRPr="00FB4DA2">
        <w:rPr>
          <w:rFonts w:eastAsiaTheme="minorEastAsia"/>
          <w:lang w:eastAsia="zh-CN"/>
        </w:rPr>
        <w:t>.</w:t>
      </w:r>
    </w:p>
    <w:p w:rsidR="00DC7C3A" w:rsidRDefault="00DC7C3A" w:rsidP="00DC7C3A">
      <w:pPr>
        <w:spacing w:before="120" w:after="120"/>
        <w:rPr>
          <w:rFonts w:eastAsiaTheme="minorEastAsia"/>
          <w:lang w:eastAsia="zh-CN"/>
        </w:rPr>
      </w:pPr>
      <w:r>
        <w:rPr>
          <w:rFonts w:eastAsiaTheme="minorEastAsia"/>
          <w:lang w:eastAsia="zh-CN"/>
        </w:rPr>
        <w:t xml:space="preserve">When </w:t>
      </w:r>
      <w:r w:rsidRPr="00DC7C3A">
        <w:rPr>
          <w:rFonts w:eastAsiaTheme="minorEastAsia"/>
          <w:lang w:eastAsia="zh-CN"/>
        </w:rPr>
        <w:t>UE support</w:t>
      </w:r>
      <w:r>
        <w:rPr>
          <w:rFonts w:eastAsiaTheme="minorEastAsia"/>
          <w:lang w:eastAsia="zh-CN"/>
        </w:rPr>
        <w:t xml:space="preserve">s </w:t>
      </w:r>
      <w:r w:rsidRPr="00DC7C3A">
        <w:rPr>
          <w:rFonts w:eastAsiaTheme="minorEastAsia"/>
          <w:lang w:eastAsia="zh-CN"/>
        </w:rPr>
        <w:t>both option B-1-1 and C</w:t>
      </w:r>
      <w:r>
        <w:rPr>
          <w:rFonts w:eastAsiaTheme="minorEastAsia"/>
          <w:lang w:eastAsia="zh-CN"/>
        </w:rPr>
        <w:t>, the relevant scenario is where CD- and NCD-SSB are both transmitted and UE is in an active BWP that does not contain any of them. UE should perform L1 measurement based on CD-SSB according to the existing RAN2 spec.</w:t>
      </w:r>
    </w:p>
    <w:p w:rsidR="00DC7C3A" w:rsidRPr="00FB4DA2" w:rsidRDefault="00DC7C3A" w:rsidP="00DC7C3A">
      <w:pPr>
        <w:spacing w:before="120" w:after="120"/>
        <w:rPr>
          <w:rFonts w:eastAsiaTheme="minorEastAsia"/>
          <w:lang w:eastAsia="zh-CN"/>
        </w:rPr>
      </w:pPr>
      <w:r w:rsidRPr="00B743CF">
        <w:rPr>
          <w:rFonts w:eastAsiaTheme="minorEastAsia"/>
          <w:highlight w:val="yellow"/>
          <w:lang w:eastAsia="zh-CN"/>
        </w:rPr>
        <w:lastRenderedPageBreak/>
        <w:t>NCD-SSB is configured per BWP basis</w:t>
      </w:r>
      <w:r w:rsidRPr="00FB4DA2">
        <w:rPr>
          <w:rFonts w:eastAsiaTheme="minorEastAsia"/>
          <w:lang w:eastAsia="zh-CN"/>
        </w:rPr>
        <w:t xml:space="preserve">, and in 38.331 it is specified that NCD-SSB must be within the corresponding BWP. </w:t>
      </w:r>
      <w:r w:rsidR="00B743CF">
        <w:rPr>
          <w:rFonts w:eastAsiaTheme="minorEastAsia"/>
          <w:lang w:eastAsia="zh-CN"/>
        </w:rPr>
        <w:t>Correspondingly</w:t>
      </w:r>
      <w:r w:rsidRPr="00FB4DA2">
        <w:rPr>
          <w:rFonts w:eastAsiaTheme="minorEastAsia"/>
          <w:lang w:eastAsia="zh-CN"/>
        </w:rPr>
        <w:t>, in 38.331 it is specified that when NCD-SSB is configured, it will be used for SSB related operations</w:t>
      </w:r>
      <w:r>
        <w:rPr>
          <w:rFonts w:eastAsiaTheme="minorEastAsia"/>
          <w:lang w:eastAsia="zh-CN"/>
        </w:rPr>
        <w:t xml:space="preserve"> when it is in the active BWP</w:t>
      </w:r>
      <w:r w:rsidRPr="00FB4DA2">
        <w:rPr>
          <w:rFonts w:eastAsiaTheme="minorEastAsia"/>
          <w:lang w:eastAsia="zh-CN"/>
        </w:rPr>
        <w:t>.</w:t>
      </w:r>
    </w:p>
    <w:tbl>
      <w:tblPr>
        <w:tblStyle w:val="afa"/>
        <w:tblW w:w="0" w:type="auto"/>
        <w:tblLook w:val="04A0" w:firstRow="1" w:lastRow="0" w:firstColumn="1" w:lastColumn="0" w:noHBand="0" w:noVBand="1"/>
      </w:tblPr>
      <w:tblGrid>
        <w:gridCol w:w="9209"/>
      </w:tblGrid>
      <w:tr w:rsidR="00DC7C3A" w:rsidTr="00AF64BC">
        <w:tc>
          <w:tcPr>
            <w:tcW w:w="9209" w:type="dxa"/>
          </w:tcPr>
          <w:p w:rsidR="00DC7C3A" w:rsidRPr="00FB4DA2" w:rsidRDefault="00DC7C3A" w:rsidP="00AF64BC">
            <w:pPr>
              <w:spacing w:before="120" w:after="120"/>
              <w:rPr>
                <w:rFonts w:eastAsiaTheme="minorEastAsia"/>
                <w:b/>
                <w:i/>
                <w:lang w:val="en-US" w:eastAsia="zh-CN"/>
              </w:rPr>
            </w:pPr>
            <w:proofErr w:type="spellStart"/>
            <w:r w:rsidRPr="00FB4DA2">
              <w:rPr>
                <w:rFonts w:eastAsiaTheme="minorEastAsia"/>
                <w:b/>
                <w:i/>
                <w:lang w:val="en-US" w:eastAsia="zh-CN"/>
              </w:rPr>
              <w:t>absoluteFrequencySSB</w:t>
            </w:r>
            <w:proofErr w:type="spellEnd"/>
          </w:p>
          <w:p w:rsidR="00DC7C3A" w:rsidRPr="007B590D" w:rsidRDefault="00DC7C3A" w:rsidP="00AF64BC">
            <w:pPr>
              <w:spacing w:before="120" w:after="120"/>
              <w:rPr>
                <w:rFonts w:eastAsiaTheme="minorEastAsia"/>
                <w:i/>
                <w:color w:val="0070C0"/>
                <w:lang w:val="en-US" w:eastAsia="zh-CN"/>
              </w:rPr>
            </w:pPr>
            <w:r w:rsidRPr="00FB4DA2">
              <w:rPr>
                <w:rFonts w:eastAsiaTheme="minorEastAsia"/>
                <w:i/>
                <w:lang w:val="en-US" w:eastAsia="zh-CN"/>
              </w:rPr>
              <w:t>Frequency of the NCD-SSB. The network configures this field so that the SSB is within the bandwidth of the BWP configured in BWP-</w:t>
            </w:r>
            <w:proofErr w:type="spellStart"/>
            <w:r w:rsidRPr="00FB4DA2">
              <w:rPr>
                <w:rFonts w:eastAsiaTheme="minorEastAsia"/>
                <w:i/>
                <w:lang w:val="en-US" w:eastAsia="zh-CN"/>
              </w:rPr>
              <w:t>DownlinkCommon</w:t>
            </w:r>
            <w:proofErr w:type="spellEnd"/>
            <w:r w:rsidRPr="00FB4DA2">
              <w:rPr>
                <w:rFonts w:eastAsiaTheme="minorEastAsia"/>
                <w:i/>
                <w:lang w:val="en-US" w:eastAsia="zh-CN"/>
              </w:rPr>
              <w:t>.</w:t>
            </w:r>
          </w:p>
        </w:tc>
      </w:tr>
      <w:tr w:rsidR="00DC7C3A" w:rsidTr="00AF64BC">
        <w:tc>
          <w:tcPr>
            <w:tcW w:w="9209" w:type="dxa"/>
          </w:tcPr>
          <w:p w:rsidR="00DC7C3A" w:rsidRPr="00FB4DA2" w:rsidRDefault="00DC7C3A" w:rsidP="00AF64BC">
            <w:pPr>
              <w:spacing w:before="120" w:after="120"/>
              <w:rPr>
                <w:rFonts w:eastAsiaTheme="minorEastAsia"/>
                <w:b/>
                <w:i/>
                <w:lang w:val="en-US" w:eastAsia="zh-CN"/>
              </w:rPr>
            </w:pPr>
            <w:proofErr w:type="spellStart"/>
            <w:r w:rsidRPr="00FB4DA2">
              <w:rPr>
                <w:rFonts w:eastAsiaTheme="minorEastAsia"/>
                <w:b/>
                <w:i/>
                <w:lang w:val="en-US" w:eastAsia="zh-CN"/>
              </w:rPr>
              <w:t>nonCellDefiningSSB</w:t>
            </w:r>
            <w:proofErr w:type="spellEnd"/>
          </w:p>
          <w:p w:rsidR="00DC7C3A" w:rsidRPr="00FB4DA2" w:rsidRDefault="00DC7C3A" w:rsidP="00AF64BC">
            <w:pPr>
              <w:spacing w:before="120" w:after="120"/>
              <w:rPr>
                <w:rFonts w:eastAsiaTheme="minorEastAsia"/>
                <w:i/>
                <w:lang w:val="en-US" w:eastAsia="zh-CN"/>
              </w:rPr>
            </w:pPr>
            <w:r w:rsidRPr="00FB4DA2">
              <w:rPr>
                <w:rFonts w:eastAsiaTheme="minorEastAsia"/>
                <w:i/>
                <w:lang w:val="en-US" w:eastAsia="zh-CN"/>
              </w:rPr>
              <w:t xml:space="preserve">If configured, the </w:t>
            </w:r>
            <w:proofErr w:type="spellStart"/>
            <w:r w:rsidRPr="00FB4DA2">
              <w:rPr>
                <w:rFonts w:eastAsiaTheme="minorEastAsia"/>
                <w:i/>
                <w:lang w:val="en-US" w:eastAsia="zh-CN"/>
              </w:rPr>
              <w:t>RedCap</w:t>
            </w:r>
            <w:proofErr w:type="spellEnd"/>
            <w:r w:rsidRPr="00FB4DA2">
              <w:rPr>
                <w:rFonts w:eastAsiaTheme="minorEastAsia"/>
                <w:i/>
                <w:lang w:val="en-US" w:eastAsia="zh-CN"/>
              </w:rPr>
              <w:t xml:space="preserve"> UE operating in this BWP uses this SSB for the purposes for which it would otherwise have used the CD-SSB of the serving cell (e.g. obtaining sync, measurements, RLM). Furthermore, other parts of the BWP configuration that refer to an SSB (e.g. the “SSB” configured in the QCL-Info IE; the “</w:t>
            </w:r>
            <w:proofErr w:type="spellStart"/>
            <w:r w:rsidRPr="00FB4DA2">
              <w:rPr>
                <w:rFonts w:eastAsiaTheme="minorEastAsia"/>
                <w:i/>
                <w:lang w:val="en-US" w:eastAsia="zh-CN"/>
              </w:rPr>
              <w:t>ssb</w:t>
            </w:r>
            <w:proofErr w:type="spellEnd"/>
            <w:r w:rsidRPr="00FB4DA2">
              <w:rPr>
                <w:rFonts w:eastAsiaTheme="minorEastAsia"/>
                <w:i/>
                <w:lang w:val="en-US" w:eastAsia="zh-CN"/>
              </w:rPr>
              <w:t xml:space="preserve">-Index” configured in the </w:t>
            </w:r>
            <w:proofErr w:type="spellStart"/>
            <w:r w:rsidRPr="00FB4DA2">
              <w:rPr>
                <w:rFonts w:eastAsiaTheme="minorEastAsia"/>
                <w:i/>
                <w:lang w:val="en-US" w:eastAsia="zh-CN"/>
              </w:rPr>
              <w:t>RadioLinkMonitoringRS</w:t>
            </w:r>
            <w:proofErr w:type="spellEnd"/>
            <w:r w:rsidRPr="00FB4DA2">
              <w:rPr>
                <w:rFonts w:eastAsiaTheme="minorEastAsia"/>
                <w:i/>
                <w:lang w:val="en-US" w:eastAsia="zh-CN"/>
              </w:rPr>
              <w:t>; CFRA-SSB-Resource; PRACH-</w:t>
            </w:r>
            <w:proofErr w:type="spellStart"/>
            <w:r w:rsidRPr="00FB4DA2">
              <w:rPr>
                <w:rFonts w:eastAsiaTheme="minorEastAsia"/>
                <w:i/>
                <w:lang w:val="en-US" w:eastAsia="zh-CN"/>
              </w:rPr>
              <w:t>ResourceDedicatedBFR</w:t>
            </w:r>
            <w:proofErr w:type="spellEnd"/>
            <w:r w:rsidRPr="00FB4DA2">
              <w:rPr>
                <w:rFonts w:eastAsiaTheme="minorEastAsia"/>
                <w:i/>
                <w:lang w:val="en-US" w:eastAsia="zh-CN"/>
              </w:rPr>
              <w:t xml:space="preserve">) refer </w:t>
            </w:r>
            <w:proofErr w:type="spellStart"/>
            <w:r w:rsidRPr="00FB4DA2">
              <w:rPr>
                <w:rFonts w:eastAsiaTheme="minorEastAsia"/>
                <w:i/>
                <w:lang w:val="en-US" w:eastAsia="zh-CN"/>
              </w:rPr>
              <w:t>implicitily</w:t>
            </w:r>
            <w:proofErr w:type="spellEnd"/>
            <w:r w:rsidRPr="00FB4DA2">
              <w:rPr>
                <w:rFonts w:eastAsiaTheme="minorEastAsia"/>
                <w:i/>
                <w:lang w:val="en-US" w:eastAsia="zh-CN"/>
              </w:rPr>
              <w:t xml:space="preserve"> to this NCD-SSB.</w:t>
            </w:r>
          </w:p>
          <w:p w:rsidR="00DC7C3A" w:rsidRDefault="00DC7C3A" w:rsidP="00AF64BC">
            <w:pPr>
              <w:spacing w:before="120" w:after="120"/>
              <w:rPr>
                <w:rFonts w:eastAsiaTheme="minorEastAsia"/>
                <w:color w:val="0070C0"/>
                <w:lang w:val="en-US" w:eastAsia="zh-CN"/>
              </w:rPr>
            </w:pPr>
            <w:r w:rsidRPr="00FB4DA2">
              <w:rPr>
                <w:rFonts w:eastAsiaTheme="minorEastAsia"/>
                <w:i/>
                <w:lang w:val="en-US" w:eastAsia="zh-CN"/>
              </w:rPr>
              <w:t xml:space="preserve">The NCD-SSB has the same values for the properties (e.g., </w:t>
            </w:r>
            <w:proofErr w:type="spellStart"/>
            <w:r w:rsidRPr="00FB4DA2">
              <w:rPr>
                <w:rFonts w:eastAsiaTheme="minorEastAsia"/>
                <w:i/>
                <w:lang w:val="en-US" w:eastAsia="zh-CN"/>
              </w:rPr>
              <w:t>ssb-PositionsInBurst</w:t>
            </w:r>
            <w:proofErr w:type="spellEnd"/>
            <w:r w:rsidRPr="00FB4DA2">
              <w:rPr>
                <w:rFonts w:eastAsiaTheme="minorEastAsia"/>
                <w:i/>
                <w:lang w:val="en-US" w:eastAsia="zh-CN"/>
              </w:rPr>
              <w:t xml:space="preserve">, PCI, </w:t>
            </w:r>
            <w:proofErr w:type="spellStart"/>
            <w:r w:rsidRPr="00FB4DA2">
              <w:rPr>
                <w:rFonts w:eastAsiaTheme="minorEastAsia"/>
                <w:i/>
                <w:lang w:val="en-US" w:eastAsia="zh-CN"/>
              </w:rPr>
              <w:t>ssb</w:t>
            </w:r>
            <w:proofErr w:type="spellEnd"/>
            <w:r w:rsidRPr="00FB4DA2">
              <w:rPr>
                <w:rFonts w:eastAsiaTheme="minorEastAsia"/>
                <w:i/>
                <w:lang w:val="en-US" w:eastAsia="zh-CN"/>
              </w:rPr>
              <w:t xml:space="preserve">-periodicity, </w:t>
            </w:r>
            <w:proofErr w:type="spellStart"/>
            <w:r w:rsidRPr="00FB4DA2">
              <w:rPr>
                <w:rFonts w:eastAsiaTheme="minorEastAsia"/>
                <w:i/>
                <w:lang w:val="en-US" w:eastAsia="zh-CN"/>
              </w:rPr>
              <w:t>ssb</w:t>
            </w:r>
            <w:proofErr w:type="spellEnd"/>
            <w:r w:rsidRPr="00FB4DA2">
              <w:rPr>
                <w:rFonts w:eastAsiaTheme="minorEastAsia"/>
                <w:i/>
                <w:lang w:val="en-US" w:eastAsia="zh-CN"/>
              </w:rPr>
              <w:t>-PBCH-</w:t>
            </w:r>
            <w:proofErr w:type="spellStart"/>
            <w:r w:rsidRPr="00FB4DA2">
              <w:rPr>
                <w:rFonts w:eastAsiaTheme="minorEastAsia"/>
                <w:i/>
                <w:lang w:val="en-US" w:eastAsia="zh-CN"/>
              </w:rPr>
              <w:t>BlockPower</w:t>
            </w:r>
            <w:proofErr w:type="spellEnd"/>
            <w:r w:rsidRPr="00FB4DA2">
              <w:rPr>
                <w:rFonts w:eastAsiaTheme="minorEastAsia"/>
                <w:i/>
                <w:lang w:val="en-US" w:eastAsia="zh-CN"/>
              </w:rPr>
              <w:t>) of the corresponding CD-SSB apart from the values of the properties configured in the NonCellDefiningSSB-r17 IE.</w:t>
            </w:r>
          </w:p>
        </w:tc>
      </w:tr>
    </w:tbl>
    <w:p w:rsidR="00B743CF" w:rsidRDefault="00DC7C3A" w:rsidP="00DC7C3A">
      <w:pPr>
        <w:spacing w:before="120" w:after="120"/>
        <w:rPr>
          <w:rFonts w:eastAsiaTheme="minorEastAsia"/>
          <w:lang w:eastAsia="zh-CN"/>
        </w:rPr>
      </w:pPr>
      <w:r>
        <w:rPr>
          <w:rFonts w:eastAsiaTheme="minorEastAsia" w:hint="eastAsia"/>
          <w:lang w:eastAsia="zh-CN"/>
        </w:rPr>
        <w:t>F</w:t>
      </w:r>
      <w:r>
        <w:rPr>
          <w:rFonts w:eastAsiaTheme="minorEastAsia"/>
          <w:lang w:eastAsia="zh-CN"/>
        </w:rPr>
        <w:t>or example, if NCD-SSB is configured for BWP1, then the configured NCD-SSB must be within BWP1, and UE should use the NCD-SSB for L1 measurement when BWP1 is the active BWP. If active BWP is BWP2, then UE should not use the NCD-SSB because the NCD-SSB is only configured for BWP1.</w:t>
      </w:r>
      <w:r w:rsidR="00B743CF">
        <w:rPr>
          <w:rFonts w:eastAsiaTheme="minorEastAsia" w:hint="eastAsia"/>
          <w:lang w:eastAsia="zh-CN"/>
        </w:rPr>
        <w:t xml:space="preserve"> </w:t>
      </w:r>
      <w:r w:rsidR="00B743CF">
        <w:rPr>
          <w:rFonts w:eastAsiaTheme="minorEastAsia"/>
          <w:lang w:eastAsia="zh-CN"/>
        </w:rPr>
        <w:t>In this case, UE should use the CD-SSB, which is cell specific, for L1 measurement.</w:t>
      </w:r>
    </w:p>
    <w:p w:rsidR="00B743CF" w:rsidRDefault="000D2C40" w:rsidP="00DC7C3A">
      <w:pPr>
        <w:spacing w:before="120" w:after="120"/>
        <w:rPr>
          <w:rFonts w:eastAsiaTheme="minorEastAsia"/>
          <w:lang w:eastAsia="zh-CN"/>
        </w:rPr>
      </w:pPr>
      <w:r>
        <w:rPr>
          <w:rFonts w:eastAsiaTheme="minorEastAsia"/>
          <w:lang w:eastAsia="zh-CN"/>
        </w:rPr>
        <w:t>Since RAN2 spec is already clear, w</w:t>
      </w:r>
      <w:r w:rsidR="00B743CF">
        <w:rPr>
          <w:rFonts w:eastAsiaTheme="minorEastAsia"/>
          <w:lang w:eastAsia="zh-CN"/>
        </w:rPr>
        <w:t>e do not see additional UE behaviour or requirements are needed.</w:t>
      </w:r>
    </w:p>
    <w:tbl>
      <w:tblPr>
        <w:tblStyle w:val="afa"/>
        <w:tblW w:w="0" w:type="auto"/>
        <w:tblLook w:val="04A0" w:firstRow="1" w:lastRow="0" w:firstColumn="1" w:lastColumn="0" w:noHBand="0" w:noVBand="1"/>
      </w:tblPr>
      <w:tblGrid>
        <w:gridCol w:w="9621"/>
      </w:tblGrid>
      <w:tr w:rsidR="00B743CF" w:rsidTr="00B743CF">
        <w:tc>
          <w:tcPr>
            <w:tcW w:w="9621" w:type="dxa"/>
          </w:tcPr>
          <w:p w:rsidR="00B743CF" w:rsidRPr="0053513E" w:rsidRDefault="00B743CF" w:rsidP="00B743CF">
            <w:pPr>
              <w:spacing w:before="120" w:after="120"/>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4</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A</w:t>
            </w:r>
          </w:p>
          <w:p w:rsidR="00B743CF" w:rsidRDefault="00B743CF" w:rsidP="00B743CF">
            <w:pPr>
              <w:pStyle w:val="afe"/>
              <w:numPr>
                <w:ilvl w:val="1"/>
                <w:numId w:val="17"/>
              </w:numPr>
              <w:spacing w:beforeLines="0" w:before="120" w:afterLines="0" w:after="120"/>
              <w:ind w:left="1440"/>
              <w:rPr>
                <w:rFonts w:eastAsia="宋体"/>
                <w:color w:val="000000" w:themeColor="text1"/>
                <w:lang w:eastAsia="zh-CN"/>
              </w:rPr>
            </w:pPr>
            <w:r w:rsidRPr="0053513E">
              <w:rPr>
                <w:rFonts w:eastAsia="宋体"/>
                <w:color w:val="000000" w:themeColor="text1"/>
                <w:lang w:eastAsia="zh-CN"/>
              </w:rPr>
              <w:t xml:space="preserve">Option </w:t>
            </w:r>
            <w:r>
              <w:rPr>
                <w:rFonts w:eastAsia="宋体"/>
                <w:color w:val="000000" w:themeColor="text1"/>
                <w:lang w:eastAsia="zh-CN"/>
              </w:rPr>
              <w:t>1</w:t>
            </w:r>
            <w:r w:rsidRPr="0053513E">
              <w:rPr>
                <w:rFonts w:eastAsia="宋体"/>
                <w:color w:val="000000" w:themeColor="text1"/>
                <w:lang w:eastAsia="zh-CN"/>
              </w:rPr>
              <w:t xml:space="preserve">: </w:t>
            </w:r>
            <w:r>
              <w:rPr>
                <w:rFonts w:eastAsia="宋体"/>
                <w:color w:val="000000" w:themeColor="text1"/>
                <w:lang w:eastAsia="zh-CN"/>
              </w:rPr>
              <w:t xml:space="preserve">(MTK) </w:t>
            </w:r>
          </w:p>
          <w:p w:rsidR="00B743CF" w:rsidRPr="00883C7F" w:rsidRDefault="00B743CF" w:rsidP="00B743CF">
            <w:pPr>
              <w:pStyle w:val="afe"/>
              <w:numPr>
                <w:ilvl w:val="2"/>
                <w:numId w:val="17"/>
              </w:numPr>
              <w:spacing w:beforeLines="0" w:before="120" w:afterLines="0" w:after="120"/>
              <w:jc w:val="both"/>
              <w:rPr>
                <w:rFonts w:eastAsia="宋体"/>
                <w:color w:val="000000" w:themeColor="text1"/>
                <w:lang w:eastAsia="zh-CN"/>
              </w:rPr>
            </w:pPr>
            <w:r w:rsidRPr="00F2666B">
              <w:rPr>
                <w:rFonts w:eastAsia="宋体"/>
                <w:color w:val="000000" w:themeColor="text1"/>
                <w:lang w:eastAsia="zh-CN"/>
              </w:rPr>
              <w:t>RAN4 shall discuss the following scenario: If the UE is operating in an active BWP with no NCD-SSB, and no CD-SSB but WITH CSI-RS, then would the UE perform the measurements based on Option B-1-1 or Option A (CSI-RS).</w:t>
            </w:r>
          </w:p>
          <w:p w:rsidR="00B743CF" w:rsidRDefault="00B743CF" w:rsidP="00B743CF">
            <w:pPr>
              <w:pStyle w:val="afe"/>
              <w:numPr>
                <w:ilvl w:val="1"/>
                <w:numId w:val="17"/>
              </w:numPr>
              <w:spacing w:beforeLines="0" w:before="120" w:afterLines="0" w:after="120"/>
              <w:ind w:left="1440"/>
              <w:rPr>
                <w:rFonts w:eastAsia="宋体"/>
                <w:color w:val="000000" w:themeColor="text1"/>
                <w:lang w:eastAsia="zh-CN"/>
              </w:rPr>
            </w:pPr>
            <w:r w:rsidRPr="0053513E">
              <w:rPr>
                <w:rFonts w:eastAsia="宋体"/>
                <w:color w:val="000000" w:themeColor="text1"/>
                <w:lang w:eastAsia="zh-CN"/>
              </w:rPr>
              <w:t xml:space="preserve">Option </w:t>
            </w:r>
            <w:r>
              <w:rPr>
                <w:rFonts w:eastAsia="宋体"/>
                <w:color w:val="000000" w:themeColor="text1"/>
                <w:lang w:eastAsia="zh-CN"/>
              </w:rPr>
              <w:t>2</w:t>
            </w:r>
            <w:r w:rsidRPr="0053513E">
              <w:rPr>
                <w:rFonts w:eastAsia="宋体"/>
                <w:color w:val="000000" w:themeColor="text1"/>
                <w:lang w:eastAsia="zh-CN"/>
              </w:rPr>
              <w:t xml:space="preserve">: </w:t>
            </w:r>
            <w:r>
              <w:rPr>
                <w:rFonts w:eastAsia="宋体"/>
                <w:color w:val="000000" w:themeColor="text1"/>
                <w:lang w:eastAsia="zh-CN"/>
              </w:rPr>
              <w:t xml:space="preserve">(vivo) </w:t>
            </w:r>
          </w:p>
          <w:p w:rsidR="00B743CF" w:rsidRPr="00265750" w:rsidRDefault="00B743CF" w:rsidP="00B743CF">
            <w:pPr>
              <w:pStyle w:val="afe"/>
              <w:numPr>
                <w:ilvl w:val="2"/>
                <w:numId w:val="17"/>
              </w:numPr>
              <w:overflowPunct w:val="0"/>
              <w:autoSpaceDE w:val="0"/>
              <w:autoSpaceDN w:val="0"/>
              <w:adjustRightInd w:val="0"/>
              <w:spacing w:beforeLines="0" w:before="120" w:afterLines="0" w:after="120"/>
              <w:textAlignment w:val="baseline"/>
              <w:rPr>
                <w:rFonts w:eastAsia="宋体"/>
                <w:color w:val="000000" w:themeColor="text1"/>
                <w:lang w:eastAsia="zh-CN"/>
              </w:rPr>
            </w:pPr>
            <w:r w:rsidRPr="008801FD">
              <w:rPr>
                <w:rFonts w:eastAsia="宋体"/>
                <w:color w:val="000000" w:themeColor="text1"/>
                <w:lang w:eastAsia="zh-CN"/>
              </w:rPr>
              <w:t xml:space="preserve">If UE working with option A and option B-1-1 simultaneously is supported, UE </w:t>
            </w:r>
            <w:proofErr w:type="spellStart"/>
            <w:r w:rsidRPr="008801FD">
              <w:rPr>
                <w:rFonts w:eastAsia="宋体"/>
                <w:color w:val="000000" w:themeColor="text1"/>
                <w:lang w:eastAsia="zh-CN"/>
              </w:rPr>
              <w:t>behaviour</w:t>
            </w:r>
            <w:proofErr w:type="spellEnd"/>
            <w:r w:rsidRPr="008801FD">
              <w:rPr>
                <w:rFonts w:eastAsia="宋体"/>
                <w:color w:val="000000" w:themeColor="text1"/>
                <w:lang w:eastAsia="zh-CN"/>
              </w:rPr>
              <w:t>/conditions for RLM/BM/BFD measurements should be defined</w:t>
            </w:r>
            <w:r w:rsidRPr="00265750">
              <w:rPr>
                <w:rFonts w:eastAsia="宋体"/>
                <w:color w:val="000000" w:themeColor="text1"/>
                <w:lang w:eastAsia="zh-CN"/>
              </w:rPr>
              <w:t xml:space="preserve">. </w:t>
            </w:r>
          </w:p>
          <w:p w:rsidR="00B743CF" w:rsidRDefault="00B743CF" w:rsidP="00B743CF">
            <w:pPr>
              <w:pStyle w:val="afe"/>
              <w:numPr>
                <w:ilvl w:val="1"/>
                <w:numId w:val="17"/>
              </w:numPr>
              <w:spacing w:beforeLines="0" w:before="120" w:afterLines="0" w:after="120"/>
              <w:ind w:left="1440"/>
              <w:rPr>
                <w:rFonts w:eastAsia="宋体"/>
                <w:color w:val="000000" w:themeColor="text1"/>
                <w:lang w:eastAsia="zh-CN"/>
              </w:rPr>
            </w:pPr>
            <w:r w:rsidRPr="0053513E">
              <w:rPr>
                <w:rFonts w:eastAsia="宋体"/>
                <w:color w:val="000000" w:themeColor="text1"/>
                <w:lang w:eastAsia="zh-CN"/>
              </w:rPr>
              <w:t xml:space="preserve">Option </w:t>
            </w:r>
            <w:r>
              <w:rPr>
                <w:rFonts w:eastAsia="宋体"/>
                <w:color w:val="000000" w:themeColor="text1"/>
                <w:lang w:eastAsia="zh-CN"/>
              </w:rPr>
              <w:t>3</w:t>
            </w:r>
            <w:r w:rsidRPr="0053513E">
              <w:rPr>
                <w:rFonts w:eastAsia="宋体"/>
                <w:color w:val="000000" w:themeColor="text1"/>
                <w:lang w:eastAsia="zh-CN"/>
              </w:rPr>
              <w:t xml:space="preserve">: </w:t>
            </w:r>
            <w:r>
              <w:rPr>
                <w:rFonts w:eastAsia="宋体"/>
                <w:color w:val="000000" w:themeColor="text1"/>
                <w:lang w:eastAsia="zh-CN"/>
              </w:rPr>
              <w:t>(CMCC</w:t>
            </w:r>
            <w:r>
              <w:rPr>
                <w:rFonts w:eastAsia="宋体" w:hint="eastAsia"/>
                <w:color w:val="000000" w:themeColor="text1"/>
                <w:lang w:eastAsia="zh-CN"/>
              </w:rPr>
              <w:t>,</w:t>
            </w:r>
            <w:r>
              <w:rPr>
                <w:rFonts w:eastAsia="宋体"/>
                <w:color w:val="000000" w:themeColor="text1"/>
                <w:lang w:eastAsia="zh-CN"/>
              </w:rPr>
              <w:t xml:space="preserve"> Huawei, CATT, E///) </w:t>
            </w:r>
          </w:p>
          <w:p w:rsidR="00B743CF" w:rsidRDefault="00B743CF" w:rsidP="00B743CF">
            <w:pPr>
              <w:pStyle w:val="afe"/>
              <w:numPr>
                <w:ilvl w:val="2"/>
                <w:numId w:val="17"/>
              </w:numPr>
              <w:spacing w:beforeLines="0" w:before="120" w:afterLines="0" w:after="120"/>
              <w:rPr>
                <w:rFonts w:eastAsia="宋体"/>
                <w:color w:val="000000" w:themeColor="text1"/>
                <w:lang w:eastAsia="zh-CN"/>
              </w:rPr>
            </w:pPr>
            <w:r w:rsidRPr="000B2692">
              <w:rPr>
                <w:rFonts w:eastAsia="宋体"/>
                <w:color w:val="000000" w:themeColor="text1"/>
                <w:lang w:eastAsia="zh-CN"/>
              </w:rPr>
              <w:t>For UE supporting both option B-1-1 and A, it is not necessary to specify new requirements.</w:t>
            </w:r>
          </w:p>
          <w:p w:rsidR="00B743CF" w:rsidRDefault="00B743CF" w:rsidP="00B743CF">
            <w:pPr>
              <w:pStyle w:val="afe"/>
              <w:numPr>
                <w:ilvl w:val="1"/>
                <w:numId w:val="17"/>
              </w:numPr>
              <w:spacing w:beforeLines="0" w:before="120" w:afterLines="0" w:after="120"/>
              <w:ind w:left="1440"/>
              <w:rPr>
                <w:rFonts w:eastAsia="宋体"/>
                <w:color w:val="000000" w:themeColor="text1"/>
                <w:lang w:eastAsia="zh-CN"/>
              </w:rPr>
            </w:pPr>
            <w:r w:rsidRPr="0053513E">
              <w:rPr>
                <w:rFonts w:eastAsia="宋体"/>
                <w:color w:val="000000" w:themeColor="text1"/>
                <w:lang w:eastAsia="zh-CN"/>
              </w:rPr>
              <w:t xml:space="preserve">Option </w:t>
            </w:r>
            <w:r>
              <w:rPr>
                <w:rFonts w:eastAsia="宋体"/>
                <w:color w:val="000000" w:themeColor="text1"/>
                <w:lang w:eastAsia="zh-CN"/>
              </w:rPr>
              <w:t>4</w:t>
            </w:r>
            <w:r w:rsidRPr="0053513E">
              <w:rPr>
                <w:rFonts w:eastAsia="宋体"/>
                <w:color w:val="000000" w:themeColor="text1"/>
                <w:lang w:eastAsia="zh-CN"/>
              </w:rPr>
              <w:t>:</w:t>
            </w:r>
            <w:r>
              <w:rPr>
                <w:rFonts w:eastAsia="宋体"/>
                <w:color w:val="000000" w:themeColor="text1"/>
                <w:lang w:eastAsia="zh-CN"/>
              </w:rPr>
              <w:t xml:space="preserve"> (Nokia) </w:t>
            </w:r>
          </w:p>
          <w:p w:rsidR="00B743CF" w:rsidRDefault="00B743CF" w:rsidP="00B743CF">
            <w:pPr>
              <w:pStyle w:val="afe"/>
              <w:numPr>
                <w:ilvl w:val="2"/>
                <w:numId w:val="17"/>
              </w:numPr>
              <w:spacing w:beforeLines="0" w:before="120" w:afterLines="0" w:after="120"/>
              <w:rPr>
                <w:rFonts w:eastAsia="宋体"/>
                <w:color w:val="000000" w:themeColor="text1"/>
                <w:lang w:eastAsia="zh-CN"/>
              </w:rPr>
            </w:pPr>
            <w:r w:rsidRPr="0005034D">
              <w:rPr>
                <w:rFonts w:eastAsia="宋体"/>
                <w:color w:val="000000" w:themeColor="text1"/>
                <w:lang w:eastAsia="zh-CN"/>
              </w:rPr>
              <w:t>Whether RAN4 should define requirements for a UE supporting multiple options should be discussed later</w:t>
            </w:r>
            <w:r w:rsidRPr="008D7266">
              <w:rPr>
                <w:rFonts w:eastAsia="宋体"/>
                <w:color w:val="000000" w:themeColor="text1"/>
                <w:lang w:eastAsia="zh-CN"/>
              </w:rPr>
              <w:t>.</w:t>
            </w:r>
          </w:p>
          <w:p w:rsidR="00B743CF" w:rsidRDefault="00B743CF" w:rsidP="00B743CF">
            <w:pPr>
              <w:pStyle w:val="afe"/>
              <w:numPr>
                <w:ilvl w:val="1"/>
                <w:numId w:val="17"/>
              </w:numPr>
              <w:spacing w:beforeLines="0" w:before="120" w:afterLines="0" w:after="120"/>
              <w:ind w:left="1440"/>
              <w:rPr>
                <w:rFonts w:eastAsia="宋体"/>
                <w:color w:val="000000" w:themeColor="text1"/>
                <w:lang w:eastAsia="zh-CN"/>
              </w:rPr>
            </w:pPr>
            <w:r w:rsidRPr="0053513E">
              <w:rPr>
                <w:rFonts w:eastAsia="宋体"/>
                <w:color w:val="000000" w:themeColor="text1"/>
                <w:lang w:eastAsia="zh-CN"/>
              </w:rPr>
              <w:t xml:space="preserve">Option </w:t>
            </w:r>
            <w:r>
              <w:rPr>
                <w:rFonts w:eastAsia="宋体"/>
                <w:color w:val="000000" w:themeColor="text1"/>
                <w:lang w:eastAsia="zh-CN"/>
              </w:rPr>
              <w:t>5</w:t>
            </w:r>
            <w:r w:rsidRPr="0053513E">
              <w:rPr>
                <w:rFonts w:eastAsia="宋体"/>
                <w:color w:val="000000" w:themeColor="text1"/>
                <w:lang w:eastAsia="zh-CN"/>
              </w:rPr>
              <w:t xml:space="preserve">: </w:t>
            </w:r>
          </w:p>
          <w:p w:rsidR="00B743CF" w:rsidRDefault="00B743CF" w:rsidP="00B743CF">
            <w:pPr>
              <w:pStyle w:val="afe"/>
              <w:numPr>
                <w:ilvl w:val="2"/>
                <w:numId w:val="17"/>
              </w:numPr>
              <w:spacing w:beforeLines="0" w:before="120" w:afterLines="0" w:after="120"/>
              <w:rPr>
                <w:rFonts w:eastAsiaTheme="minorEastAsia"/>
                <w:lang w:eastAsia="zh-CN"/>
              </w:rPr>
            </w:pPr>
            <w:r w:rsidRPr="00AB3E85">
              <w:rPr>
                <w:rFonts w:eastAsia="宋体" w:hint="eastAsia"/>
                <w:color w:val="000000" w:themeColor="text1"/>
                <w:lang w:eastAsia="zh-CN"/>
              </w:rPr>
              <w:t>O</w:t>
            </w:r>
            <w:r w:rsidRPr="00AB3E85">
              <w:rPr>
                <w:rFonts w:eastAsia="宋体"/>
                <w:color w:val="000000" w:themeColor="text1"/>
                <w:lang w:eastAsia="zh-CN"/>
              </w:rPr>
              <w:t>ther options are not precluded.</w:t>
            </w:r>
          </w:p>
        </w:tc>
      </w:tr>
    </w:tbl>
    <w:p w:rsidR="00B743CF" w:rsidRPr="00FB4DA2" w:rsidRDefault="00B743CF" w:rsidP="00B743CF">
      <w:pPr>
        <w:spacing w:before="120" w:after="120"/>
        <w:rPr>
          <w:rFonts w:eastAsiaTheme="minorEastAsia"/>
          <w:lang w:eastAsia="zh-CN"/>
        </w:rPr>
      </w:pPr>
      <w:r w:rsidRPr="00FB4DA2">
        <w:rPr>
          <w:rFonts w:eastAsiaTheme="minorEastAsia" w:hint="eastAsia"/>
          <w:lang w:eastAsia="zh-CN"/>
        </w:rPr>
        <w:t>W</w:t>
      </w:r>
      <w:r w:rsidRPr="00FB4DA2">
        <w:rPr>
          <w:rFonts w:eastAsiaTheme="minorEastAsia"/>
          <w:lang w:eastAsia="zh-CN"/>
        </w:rPr>
        <w:t xml:space="preserve">e </w:t>
      </w:r>
      <w:r>
        <w:rPr>
          <w:rFonts w:eastAsiaTheme="minorEastAsia"/>
          <w:lang w:eastAsia="zh-CN"/>
        </w:rPr>
        <w:t>support option 3, i.e. no</w:t>
      </w:r>
      <w:r w:rsidRPr="00FB4DA2">
        <w:rPr>
          <w:rFonts w:eastAsiaTheme="minorEastAsia"/>
          <w:lang w:eastAsia="zh-CN"/>
        </w:rPr>
        <w:t xml:space="preserve"> additional requirements are needed</w:t>
      </w:r>
      <w:r w:rsidRPr="00DC7C3A">
        <w:t xml:space="preserve"> </w:t>
      </w:r>
      <w:r w:rsidRPr="00DC7C3A">
        <w:rPr>
          <w:rFonts w:eastAsiaTheme="minorEastAsia"/>
          <w:lang w:eastAsia="zh-CN"/>
        </w:rPr>
        <w:t>for a UE supporting multiple options</w:t>
      </w:r>
      <w:r w:rsidRPr="00FB4DA2">
        <w:rPr>
          <w:rFonts w:eastAsiaTheme="minorEastAsia"/>
          <w:lang w:eastAsia="zh-CN"/>
        </w:rPr>
        <w:t>.</w:t>
      </w:r>
    </w:p>
    <w:p w:rsidR="000D2C40" w:rsidRDefault="00B743CF" w:rsidP="00B743CF">
      <w:pPr>
        <w:spacing w:before="120" w:after="120"/>
        <w:rPr>
          <w:rFonts w:eastAsiaTheme="minorEastAsia"/>
          <w:lang w:eastAsia="zh-CN"/>
        </w:rPr>
      </w:pPr>
      <w:r>
        <w:rPr>
          <w:rFonts w:eastAsiaTheme="minorEastAsia"/>
          <w:lang w:eastAsia="zh-CN"/>
        </w:rPr>
        <w:t xml:space="preserve">When </w:t>
      </w:r>
      <w:r w:rsidRPr="00DC7C3A">
        <w:rPr>
          <w:rFonts w:eastAsiaTheme="minorEastAsia"/>
          <w:lang w:eastAsia="zh-CN"/>
        </w:rPr>
        <w:t>UE support</w:t>
      </w:r>
      <w:r>
        <w:rPr>
          <w:rFonts w:eastAsiaTheme="minorEastAsia"/>
          <w:lang w:eastAsia="zh-CN"/>
        </w:rPr>
        <w:t xml:space="preserve">s </w:t>
      </w:r>
      <w:r w:rsidRPr="00DC7C3A">
        <w:rPr>
          <w:rFonts w:eastAsiaTheme="minorEastAsia"/>
          <w:lang w:eastAsia="zh-CN"/>
        </w:rPr>
        <w:t xml:space="preserve">both option B-1-1 and </w:t>
      </w:r>
      <w:r>
        <w:rPr>
          <w:rFonts w:eastAsiaTheme="minorEastAsia"/>
          <w:lang w:eastAsia="zh-CN"/>
        </w:rPr>
        <w:t xml:space="preserve">A, the relevant scenario is where UE is in an active BWP that does not contain CD-SSB, but UE is configured to measure L1 both from SSB and CSI-RS. In this case, UE should perform L1 measurement on both CD-SSB outside active BWP and CSI-RS within active BWP. </w:t>
      </w:r>
    </w:p>
    <w:p w:rsidR="00B743CF" w:rsidRDefault="00B743CF" w:rsidP="00B743CF">
      <w:pPr>
        <w:spacing w:before="120" w:after="120"/>
        <w:rPr>
          <w:rFonts w:eastAsiaTheme="minorEastAsia"/>
          <w:lang w:eastAsia="zh-CN"/>
        </w:rPr>
      </w:pPr>
      <w:r>
        <w:rPr>
          <w:rFonts w:eastAsiaTheme="minorEastAsia"/>
          <w:lang w:eastAsia="zh-CN"/>
        </w:rPr>
        <w:t>This is same to the R15 scenario where CD-SSB is within active BWP and UE is configured to measure L1 both from SSB and CSI-RS. We do not see additional UE behaviour or requirements are needed.</w:t>
      </w:r>
    </w:p>
    <w:tbl>
      <w:tblPr>
        <w:tblStyle w:val="afa"/>
        <w:tblW w:w="0" w:type="auto"/>
        <w:tblLook w:val="04A0" w:firstRow="1" w:lastRow="0" w:firstColumn="1" w:lastColumn="0" w:noHBand="0" w:noVBand="1"/>
      </w:tblPr>
      <w:tblGrid>
        <w:gridCol w:w="9621"/>
      </w:tblGrid>
      <w:tr w:rsidR="00B743CF" w:rsidTr="00B743CF">
        <w:tc>
          <w:tcPr>
            <w:tcW w:w="9621" w:type="dxa"/>
          </w:tcPr>
          <w:p w:rsidR="00B743CF" w:rsidRPr="00B743CF" w:rsidRDefault="00B743CF" w:rsidP="00B743CF">
            <w:pPr>
              <w:spacing w:beforeLines="0" w:before="0" w:afterLines="0" w:after="180"/>
              <w:outlineLvl w:val="3"/>
              <w:rPr>
                <w:rFonts w:eastAsia="宋体"/>
                <w:b/>
                <w:color w:val="000000"/>
                <w:sz w:val="20"/>
                <w:u w:val="single"/>
                <w:lang w:eastAsia="ko-KR"/>
              </w:rPr>
            </w:pPr>
            <w:r w:rsidRPr="00B743CF">
              <w:rPr>
                <w:rFonts w:eastAsia="宋体"/>
                <w:b/>
                <w:color w:val="000000"/>
                <w:sz w:val="20"/>
                <w:u w:val="single"/>
                <w:lang w:eastAsia="ko-KR"/>
              </w:rPr>
              <w:lastRenderedPageBreak/>
              <w:t>Issue 1-5: Requirements/UE behaviour for UE supporting both option C and A</w:t>
            </w:r>
          </w:p>
          <w:p w:rsidR="00B743CF" w:rsidRPr="00B743CF" w:rsidRDefault="00B743CF" w:rsidP="00B743CF">
            <w:pPr>
              <w:numPr>
                <w:ilvl w:val="1"/>
                <w:numId w:val="17"/>
              </w:numPr>
              <w:spacing w:beforeLines="0" w:before="0" w:afterLines="0" w:after="120"/>
              <w:ind w:left="1440"/>
              <w:rPr>
                <w:rFonts w:eastAsia="宋体"/>
                <w:color w:val="000000"/>
                <w:sz w:val="20"/>
                <w:szCs w:val="24"/>
                <w:lang w:eastAsia="zh-CN"/>
              </w:rPr>
            </w:pPr>
            <w:r w:rsidRPr="00B743CF">
              <w:rPr>
                <w:rFonts w:eastAsia="宋体"/>
                <w:color w:val="000000"/>
                <w:sz w:val="20"/>
                <w:szCs w:val="24"/>
                <w:lang w:eastAsia="zh-CN"/>
              </w:rPr>
              <w:t xml:space="preserve">Option 1: </w:t>
            </w:r>
          </w:p>
          <w:p w:rsidR="00B743CF" w:rsidRPr="00B743CF" w:rsidRDefault="00B743CF" w:rsidP="00B743CF">
            <w:pPr>
              <w:numPr>
                <w:ilvl w:val="2"/>
                <w:numId w:val="17"/>
              </w:numPr>
              <w:spacing w:beforeLines="0" w:before="0" w:afterLines="0" w:after="120"/>
              <w:jc w:val="both"/>
              <w:rPr>
                <w:rFonts w:eastAsia="宋体"/>
                <w:color w:val="000000"/>
                <w:sz w:val="20"/>
                <w:szCs w:val="24"/>
                <w:lang w:eastAsia="zh-CN"/>
              </w:rPr>
            </w:pPr>
            <w:r w:rsidRPr="00B743CF">
              <w:rPr>
                <w:rFonts w:eastAsia="宋体"/>
                <w:color w:val="000000"/>
                <w:sz w:val="20"/>
                <w:szCs w:val="24"/>
                <w:lang w:eastAsia="zh-CN"/>
              </w:rPr>
              <w:t>UE working with option A and option C simultaneously should be supported and UE behaviour/conditions for RLM/BM/BFD measurements should be defined.</w:t>
            </w:r>
          </w:p>
          <w:p w:rsidR="00B743CF" w:rsidRPr="00B743CF" w:rsidRDefault="00B743CF" w:rsidP="00B743CF">
            <w:pPr>
              <w:numPr>
                <w:ilvl w:val="1"/>
                <w:numId w:val="17"/>
              </w:numPr>
              <w:spacing w:beforeLines="0" w:before="0" w:afterLines="0" w:after="120"/>
              <w:ind w:left="1440"/>
              <w:rPr>
                <w:rFonts w:eastAsia="宋体"/>
                <w:color w:val="000000"/>
                <w:sz w:val="20"/>
                <w:szCs w:val="24"/>
                <w:lang w:eastAsia="zh-CN"/>
              </w:rPr>
            </w:pPr>
            <w:r w:rsidRPr="00B743CF">
              <w:rPr>
                <w:rFonts w:eastAsia="宋体"/>
                <w:color w:val="000000"/>
                <w:sz w:val="20"/>
                <w:szCs w:val="24"/>
                <w:lang w:eastAsia="zh-CN"/>
              </w:rPr>
              <w:t xml:space="preserve">Option 2: </w:t>
            </w:r>
          </w:p>
          <w:p w:rsidR="00B743CF" w:rsidRPr="00B743CF" w:rsidRDefault="00B743CF" w:rsidP="00B743CF">
            <w:pPr>
              <w:numPr>
                <w:ilvl w:val="2"/>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B743CF">
              <w:rPr>
                <w:rFonts w:eastAsia="宋体"/>
                <w:color w:val="000000"/>
                <w:sz w:val="20"/>
                <w:szCs w:val="24"/>
                <w:lang w:eastAsia="zh-CN"/>
              </w:rPr>
              <w:t>RAN4 not to define additional requirements for UE supporting multiple options.</w:t>
            </w:r>
          </w:p>
          <w:p w:rsidR="00B743CF" w:rsidRPr="00B743CF" w:rsidRDefault="00B743CF" w:rsidP="00B743CF">
            <w:pPr>
              <w:numPr>
                <w:ilvl w:val="1"/>
                <w:numId w:val="17"/>
              </w:numPr>
              <w:spacing w:beforeLines="0" w:before="0" w:afterLines="0" w:after="120"/>
              <w:ind w:left="1440"/>
              <w:rPr>
                <w:rFonts w:eastAsia="宋体"/>
                <w:color w:val="000000"/>
                <w:sz w:val="20"/>
                <w:szCs w:val="24"/>
                <w:lang w:eastAsia="zh-CN"/>
              </w:rPr>
            </w:pPr>
            <w:r w:rsidRPr="00B743CF">
              <w:rPr>
                <w:rFonts w:eastAsia="宋体"/>
                <w:color w:val="000000"/>
                <w:sz w:val="20"/>
                <w:szCs w:val="24"/>
                <w:lang w:eastAsia="zh-CN"/>
              </w:rPr>
              <w:t xml:space="preserve">Option 3: </w:t>
            </w:r>
          </w:p>
          <w:p w:rsidR="00B743CF" w:rsidRPr="00B743CF" w:rsidRDefault="00B743CF" w:rsidP="00B743CF">
            <w:pPr>
              <w:numPr>
                <w:ilvl w:val="2"/>
                <w:numId w:val="17"/>
              </w:numPr>
              <w:spacing w:beforeLines="0" w:before="0" w:afterLines="0" w:after="120"/>
              <w:rPr>
                <w:rFonts w:eastAsia="宋体"/>
                <w:color w:val="000000"/>
                <w:sz w:val="20"/>
                <w:szCs w:val="24"/>
                <w:lang w:eastAsia="zh-CN"/>
              </w:rPr>
            </w:pPr>
            <w:r w:rsidRPr="00B743CF">
              <w:rPr>
                <w:rFonts w:eastAsia="宋体"/>
                <w:color w:val="000000"/>
                <w:sz w:val="20"/>
                <w:szCs w:val="24"/>
                <w:lang w:eastAsia="zh-CN"/>
              </w:rPr>
              <w:t>Whether RAN4 should define requirements for a UE supporting multiple options should be discussed later.</w:t>
            </w:r>
          </w:p>
          <w:p w:rsidR="00B743CF" w:rsidRPr="00B743CF" w:rsidRDefault="00B743CF" w:rsidP="00B743CF">
            <w:pPr>
              <w:numPr>
                <w:ilvl w:val="1"/>
                <w:numId w:val="17"/>
              </w:numPr>
              <w:spacing w:beforeLines="0" w:before="0" w:afterLines="0" w:after="120"/>
              <w:ind w:left="1440"/>
              <w:rPr>
                <w:rFonts w:eastAsia="宋体"/>
                <w:color w:val="000000"/>
                <w:sz w:val="20"/>
                <w:szCs w:val="24"/>
                <w:lang w:eastAsia="zh-CN"/>
              </w:rPr>
            </w:pPr>
            <w:r w:rsidRPr="00B743CF">
              <w:rPr>
                <w:rFonts w:eastAsia="宋体"/>
                <w:color w:val="000000"/>
                <w:sz w:val="20"/>
                <w:szCs w:val="24"/>
                <w:lang w:eastAsia="zh-CN"/>
              </w:rPr>
              <w:t xml:space="preserve">Option 4: </w:t>
            </w:r>
          </w:p>
          <w:p w:rsidR="00B743CF" w:rsidRPr="00B743CF" w:rsidRDefault="00B743CF" w:rsidP="00B743CF">
            <w:pPr>
              <w:numPr>
                <w:ilvl w:val="2"/>
                <w:numId w:val="17"/>
              </w:numPr>
              <w:spacing w:beforeLines="0" w:before="0" w:afterLines="0" w:after="120"/>
              <w:jc w:val="both"/>
              <w:rPr>
                <w:rFonts w:eastAsia="宋体"/>
                <w:color w:val="000000"/>
                <w:sz w:val="20"/>
                <w:szCs w:val="24"/>
                <w:lang w:eastAsia="zh-CN"/>
              </w:rPr>
            </w:pPr>
            <w:r w:rsidRPr="00B743CF">
              <w:rPr>
                <w:rFonts w:eastAsia="宋体" w:hint="eastAsia"/>
                <w:color w:val="000000"/>
                <w:sz w:val="20"/>
                <w:szCs w:val="24"/>
                <w:lang w:eastAsia="zh-CN"/>
              </w:rPr>
              <w:t>O</w:t>
            </w:r>
            <w:r w:rsidRPr="00B743CF">
              <w:rPr>
                <w:rFonts w:eastAsia="宋体"/>
                <w:color w:val="000000"/>
                <w:sz w:val="20"/>
                <w:szCs w:val="24"/>
                <w:lang w:eastAsia="zh-CN"/>
              </w:rPr>
              <w:t>ther options are not precluded.</w:t>
            </w:r>
          </w:p>
        </w:tc>
      </w:tr>
    </w:tbl>
    <w:p w:rsidR="00B743CF" w:rsidRPr="00FB4DA2" w:rsidRDefault="00B743CF" w:rsidP="00B743CF">
      <w:pPr>
        <w:spacing w:before="120" w:after="120"/>
        <w:rPr>
          <w:rFonts w:eastAsiaTheme="minorEastAsia"/>
          <w:lang w:eastAsia="zh-CN"/>
        </w:rPr>
      </w:pPr>
      <w:r w:rsidRPr="00FB4DA2">
        <w:rPr>
          <w:rFonts w:eastAsiaTheme="minorEastAsia" w:hint="eastAsia"/>
          <w:lang w:eastAsia="zh-CN"/>
        </w:rPr>
        <w:t>W</w:t>
      </w:r>
      <w:r w:rsidRPr="00FB4DA2">
        <w:rPr>
          <w:rFonts w:eastAsiaTheme="minorEastAsia"/>
          <w:lang w:eastAsia="zh-CN"/>
        </w:rPr>
        <w:t xml:space="preserve">e </w:t>
      </w:r>
      <w:r>
        <w:rPr>
          <w:rFonts w:eastAsiaTheme="minorEastAsia"/>
          <w:lang w:eastAsia="zh-CN"/>
        </w:rPr>
        <w:t>support option 2, i.e. no</w:t>
      </w:r>
      <w:r w:rsidRPr="00FB4DA2">
        <w:rPr>
          <w:rFonts w:eastAsiaTheme="minorEastAsia"/>
          <w:lang w:eastAsia="zh-CN"/>
        </w:rPr>
        <w:t xml:space="preserve"> additional requirements are needed</w:t>
      </w:r>
      <w:r w:rsidRPr="00DC7C3A">
        <w:t xml:space="preserve"> </w:t>
      </w:r>
      <w:r w:rsidRPr="00DC7C3A">
        <w:rPr>
          <w:rFonts w:eastAsiaTheme="minorEastAsia"/>
          <w:lang w:eastAsia="zh-CN"/>
        </w:rPr>
        <w:t>for a UE supporting multiple options</w:t>
      </w:r>
      <w:r w:rsidRPr="00FB4DA2">
        <w:rPr>
          <w:rFonts w:eastAsiaTheme="minorEastAsia"/>
          <w:lang w:eastAsia="zh-CN"/>
        </w:rPr>
        <w:t>.</w:t>
      </w:r>
    </w:p>
    <w:p w:rsidR="000D2C40" w:rsidRDefault="00B743CF" w:rsidP="00B743CF">
      <w:pPr>
        <w:spacing w:before="120" w:after="120"/>
        <w:rPr>
          <w:rFonts w:eastAsiaTheme="minorEastAsia"/>
          <w:lang w:eastAsia="zh-CN"/>
        </w:rPr>
      </w:pPr>
      <w:r>
        <w:rPr>
          <w:rFonts w:eastAsiaTheme="minorEastAsia"/>
          <w:lang w:eastAsia="zh-CN"/>
        </w:rPr>
        <w:t xml:space="preserve">When </w:t>
      </w:r>
      <w:r w:rsidRPr="00DC7C3A">
        <w:rPr>
          <w:rFonts w:eastAsiaTheme="minorEastAsia"/>
          <w:lang w:eastAsia="zh-CN"/>
        </w:rPr>
        <w:t>UE support</w:t>
      </w:r>
      <w:r>
        <w:rPr>
          <w:rFonts w:eastAsiaTheme="minorEastAsia"/>
          <w:lang w:eastAsia="zh-CN"/>
        </w:rPr>
        <w:t xml:space="preserve">s </w:t>
      </w:r>
      <w:r w:rsidRPr="00DC7C3A">
        <w:rPr>
          <w:rFonts w:eastAsiaTheme="minorEastAsia"/>
          <w:lang w:eastAsia="zh-CN"/>
        </w:rPr>
        <w:t xml:space="preserve">both option </w:t>
      </w:r>
      <w:r>
        <w:rPr>
          <w:rFonts w:eastAsiaTheme="minorEastAsia"/>
          <w:lang w:eastAsia="zh-CN"/>
        </w:rPr>
        <w:t>C</w:t>
      </w:r>
      <w:r w:rsidRPr="00DC7C3A">
        <w:rPr>
          <w:rFonts w:eastAsiaTheme="minorEastAsia"/>
          <w:lang w:eastAsia="zh-CN"/>
        </w:rPr>
        <w:t xml:space="preserve"> and </w:t>
      </w:r>
      <w:r>
        <w:rPr>
          <w:rFonts w:eastAsiaTheme="minorEastAsia"/>
          <w:lang w:eastAsia="zh-CN"/>
        </w:rPr>
        <w:t xml:space="preserve">A, the relevant scenario is where UE is in an active BWP that contains NCD-SSB, and UE is configured to measure L1 both from SSB and CSI-RS. In this case, UE should perform L1 measurement on both </w:t>
      </w:r>
      <w:r w:rsidR="000D2C40">
        <w:rPr>
          <w:rFonts w:eastAsiaTheme="minorEastAsia"/>
          <w:lang w:eastAsia="zh-CN"/>
        </w:rPr>
        <w:t>N</w:t>
      </w:r>
      <w:r>
        <w:rPr>
          <w:rFonts w:eastAsiaTheme="minorEastAsia"/>
          <w:lang w:eastAsia="zh-CN"/>
        </w:rPr>
        <w:t xml:space="preserve">CD-SSB </w:t>
      </w:r>
      <w:r w:rsidR="000D2C40">
        <w:rPr>
          <w:rFonts w:eastAsiaTheme="minorEastAsia"/>
          <w:lang w:eastAsia="zh-CN"/>
        </w:rPr>
        <w:t xml:space="preserve">within </w:t>
      </w:r>
      <w:r>
        <w:rPr>
          <w:rFonts w:eastAsiaTheme="minorEastAsia"/>
          <w:lang w:eastAsia="zh-CN"/>
        </w:rPr>
        <w:t xml:space="preserve">active BWP and CSI-RS within active BWP. </w:t>
      </w:r>
    </w:p>
    <w:p w:rsidR="00B743CF" w:rsidRDefault="00B743CF" w:rsidP="00B743CF">
      <w:pPr>
        <w:spacing w:before="120" w:after="120"/>
        <w:rPr>
          <w:rFonts w:eastAsiaTheme="minorEastAsia"/>
          <w:lang w:eastAsia="zh-CN"/>
        </w:rPr>
      </w:pPr>
      <w:r>
        <w:rPr>
          <w:rFonts w:eastAsiaTheme="minorEastAsia"/>
          <w:lang w:eastAsia="zh-CN"/>
        </w:rPr>
        <w:t>This is same to the R15 scenario where CD-SSB is within active BWP and UE is configured to measure L1 both from SSB and CSI-RS. We do not see additional UE behaviour or requirements are needed.</w:t>
      </w:r>
    </w:p>
    <w:tbl>
      <w:tblPr>
        <w:tblStyle w:val="afa"/>
        <w:tblW w:w="0" w:type="auto"/>
        <w:tblLook w:val="04A0" w:firstRow="1" w:lastRow="0" w:firstColumn="1" w:lastColumn="0" w:noHBand="0" w:noVBand="1"/>
      </w:tblPr>
      <w:tblGrid>
        <w:gridCol w:w="9621"/>
      </w:tblGrid>
      <w:tr w:rsidR="00BD4FC5" w:rsidTr="00BD4FC5">
        <w:tc>
          <w:tcPr>
            <w:tcW w:w="9621" w:type="dxa"/>
          </w:tcPr>
          <w:p w:rsidR="00BD4FC5" w:rsidRPr="00BD4FC5" w:rsidRDefault="00BD4FC5" w:rsidP="00BD4FC5">
            <w:pPr>
              <w:spacing w:beforeLines="0" w:before="0" w:afterLines="0" w:after="180"/>
              <w:outlineLvl w:val="3"/>
              <w:rPr>
                <w:rFonts w:eastAsia="宋体"/>
                <w:b/>
                <w:color w:val="000000"/>
                <w:sz w:val="20"/>
                <w:u w:val="single"/>
                <w:lang w:eastAsia="ko-KR"/>
              </w:rPr>
            </w:pPr>
            <w:r w:rsidRPr="00BD4FC5">
              <w:rPr>
                <w:rFonts w:eastAsia="宋体"/>
                <w:b/>
                <w:color w:val="000000"/>
                <w:sz w:val="20"/>
                <w:u w:val="single"/>
                <w:lang w:eastAsia="ko-KR"/>
              </w:rPr>
              <w:t>Issue 1-6: Requirements/UE behaviour for UE supporting both option B-1-1 and B-1-2</w:t>
            </w:r>
          </w:p>
          <w:p w:rsidR="00BD4FC5" w:rsidRPr="00BD4FC5" w:rsidRDefault="00BD4FC5" w:rsidP="00BD4FC5">
            <w:pPr>
              <w:numPr>
                <w:ilvl w:val="1"/>
                <w:numId w:val="17"/>
              </w:numPr>
              <w:spacing w:beforeLines="0" w:before="0" w:afterLines="0" w:after="120"/>
              <w:ind w:left="1440"/>
              <w:rPr>
                <w:rFonts w:eastAsia="宋体"/>
                <w:color w:val="000000"/>
                <w:sz w:val="20"/>
                <w:szCs w:val="24"/>
                <w:lang w:eastAsia="zh-CN"/>
              </w:rPr>
            </w:pPr>
            <w:r w:rsidRPr="00BD4FC5">
              <w:rPr>
                <w:rFonts w:eastAsia="宋体"/>
                <w:color w:val="000000"/>
                <w:sz w:val="20"/>
                <w:szCs w:val="24"/>
                <w:lang w:eastAsia="zh-CN"/>
              </w:rPr>
              <w:t xml:space="preserve">Option 1: </w:t>
            </w:r>
          </w:p>
          <w:p w:rsidR="00BD4FC5" w:rsidRPr="00BD4FC5" w:rsidRDefault="00BD4FC5" w:rsidP="00BD4FC5">
            <w:pPr>
              <w:numPr>
                <w:ilvl w:val="2"/>
                <w:numId w:val="17"/>
              </w:numPr>
              <w:spacing w:beforeLines="0" w:before="0" w:afterLines="0" w:after="120"/>
              <w:jc w:val="both"/>
              <w:rPr>
                <w:rFonts w:eastAsia="宋体"/>
                <w:color w:val="000000"/>
                <w:sz w:val="20"/>
                <w:szCs w:val="24"/>
                <w:lang w:eastAsia="zh-CN"/>
              </w:rPr>
            </w:pPr>
            <w:r w:rsidRPr="00BD4FC5">
              <w:rPr>
                <w:rFonts w:eastAsia="宋体"/>
                <w:color w:val="000000"/>
                <w:sz w:val="20"/>
                <w:szCs w:val="24"/>
                <w:lang w:eastAsia="zh-CN"/>
              </w:rPr>
              <w:t>RAN4 shall discuss the following scenario: If-else the UE is operating in an active BWP with no NCD-SSB, no CD-SSB and NO CSI-RS, then would the UE perform the measurements based on Option B-1-1 or Option B-1-2.</w:t>
            </w:r>
          </w:p>
          <w:p w:rsidR="00BD4FC5" w:rsidRPr="00BD4FC5" w:rsidRDefault="00BD4FC5" w:rsidP="00BD4FC5">
            <w:pPr>
              <w:numPr>
                <w:ilvl w:val="1"/>
                <w:numId w:val="17"/>
              </w:numPr>
              <w:spacing w:beforeLines="0" w:before="0" w:afterLines="0" w:after="120"/>
              <w:ind w:left="1440"/>
              <w:rPr>
                <w:rFonts w:eastAsia="宋体"/>
                <w:color w:val="000000"/>
                <w:sz w:val="20"/>
                <w:szCs w:val="24"/>
                <w:lang w:eastAsia="zh-CN"/>
              </w:rPr>
            </w:pPr>
            <w:r w:rsidRPr="00BD4FC5">
              <w:rPr>
                <w:rFonts w:eastAsia="宋体"/>
                <w:color w:val="000000"/>
                <w:sz w:val="20"/>
                <w:szCs w:val="24"/>
                <w:lang w:eastAsia="zh-CN"/>
              </w:rPr>
              <w:t xml:space="preserve">Option 2: </w:t>
            </w:r>
          </w:p>
          <w:p w:rsidR="00BD4FC5" w:rsidRPr="00BD4FC5" w:rsidRDefault="00BD4FC5" w:rsidP="00BD4FC5">
            <w:pPr>
              <w:numPr>
                <w:ilvl w:val="2"/>
                <w:numId w:val="17"/>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BD4FC5">
              <w:rPr>
                <w:rFonts w:eastAsia="宋体"/>
                <w:color w:val="000000"/>
                <w:sz w:val="20"/>
                <w:szCs w:val="24"/>
                <w:lang w:eastAsia="zh-CN"/>
              </w:rPr>
              <w:t>RAN4 not to define additional requirements for UE supporting multiple options.</w:t>
            </w:r>
          </w:p>
          <w:p w:rsidR="00BD4FC5" w:rsidRPr="00BD4FC5" w:rsidRDefault="00BD4FC5" w:rsidP="00BD4FC5">
            <w:pPr>
              <w:numPr>
                <w:ilvl w:val="1"/>
                <w:numId w:val="17"/>
              </w:numPr>
              <w:spacing w:beforeLines="0" w:before="0" w:afterLines="0" w:after="120"/>
              <w:ind w:left="1440"/>
              <w:rPr>
                <w:rFonts w:eastAsia="宋体"/>
                <w:color w:val="000000"/>
                <w:sz w:val="20"/>
                <w:szCs w:val="24"/>
                <w:lang w:eastAsia="zh-CN"/>
              </w:rPr>
            </w:pPr>
            <w:r w:rsidRPr="00BD4FC5">
              <w:rPr>
                <w:rFonts w:eastAsia="宋体"/>
                <w:color w:val="000000"/>
                <w:sz w:val="20"/>
                <w:szCs w:val="24"/>
                <w:lang w:eastAsia="zh-CN"/>
              </w:rPr>
              <w:t xml:space="preserve">Option 3: </w:t>
            </w:r>
          </w:p>
          <w:p w:rsidR="00BD4FC5" w:rsidRPr="00BD4FC5" w:rsidRDefault="00BD4FC5" w:rsidP="00BD4FC5">
            <w:pPr>
              <w:numPr>
                <w:ilvl w:val="2"/>
                <w:numId w:val="17"/>
              </w:numPr>
              <w:spacing w:beforeLines="0" w:before="0" w:afterLines="0" w:after="120"/>
              <w:rPr>
                <w:rFonts w:eastAsia="宋体"/>
                <w:color w:val="000000"/>
                <w:sz w:val="20"/>
                <w:szCs w:val="24"/>
                <w:lang w:eastAsia="zh-CN"/>
              </w:rPr>
            </w:pPr>
            <w:r w:rsidRPr="00BD4FC5">
              <w:rPr>
                <w:rFonts w:eastAsia="宋体"/>
                <w:color w:val="000000"/>
                <w:sz w:val="20"/>
                <w:szCs w:val="24"/>
                <w:lang w:eastAsia="zh-CN"/>
              </w:rPr>
              <w:t>Whether RAN4 should define requirements for a UE supporting multiple options should be discussed later.</w:t>
            </w:r>
          </w:p>
          <w:p w:rsidR="00BD4FC5" w:rsidRPr="00BD4FC5" w:rsidRDefault="00BD4FC5" w:rsidP="00BD4FC5">
            <w:pPr>
              <w:numPr>
                <w:ilvl w:val="1"/>
                <w:numId w:val="17"/>
              </w:numPr>
              <w:spacing w:beforeLines="0" w:before="0" w:afterLines="0" w:after="120"/>
              <w:ind w:left="1440"/>
              <w:rPr>
                <w:rFonts w:eastAsia="宋体"/>
                <w:color w:val="000000"/>
                <w:sz w:val="20"/>
                <w:szCs w:val="24"/>
                <w:lang w:eastAsia="zh-CN"/>
              </w:rPr>
            </w:pPr>
            <w:r w:rsidRPr="00BD4FC5">
              <w:rPr>
                <w:rFonts w:eastAsia="宋体"/>
                <w:color w:val="000000"/>
                <w:sz w:val="20"/>
                <w:szCs w:val="24"/>
                <w:lang w:eastAsia="zh-CN"/>
              </w:rPr>
              <w:t xml:space="preserve">Option 4: </w:t>
            </w:r>
          </w:p>
          <w:p w:rsidR="00BD4FC5" w:rsidRPr="00BD4FC5" w:rsidRDefault="00BD4FC5" w:rsidP="00BD4FC5">
            <w:pPr>
              <w:numPr>
                <w:ilvl w:val="2"/>
                <w:numId w:val="17"/>
              </w:numPr>
              <w:spacing w:beforeLines="0" w:before="0" w:afterLines="0" w:after="120"/>
              <w:jc w:val="both"/>
              <w:rPr>
                <w:rFonts w:eastAsia="宋体"/>
                <w:color w:val="000000"/>
                <w:sz w:val="20"/>
                <w:szCs w:val="24"/>
                <w:lang w:eastAsia="zh-CN"/>
              </w:rPr>
            </w:pPr>
            <w:r w:rsidRPr="00BD4FC5">
              <w:rPr>
                <w:rFonts w:eastAsia="宋体" w:hint="eastAsia"/>
                <w:color w:val="000000"/>
                <w:sz w:val="20"/>
                <w:szCs w:val="24"/>
                <w:lang w:eastAsia="zh-CN"/>
              </w:rPr>
              <w:t>O</w:t>
            </w:r>
            <w:r w:rsidRPr="00BD4FC5">
              <w:rPr>
                <w:rFonts w:eastAsia="宋体"/>
                <w:color w:val="000000"/>
                <w:sz w:val="20"/>
                <w:szCs w:val="24"/>
                <w:lang w:eastAsia="zh-CN"/>
              </w:rPr>
              <w:t>ther options are not precluded.</w:t>
            </w:r>
          </w:p>
        </w:tc>
      </w:tr>
    </w:tbl>
    <w:p w:rsidR="00954A6D" w:rsidRPr="00FB4DA2" w:rsidRDefault="00954A6D" w:rsidP="00954A6D">
      <w:pPr>
        <w:spacing w:before="120" w:after="120"/>
        <w:rPr>
          <w:rFonts w:eastAsiaTheme="minorEastAsia"/>
          <w:lang w:eastAsia="zh-CN"/>
        </w:rPr>
      </w:pPr>
      <w:r w:rsidRPr="00FB4DA2">
        <w:rPr>
          <w:rFonts w:eastAsiaTheme="minorEastAsia" w:hint="eastAsia"/>
          <w:lang w:eastAsia="zh-CN"/>
        </w:rPr>
        <w:t>W</w:t>
      </w:r>
      <w:r w:rsidRPr="00FB4DA2">
        <w:rPr>
          <w:rFonts w:eastAsiaTheme="minorEastAsia"/>
          <w:lang w:eastAsia="zh-CN"/>
        </w:rPr>
        <w:t xml:space="preserve">e </w:t>
      </w:r>
      <w:r>
        <w:rPr>
          <w:rFonts w:eastAsiaTheme="minorEastAsia"/>
          <w:lang w:eastAsia="zh-CN"/>
        </w:rPr>
        <w:t>support option 2, i.e. no</w:t>
      </w:r>
      <w:r w:rsidRPr="00FB4DA2">
        <w:rPr>
          <w:rFonts w:eastAsiaTheme="minorEastAsia"/>
          <w:lang w:eastAsia="zh-CN"/>
        </w:rPr>
        <w:t xml:space="preserve"> additional requirements are needed</w:t>
      </w:r>
      <w:r w:rsidRPr="00DC7C3A">
        <w:t xml:space="preserve"> </w:t>
      </w:r>
      <w:r w:rsidRPr="00DC7C3A">
        <w:rPr>
          <w:rFonts w:eastAsiaTheme="minorEastAsia"/>
          <w:lang w:eastAsia="zh-CN"/>
        </w:rPr>
        <w:t>for a UE supporting multiple options</w:t>
      </w:r>
      <w:r w:rsidRPr="00FB4DA2">
        <w:rPr>
          <w:rFonts w:eastAsiaTheme="minorEastAsia"/>
          <w:lang w:eastAsia="zh-CN"/>
        </w:rPr>
        <w:t>.</w:t>
      </w:r>
    </w:p>
    <w:p w:rsidR="00954A6D" w:rsidRDefault="00E642B8" w:rsidP="00954A6D">
      <w:pPr>
        <w:spacing w:before="120" w:after="120"/>
        <w:rPr>
          <w:rFonts w:eastAsiaTheme="minorEastAsia"/>
          <w:lang w:eastAsia="zh-CN"/>
        </w:rPr>
      </w:pPr>
      <w:r>
        <w:rPr>
          <w:rFonts w:eastAsiaTheme="minorEastAsia"/>
          <w:lang w:eastAsia="zh-CN"/>
        </w:rPr>
        <w:t xml:space="preserve">Technically, UE should not support both B-1-1 and B-1-2 for the same serving cell in a certain band combination, and </w:t>
      </w:r>
      <w:r w:rsidR="005C0BEA">
        <w:rPr>
          <w:rFonts w:eastAsiaTheme="minorEastAsia"/>
          <w:lang w:eastAsia="zh-CN"/>
        </w:rPr>
        <w:t>RAN1 is discussing</w:t>
      </w:r>
      <w:r>
        <w:rPr>
          <w:rFonts w:eastAsiaTheme="minorEastAsia"/>
          <w:lang w:eastAsia="zh-CN"/>
        </w:rPr>
        <w:t xml:space="preserve"> how to make them mutually exclusive in UE capability description. Since this is not a relevant scenario,</w:t>
      </w:r>
      <w:r w:rsidR="00954A6D">
        <w:rPr>
          <w:rFonts w:eastAsiaTheme="minorEastAsia"/>
          <w:lang w:eastAsia="zh-CN"/>
        </w:rPr>
        <w:t xml:space="preserve"> </w:t>
      </w:r>
      <w:r>
        <w:rPr>
          <w:rFonts w:eastAsiaTheme="minorEastAsia"/>
          <w:lang w:eastAsia="zh-CN"/>
        </w:rPr>
        <w:t>w</w:t>
      </w:r>
      <w:r w:rsidR="00954A6D">
        <w:rPr>
          <w:rFonts w:eastAsiaTheme="minorEastAsia"/>
          <w:lang w:eastAsia="zh-CN"/>
        </w:rPr>
        <w:t>e do not see additional UE behaviour or requirements are needed.</w:t>
      </w:r>
    </w:p>
    <w:p w:rsidR="00F641FE" w:rsidRPr="00E642B8" w:rsidRDefault="00E642B8" w:rsidP="001A3023">
      <w:pPr>
        <w:spacing w:before="120" w:after="120"/>
        <w:rPr>
          <w:rFonts w:eastAsiaTheme="minorEastAsia"/>
          <w:b/>
          <w:lang w:eastAsia="zh-CN"/>
        </w:rPr>
      </w:pPr>
      <w:r w:rsidRPr="00FB4DA2">
        <w:rPr>
          <w:rFonts w:eastAsiaTheme="minorEastAsia" w:hint="eastAsia"/>
          <w:b/>
          <w:lang w:eastAsia="zh-CN"/>
        </w:rPr>
        <w:t>P</w:t>
      </w:r>
      <w:r w:rsidRPr="00FB4DA2">
        <w:rPr>
          <w:rFonts w:eastAsiaTheme="minorEastAsia"/>
          <w:b/>
          <w:lang w:eastAsia="zh-CN"/>
        </w:rPr>
        <w:t xml:space="preserve">roposal </w:t>
      </w:r>
      <w:r>
        <w:rPr>
          <w:rFonts w:eastAsiaTheme="minorEastAsia"/>
          <w:b/>
          <w:lang w:eastAsia="zh-CN"/>
        </w:rPr>
        <w:t>2</w:t>
      </w:r>
      <w:r w:rsidRPr="00FB4DA2">
        <w:rPr>
          <w:rFonts w:eastAsiaTheme="minorEastAsia"/>
          <w:b/>
          <w:lang w:eastAsia="zh-CN"/>
        </w:rPr>
        <w:t xml:space="preserve">: RAN4 not to define additional requirements for UE supporting multiple options. </w:t>
      </w:r>
    </w:p>
    <w:p w:rsidR="00FA0C0C" w:rsidRDefault="00FA0C0C" w:rsidP="00FA0C0C">
      <w:pPr>
        <w:pStyle w:val="1"/>
        <w:jc w:val="both"/>
        <w:rPr>
          <w:lang w:val="en-US"/>
        </w:rPr>
      </w:pPr>
      <w:r>
        <w:rPr>
          <w:lang w:val="en-US"/>
        </w:rPr>
        <w:t>Conclusions</w:t>
      </w:r>
    </w:p>
    <w:p w:rsidR="00DE1CC1" w:rsidRDefault="00DE1CC1" w:rsidP="00DE1CC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Pr="00D12E24">
        <w:rPr>
          <w:rFonts w:eastAsia="宋体"/>
          <w:lang w:eastAsia="zh-CN"/>
        </w:rPr>
        <w:t xml:space="preserve">our views </w:t>
      </w:r>
      <w:r>
        <w:rPr>
          <w:rFonts w:eastAsia="宋体"/>
          <w:lang w:eastAsia="zh-CN"/>
        </w:rPr>
        <w:t>on</w:t>
      </w:r>
      <w:r w:rsidRPr="00263019">
        <w:rPr>
          <w:rFonts w:eastAsia="宋体"/>
          <w:lang w:eastAsia="zh-CN"/>
        </w:rPr>
        <w:t xml:space="preserve"> </w:t>
      </w:r>
      <w:r w:rsidR="00080032">
        <w:rPr>
          <w:rFonts w:eastAsia="宋体"/>
          <w:lang w:eastAsia="zh-CN"/>
        </w:rPr>
        <w:t>general issues</w:t>
      </w:r>
      <w:r>
        <w:rPr>
          <w:rFonts w:eastAsia="宋体"/>
          <w:lang w:eastAsia="zh-CN"/>
        </w:rPr>
        <w:t xml:space="preserve"> for BWP without restriction.</w:t>
      </w:r>
    </w:p>
    <w:p w:rsidR="00E642B8" w:rsidRDefault="00E642B8" w:rsidP="00E642B8">
      <w:pPr>
        <w:spacing w:before="120" w:after="120"/>
        <w:rPr>
          <w:rFonts w:eastAsiaTheme="minorEastAsia"/>
          <w:lang w:eastAsia="zh-CN"/>
        </w:rPr>
      </w:pPr>
      <w:r>
        <w:rPr>
          <w:rFonts w:eastAsiaTheme="minorEastAsia" w:hint="eastAsia"/>
          <w:b/>
          <w:lang w:eastAsia="zh-CN"/>
        </w:rPr>
        <w:t>P</w:t>
      </w:r>
      <w:r>
        <w:rPr>
          <w:rFonts w:eastAsiaTheme="minorEastAsia"/>
          <w:b/>
          <w:lang w:eastAsia="zh-CN"/>
        </w:rPr>
        <w:t xml:space="preserve">roposal 1: Support HO scenarios involving NCD-SSB and re-use the same requirements from </w:t>
      </w:r>
      <w:proofErr w:type="spellStart"/>
      <w:r>
        <w:rPr>
          <w:rFonts w:eastAsiaTheme="minorEastAsia"/>
          <w:b/>
          <w:lang w:eastAsia="zh-CN"/>
        </w:rPr>
        <w:t>RedCap</w:t>
      </w:r>
      <w:proofErr w:type="spellEnd"/>
      <w:r>
        <w:rPr>
          <w:rFonts w:eastAsiaTheme="minorEastAsia"/>
          <w:b/>
          <w:lang w:eastAsia="zh-CN"/>
        </w:rPr>
        <w:t>.</w:t>
      </w:r>
    </w:p>
    <w:p w:rsidR="00E642B8" w:rsidRPr="00E642B8" w:rsidRDefault="00E642B8" w:rsidP="00E642B8">
      <w:pPr>
        <w:spacing w:before="120" w:after="120"/>
        <w:rPr>
          <w:rFonts w:eastAsiaTheme="minorEastAsia"/>
          <w:b/>
          <w:lang w:eastAsia="zh-CN"/>
        </w:rPr>
      </w:pPr>
      <w:r w:rsidRPr="00FB4DA2">
        <w:rPr>
          <w:rFonts w:eastAsiaTheme="minorEastAsia" w:hint="eastAsia"/>
          <w:b/>
          <w:lang w:eastAsia="zh-CN"/>
        </w:rPr>
        <w:t>P</w:t>
      </w:r>
      <w:r w:rsidRPr="00FB4DA2">
        <w:rPr>
          <w:rFonts w:eastAsiaTheme="minorEastAsia"/>
          <w:b/>
          <w:lang w:eastAsia="zh-CN"/>
        </w:rPr>
        <w:t xml:space="preserve">roposal </w:t>
      </w:r>
      <w:r>
        <w:rPr>
          <w:rFonts w:eastAsiaTheme="minorEastAsia"/>
          <w:b/>
          <w:lang w:eastAsia="zh-CN"/>
        </w:rPr>
        <w:t>2</w:t>
      </w:r>
      <w:r w:rsidRPr="00FB4DA2">
        <w:rPr>
          <w:rFonts w:eastAsiaTheme="minorEastAsia"/>
          <w:b/>
          <w:lang w:eastAsia="zh-CN"/>
        </w:rPr>
        <w:t xml:space="preserve">: RAN4 not to define additional requirements for UE supporting multiple options. </w:t>
      </w:r>
    </w:p>
    <w:p w:rsidR="00FA0C0C" w:rsidRDefault="00FA0C0C" w:rsidP="00FA0C0C">
      <w:pPr>
        <w:pStyle w:val="1"/>
        <w:jc w:val="both"/>
        <w:rPr>
          <w:lang w:val="en-US"/>
        </w:rPr>
      </w:pPr>
      <w:r w:rsidRPr="00C0754F">
        <w:rPr>
          <w:lang w:val="en-US"/>
        </w:rPr>
        <w:lastRenderedPageBreak/>
        <w:t>Reference</w:t>
      </w:r>
    </w:p>
    <w:p w:rsidR="003F4847" w:rsidRPr="00DC7C3A" w:rsidRDefault="00FD3C31" w:rsidP="00DC7C3A">
      <w:pPr>
        <w:numPr>
          <w:ilvl w:val="0"/>
          <w:numId w:val="5"/>
        </w:numPr>
        <w:spacing w:before="120" w:after="120"/>
        <w:rPr>
          <w:rFonts w:eastAsia="宋体"/>
          <w:lang w:val="en-US" w:eastAsia="zh-CN"/>
        </w:rPr>
      </w:pPr>
      <w:r w:rsidRPr="00FD3C31">
        <w:rPr>
          <w:rFonts w:eastAsia="宋体"/>
          <w:lang w:val="en-US" w:eastAsia="zh-CN"/>
        </w:rPr>
        <w:t>R4-23101</w:t>
      </w:r>
      <w:r w:rsidR="00DE1CC1">
        <w:rPr>
          <w:rFonts w:eastAsia="宋体"/>
          <w:lang w:val="en-US" w:eastAsia="zh-CN"/>
        </w:rPr>
        <w:t>76</w:t>
      </w:r>
      <w:r w:rsidR="001D083D">
        <w:rPr>
          <w:rFonts w:eastAsia="宋体"/>
          <w:lang w:val="en-US" w:eastAsia="zh-CN"/>
        </w:rPr>
        <w:t xml:space="preserve">, </w:t>
      </w:r>
      <w:r w:rsidR="00DE1CC1" w:rsidRPr="00DE1CC1">
        <w:rPr>
          <w:rFonts w:eastAsia="宋体"/>
          <w:lang w:val="en-US" w:eastAsia="zh-CN"/>
        </w:rPr>
        <w:t>WF on NR BWP operation without restriction</w:t>
      </w:r>
      <w:r w:rsidR="001D083D">
        <w:rPr>
          <w:rFonts w:eastAsia="宋体"/>
          <w:lang w:val="en-US" w:eastAsia="zh-CN"/>
        </w:rPr>
        <w:t>,</w:t>
      </w:r>
      <w:r w:rsidR="002302EF">
        <w:rPr>
          <w:rFonts w:eastAsia="宋体"/>
          <w:lang w:val="en-US" w:eastAsia="zh-CN"/>
        </w:rPr>
        <w:t xml:space="preserve"> </w:t>
      </w:r>
      <w:r>
        <w:rPr>
          <w:rFonts w:eastAsia="宋体"/>
          <w:lang w:val="en-US" w:eastAsia="zh-CN"/>
        </w:rPr>
        <w:t>vivo</w:t>
      </w:r>
    </w:p>
    <w:sectPr w:rsidR="003F4847" w:rsidRPr="00DC7C3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783" w:rsidRDefault="00CF5783">
      <w:pPr>
        <w:spacing w:before="120" w:after="120"/>
      </w:pPr>
      <w:r>
        <w:separator/>
      </w:r>
    </w:p>
  </w:endnote>
  <w:endnote w:type="continuationSeparator" w:id="0">
    <w:p w:rsidR="00CF5783" w:rsidRDefault="00CF578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61945" w:rsidRDefault="0016194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61945" w:rsidRDefault="0016194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783" w:rsidRDefault="00CF5783">
      <w:pPr>
        <w:spacing w:before="120" w:after="120"/>
      </w:pPr>
      <w:r>
        <w:separator/>
      </w:r>
    </w:p>
  </w:footnote>
  <w:footnote w:type="continuationSeparator" w:id="0">
    <w:p w:rsidR="00CF5783" w:rsidRDefault="00CF578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2B4B64"/>
    <w:multiLevelType w:val="hybridMultilevel"/>
    <w:tmpl w:val="82CAF294"/>
    <w:lvl w:ilvl="0" w:tplc="0DA487B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7B3EB9"/>
    <w:multiLevelType w:val="hybridMultilevel"/>
    <w:tmpl w:val="3A706688"/>
    <w:lvl w:ilvl="0" w:tplc="364096C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7417C"/>
    <w:multiLevelType w:val="hybridMultilevel"/>
    <w:tmpl w:val="879C0F0C"/>
    <w:lvl w:ilvl="0" w:tplc="D918223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1"/>
  </w:num>
  <w:num w:numId="3">
    <w:abstractNumId w:val="25"/>
  </w:num>
  <w:num w:numId="4">
    <w:abstractNumId w:val="6"/>
  </w:num>
  <w:num w:numId="5">
    <w:abstractNumId w:val="10"/>
  </w:num>
  <w:num w:numId="6">
    <w:abstractNumId w:val="20"/>
  </w:num>
  <w:num w:numId="7">
    <w:abstractNumId w:val="14"/>
  </w:num>
  <w:num w:numId="8">
    <w:abstractNumId w:val="27"/>
    <w:lvlOverride w:ilvl="0">
      <w:startOverride w:val="1"/>
    </w:lvlOverride>
  </w:num>
  <w:num w:numId="9">
    <w:abstractNumId w:val="18"/>
  </w:num>
  <w:num w:numId="10">
    <w:abstractNumId w:val="23"/>
  </w:num>
  <w:num w:numId="11">
    <w:abstractNumId w:val="19"/>
  </w:num>
  <w:num w:numId="12">
    <w:abstractNumId w:val="24"/>
  </w:num>
  <w:num w:numId="13">
    <w:abstractNumId w:val="22"/>
  </w:num>
  <w:num w:numId="14">
    <w:abstractNumId w:val="12"/>
  </w:num>
  <w:num w:numId="15">
    <w:abstractNumId w:val="3"/>
  </w:num>
  <w:num w:numId="16">
    <w:abstractNumId w:val="2"/>
  </w:num>
  <w:num w:numId="17">
    <w:abstractNumId w:val="15"/>
  </w:num>
  <w:num w:numId="18">
    <w:abstractNumId w:val="16"/>
  </w:num>
  <w:num w:numId="19">
    <w:abstractNumId w:val="7"/>
  </w:num>
  <w:num w:numId="20">
    <w:abstractNumId w:val="4"/>
  </w:num>
  <w:num w:numId="21">
    <w:abstractNumId w:val="5"/>
  </w:num>
  <w:num w:numId="22">
    <w:abstractNumId w:val="0"/>
  </w:num>
  <w:num w:numId="23">
    <w:abstractNumId w:val="1"/>
  </w:num>
  <w:num w:numId="24">
    <w:abstractNumId w:val="9"/>
  </w:num>
  <w:num w:numId="25">
    <w:abstractNumId w:val="8"/>
  </w:num>
  <w:num w:numId="26">
    <w:abstractNumId w:val="26"/>
  </w:num>
  <w:num w:numId="27">
    <w:abstractNumId w:val="13"/>
  </w:num>
  <w:num w:numId="28">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C4"/>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08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92"/>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3B"/>
    <w:rsid w:val="000420FB"/>
    <w:rsid w:val="0004262C"/>
    <w:rsid w:val="00042A5F"/>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A34"/>
    <w:rsid w:val="0006427B"/>
    <w:rsid w:val="000642D1"/>
    <w:rsid w:val="000643A3"/>
    <w:rsid w:val="0006440F"/>
    <w:rsid w:val="000644E7"/>
    <w:rsid w:val="0006517A"/>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032"/>
    <w:rsid w:val="00080418"/>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950"/>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1BD"/>
    <w:rsid w:val="000D14F3"/>
    <w:rsid w:val="000D19C5"/>
    <w:rsid w:val="000D1A28"/>
    <w:rsid w:val="000D1BB3"/>
    <w:rsid w:val="000D248A"/>
    <w:rsid w:val="000D2519"/>
    <w:rsid w:val="000D2C40"/>
    <w:rsid w:val="000D2D12"/>
    <w:rsid w:val="000D2E2A"/>
    <w:rsid w:val="000D30F0"/>
    <w:rsid w:val="000D326B"/>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754"/>
    <w:rsid w:val="00123906"/>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13E"/>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C3F"/>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7AB"/>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D3D"/>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945"/>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11"/>
    <w:rsid w:val="00171C42"/>
    <w:rsid w:val="00171E83"/>
    <w:rsid w:val="0017260C"/>
    <w:rsid w:val="00172E29"/>
    <w:rsid w:val="00173182"/>
    <w:rsid w:val="00173664"/>
    <w:rsid w:val="00173EAF"/>
    <w:rsid w:val="001742EB"/>
    <w:rsid w:val="001743D9"/>
    <w:rsid w:val="00174596"/>
    <w:rsid w:val="00174874"/>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2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7AF"/>
    <w:rsid w:val="001B2A4F"/>
    <w:rsid w:val="001B320A"/>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75F"/>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47D"/>
    <w:rsid w:val="001D1841"/>
    <w:rsid w:val="001D19A2"/>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063"/>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105"/>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2EF"/>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6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28"/>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3CDC"/>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1F3"/>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01C"/>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81C"/>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3EB1"/>
    <w:rsid w:val="002B446A"/>
    <w:rsid w:val="002B46B8"/>
    <w:rsid w:val="002B49F3"/>
    <w:rsid w:val="002B4D87"/>
    <w:rsid w:val="002B51C5"/>
    <w:rsid w:val="002B538E"/>
    <w:rsid w:val="002B591F"/>
    <w:rsid w:val="002B5AE1"/>
    <w:rsid w:val="002B60FC"/>
    <w:rsid w:val="002B6395"/>
    <w:rsid w:val="002B6CD8"/>
    <w:rsid w:val="002B6E69"/>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AB"/>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4F38"/>
    <w:rsid w:val="002F5270"/>
    <w:rsid w:val="002F536B"/>
    <w:rsid w:val="002F5564"/>
    <w:rsid w:val="002F5839"/>
    <w:rsid w:val="002F60C8"/>
    <w:rsid w:val="002F6549"/>
    <w:rsid w:val="002F6570"/>
    <w:rsid w:val="002F6DBB"/>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FC"/>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1BC"/>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5D8"/>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14"/>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77"/>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0C3"/>
    <w:rsid w:val="00384597"/>
    <w:rsid w:val="00384A48"/>
    <w:rsid w:val="00384C3E"/>
    <w:rsid w:val="00384DC1"/>
    <w:rsid w:val="00384F48"/>
    <w:rsid w:val="00385043"/>
    <w:rsid w:val="00385334"/>
    <w:rsid w:val="00385414"/>
    <w:rsid w:val="00385B2B"/>
    <w:rsid w:val="00385D57"/>
    <w:rsid w:val="0038603B"/>
    <w:rsid w:val="003861E5"/>
    <w:rsid w:val="00386288"/>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625"/>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CD"/>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2EE7"/>
    <w:rsid w:val="003D3214"/>
    <w:rsid w:val="003D3513"/>
    <w:rsid w:val="003D3F5E"/>
    <w:rsid w:val="003D414B"/>
    <w:rsid w:val="003D41F2"/>
    <w:rsid w:val="003D4566"/>
    <w:rsid w:val="003D4AA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3FF"/>
    <w:rsid w:val="003F3623"/>
    <w:rsid w:val="003F3764"/>
    <w:rsid w:val="003F3BE1"/>
    <w:rsid w:val="003F3C05"/>
    <w:rsid w:val="003F3D6B"/>
    <w:rsid w:val="003F45F1"/>
    <w:rsid w:val="003F4847"/>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00"/>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977"/>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710"/>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6F"/>
    <w:rsid w:val="00430C97"/>
    <w:rsid w:val="004311B5"/>
    <w:rsid w:val="0043146B"/>
    <w:rsid w:val="00431DD6"/>
    <w:rsid w:val="004320AB"/>
    <w:rsid w:val="00432501"/>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CC"/>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365"/>
    <w:rsid w:val="00457444"/>
    <w:rsid w:val="004576FE"/>
    <w:rsid w:val="00457981"/>
    <w:rsid w:val="00457E61"/>
    <w:rsid w:val="00457EE2"/>
    <w:rsid w:val="004600CD"/>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5ED"/>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77F84"/>
    <w:rsid w:val="00480032"/>
    <w:rsid w:val="004802D4"/>
    <w:rsid w:val="0048062D"/>
    <w:rsid w:val="00480A38"/>
    <w:rsid w:val="00480E94"/>
    <w:rsid w:val="004812C6"/>
    <w:rsid w:val="00481750"/>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9F7"/>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2E6C"/>
    <w:rsid w:val="004F37F0"/>
    <w:rsid w:val="004F40F8"/>
    <w:rsid w:val="004F4207"/>
    <w:rsid w:val="004F4823"/>
    <w:rsid w:val="004F49FE"/>
    <w:rsid w:val="004F4B02"/>
    <w:rsid w:val="004F4C69"/>
    <w:rsid w:val="004F5552"/>
    <w:rsid w:val="004F5B53"/>
    <w:rsid w:val="004F5CA3"/>
    <w:rsid w:val="004F5D10"/>
    <w:rsid w:val="004F6043"/>
    <w:rsid w:val="004F6299"/>
    <w:rsid w:val="004F6420"/>
    <w:rsid w:val="004F692F"/>
    <w:rsid w:val="004F7198"/>
    <w:rsid w:val="004F7334"/>
    <w:rsid w:val="004F79DA"/>
    <w:rsid w:val="004F7BBD"/>
    <w:rsid w:val="004F7BCF"/>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58AE"/>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DA8"/>
    <w:rsid w:val="00576F9D"/>
    <w:rsid w:val="005778B6"/>
    <w:rsid w:val="00577B06"/>
    <w:rsid w:val="00577F9C"/>
    <w:rsid w:val="00580234"/>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7F"/>
    <w:rsid w:val="005A00D1"/>
    <w:rsid w:val="005A02C6"/>
    <w:rsid w:val="005A0618"/>
    <w:rsid w:val="005A085B"/>
    <w:rsid w:val="005A0A5D"/>
    <w:rsid w:val="005A0C94"/>
    <w:rsid w:val="005A0F9A"/>
    <w:rsid w:val="005A1200"/>
    <w:rsid w:val="005A125A"/>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53"/>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BEA"/>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142"/>
    <w:rsid w:val="005E3C68"/>
    <w:rsid w:val="005E4302"/>
    <w:rsid w:val="005E46A7"/>
    <w:rsid w:val="005E4868"/>
    <w:rsid w:val="005E48C2"/>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6D"/>
    <w:rsid w:val="00601935"/>
    <w:rsid w:val="00601E48"/>
    <w:rsid w:val="00601FF2"/>
    <w:rsid w:val="006029C0"/>
    <w:rsid w:val="00602EFC"/>
    <w:rsid w:val="00603617"/>
    <w:rsid w:val="0060376B"/>
    <w:rsid w:val="00603D2B"/>
    <w:rsid w:val="00603F89"/>
    <w:rsid w:val="00604099"/>
    <w:rsid w:val="006041A7"/>
    <w:rsid w:val="006043F8"/>
    <w:rsid w:val="006046B6"/>
    <w:rsid w:val="00604C2C"/>
    <w:rsid w:val="00604D89"/>
    <w:rsid w:val="00604F53"/>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A4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484"/>
    <w:rsid w:val="006609BC"/>
    <w:rsid w:val="00660DA8"/>
    <w:rsid w:val="00661211"/>
    <w:rsid w:val="0066124A"/>
    <w:rsid w:val="006614A6"/>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3B3"/>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4E07"/>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35"/>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1DD"/>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D42"/>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1A0"/>
    <w:rsid w:val="00755327"/>
    <w:rsid w:val="00755446"/>
    <w:rsid w:val="007555B3"/>
    <w:rsid w:val="00755BF9"/>
    <w:rsid w:val="00756052"/>
    <w:rsid w:val="00756289"/>
    <w:rsid w:val="007565D6"/>
    <w:rsid w:val="00756BAF"/>
    <w:rsid w:val="00756C62"/>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13A"/>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92A"/>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58A"/>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C7DA3"/>
    <w:rsid w:val="007D0082"/>
    <w:rsid w:val="007D03EB"/>
    <w:rsid w:val="007D052D"/>
    <w:rsid w:val="007D0620"/>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9D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C43"/>
    <w:rsid w:val="00827DFA"/>
    <w:rsid w:val="00827F68"/>
    <w:rsid w:val="00827FBF"/>
    <w:rsid w:val="008302B5"/>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177"/>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CC7"/>
    <w:rsid w:val="00856ED7"/>
    <w:rsid w:val="00856FF7"/>
    <w:rsid w:val="0085703F"/>
    <w:rsid w:val="00857125"/>
    <w:rsid w:val="0085775F"/>
    <w:rsid w:val="008577BB"/>
    <w:rsid w:val="008579BE"/>
    <w:rsid w:val="00857AA3"/>
    <w:rsid w:val="00857C6F"/>
    <w:rsid w:val="00857D5C"/>
    <w:rsid w:val="0086037C"/>
    <w:rsid w:val="00860860"/>
    <w:rsid w:val="008608BC"/>
    <w:rsid w:val="00860C4C"/>
    <w:rsid w:val="00860C8E"/>
    <w:rsid w:val="0086158D"/>
    <w:rsid w:val="008616D7"/>
    <w:rsid w:val="00861799"/>
    <w:rsid w:val="00861E01"/>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A98"/>
    <w:rsid w:val="00882E2E"/>
    <w:rsid w:val="00882EE0"/>
    <w:rsid w:val="00883121"/>
    <w:rsid w:val="00883201"/>
    <w:rsid w:val="0088329C"/>
    <w:rsid w:val="0088329E"/>
    <w:rsid w:val="0088364E"/>
    <w:rsid w:val="008838D1"/>
    <w:rsid w:val="00883903"/>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17F"/>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AE1"/>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9E0"/>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64E"/>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6F9"/>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5DD1"/>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4"/>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48"/>
    <w:rsid w:val="00951373"/>
    <w:rsid w:val="00951552"/>
    <w:rsid w:val="00951AD5"/>
    <w:rsid w:val="00951E7A"/>
    <w:rsid w:val="00951F10"/>
    <w:rsid w:val="009521D0"/>
    <w:rsid w:val="009524F4"/>
    <w:rsid w:val="009526C6"/>
    <w:rsid w:val="00952AEA"/>
    <w:rsid w:val="00952D75"/>
    <w:rsid w:val="00952DF5"/>
    <w:rsid w:val="00952EAF"/>
    <w:rsid w:val="00953160"/>
    <w:rsid w:val="00953398"/>
    <w:rsid w:val="009536E5"/>
    <w:rsid w:val="00953893"/>
    <w:rsid w:val="00953CFE"/>
    <w:rsid w:val="0095456E"/>
    <w:rsid w:val="00954A6D"/>
    <w:rsid w:val="00954F65"/>
    <w:rsid w:val="009555BB"/>
    <w:rsid w:val="00955635"/>
    <w:rsid w:val="00955678"/>
    <w:rsid w:val="00955F53"/>
    <w:rsid w:val="0095653E"/>
    <w:rsid w:val="00956A61"/>
    <w:rsid w:val="00956B18"/>
    <w:rsid w:val="00956E27"/>
    <w:rsid w:val="0095725C"/>
    <w:rsid w:val="0095735E"/>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757"/>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3404"/>
    <w:rsid w:val="009B43EE"/>
    <w:rsid w:val="009B4625"/>
    <w:rsid w:val="009B4740"/>
    <w:rsid w:val="009B47BE"/>
    <w:rsid w:val="009B48FB"/>
    <w:rsid w:val="009B4C6B"/>
    <w:rsid w:val="009B4D50"/>
    <w:rsid w:val="009B4D59"/>
    <w:rsid w:val="009B4E0E"/>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6FA8"/>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989"/>
    <w:rsid w:val="009E2BA0"/>
    <w:rsid w:val="009E2E80"/>
    <w:rsid w:val="009E34CD"/>
    <w:rsid w:val="009E3797"/>
    <w:rsid w:val="009E383C"/>
    <w:rsid w:val="009E3852"/>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299"/>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6FAD"/>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DCB"/>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9A9"/>
    <w:rsid w:val="00A35DAF"/>
    <w:rsid w:val="00A35EE6"/>
    <w:rsid w:val="00A365C4"/>
    <w:rsid w:val="00A36601"/>
    <w:rsid w:val="00A36725"/>
    <w:rsid w:val="00A36D0C"/>
    <w:rsid w:val="00A36FC4"/>
    <w:rsid w:val="00A37AB7"/>
    <w:rsid w:val="00A37E38"/>
    <w:rsid w:val="00A4008E"/>
    <w:rsid w:val="00A402A3"/>
    <w:rsid w:val="00A405E4"/>
    <w:rsid w:val="00A4061C"/>
    <w:rsid w:val="00A406A7"/>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0"/>
    <w:rsid w:val="00A52888"/>
    <w:rsid w:val="00A52DB0"/>
    <w:rsid w:val="00A52DD9"/>
    <w:rsid w:val="00A53B94"/>
    <w:rsid w:val="00A5416F"/>
    <w:rsid w:val="00A5425E"/>
    <w:rsid w:val="00A54360"/>
    <w:rsid w:val="00A54576"/>
    <w:rsid w:val="00A545ED"/>
    <w:rsid w:val="00A549D9"/>
    <w:rsid w:val="00A54DD6"/>
    <w:rsid w:val="00A55AB3"/>
    <w:rsid w:val="00A55C0E"/>
    <w:rsid w:val="00A55EDB"/>
    <w:rsid w:val="00A5606A"/>
    <w:rsid w:val="00A56269"/>
    <w:rsid w:val="00A5636C"/>
    <w:rsid w:val="00A56378"/>
    <w:rsid w:val="00A5639A"/>
    <w:rsid w:val="00A5641A"/>
    <w:rsid w:val="00A56BE4"/>
    <w:rsid w:val="00A56DCF"/>
    <w:rsid w:val="00A56FCE"/>
    <w:rsid w:val="00A5700D"/>
    <w:rsid w:val="00A57636"/>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38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77DE9"/>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555"/>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68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66C"/>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1D07"/>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6F"/>
    <w:rsid w:val="00B16642"/>
    <w:rsid w:val="00B16721"/>
    <w:rsid w:val="00B167AB"/>
    <w:rsid w:val="00B16C4A"/>
    <w:rsid w:val="00B17053"/>
    <w:rsid w:val="00B17BE6"/>
    <w:rsid w:val="00B17BEB"/>
    <w:rsid w:val="00B17E67"/>
    <w:rsid w:val="00B200DE"/>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2CA"/>
    <w:rsid w:val="00B24831"/>
    <w:rsid w:val="00B24983"/>
    <w:rsid w:val="00B24AB8"/>
    <w:rsid w:val="00B24D99"/>
    <w:rsid w:val="00B251D6"/>
    <w:rsid w:val="00B25447"/>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5E2B"/>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646"/>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3CF"/>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932"/>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87A2F"/>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D45"/>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4FC5"/>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A97"/>
    <w:rsid w:val="00BE5C60"/>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AFD"/>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18"/>
    <w:rsid w:val="00C07E34"/>
    <w:rsid w:val="00C07FC4"/>
    <w:rsid w:val="00C10013"/>
    <w:rsid w:val="00C100EF"/>
    <w:rsid w:val="00C1010C"/>
    <w:rsid w:val="00C10CEB"/>
    <w:rsid w:val="00C11B32"/>
    <w:rsid w:val="00C11D7B"/>
    <w:rsid w:val="00C12017"/>
    <w:rsid w:val="00C1261E"/>
    <w:rsid w:val="00C12625"/>
    <w:rsid w:val="00C12B81"/>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72B"/>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A3D"/>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886"/>
    <w:rsid w:val="00C70E86"/>
    <w:rsid w:val="00C716E7"/>
    <w:rsid w:val="00C716FC"/>
    <w:rsid w:val="00C71A06"/>
    <w:rsid w:val="00C71F6E"/>
    <w:rsid w:val="00C71FFB"/>
    <w:rsid w:val="00C722BD"/>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45"/>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8D3"/>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5FF6"/>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355"/>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00"/>
    <w:rsid w:val="00CF31CC"/>
    <w:rsid w:val="00CF39FD"/>
    <w:rsid w:val="00CF3CB9"/>
    <w:rsid w:val="00CF3FF9"/>
    <w:rsid w:val="00CF42D1"/>
    <w:rsid w:val="00CF4868"/>
    <w:rsid w:val="00CF49A0"/>
    <w:rsid w:val="00CF5442"/>
    <w:rsid w:val="00CF55D5"/>
    <w:rsid w:val="00CF5783"/>
    <w:rsid w:val="00CF5DC3"/>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3B"/>
    <w:rsid w:val="00D15FCD"/>
    <w:rsid w:val="00D1601B"/>
    <w:rsid w:val="00D1613A"/>
    <w:rsid w:val="00D16190"/>
    <w:rsid w:val="00D16331"/>
    <w:rsid w:val="00D16406"/>
    <w:rsid w:val="00D16526"/>
    <w:rsid w:val="00D16656"/>
    <w:rsid w:val="00D169B6"/>
    <w:rsid w:val="00D16A8A"/>
    <w:rsid w:val="00D16E15"/>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CF5"/>
    <w:rsid w:val="00D32F25"/>
    <w:rsid w:val="00D33C9A"/>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59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5B"/>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9B"/>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A51"/>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0A7"/>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C7C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C1"/>
    <w:rsid w:val="00DE1CF4"/>
    <w:rsid w:val="00DE1D76"/>
    <w:rsid w:val="00DE204B"/>
    <w:rsid w:val="00DE22C6"/>
    <w:rsid w:val="00DE258A"/>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7C"/>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723"/>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41"/>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AE3"/>
    <w:rsid w:val="00E23FF0"/>
    <w:rsid w:val="00E246DB"/>
    <w:rsid w:val="00E24BF1"/>
    <w:rsid w:val="00E2504A"/>
    <w:rsid w:val="00E25241"/>
    <w:rsid w:val="00E2558C"/>
    <w:rsid w:val="00E25727"/>
    <w:rsid w:val="00E25840"/>
    <w:rsid w:val="00E258BF"/>
    <w:rsid w:val="00E25E2A"/>
    <w:rsid w:val="00E26154"/>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59"/>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0F6E"/>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2B8"/>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8D6"/>
    <w:rsid w:val="00E70933"/>
    <w:rsid w:val="00E70AF2"/>
    <w:rsid w:val="00E70BC5"/>
    <w:rsid w:val="00E70C8C"/>
    <w:rsid w:val="00E711F0"/>
    <w:rsid w:val="00E714A6"/>
    <w:rsid w:val="00E717C8"/>
    <w:rsid w:val="00E71D27"/>
    <w:rsid w:val="00E71F94"/>
    <w:rsid w:val="00E72358"/>
    <w:rsid w:val="00E7271C"/>
    <w:rsid w:val="00E7289B"/>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286"/>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09E"/>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576"/>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C0F"/>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E35"/>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1FE"/>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4D0A"/>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C87"/>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9E"/>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577"/>
    <w:rsid w:val="00FB35A2"/>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3EBF"/>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C31"/>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0"/>
        <w:numId w:val="0"/>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ind w:left="1985" w:hanging="1985"/>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sid w:val="00DC7C3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300273-7083-465F-A0D6-D200BA8F9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11928</TotalTime>
  <Pages>5</Pages>
  <Words>1514</Words>
  <Characters>8633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115</cp:revision>
  <cp:lastPrinted>2009-04-22T06:01:00Z</cp:lastPrinted>
  <dcterms:created xsi:type="dcterms:W3CDTF">2023-05-06T02:02:00Z</dcterms:created>
  <dcterms:modified xsi:type="dcterms:W3CDTF">2023-08-11T11:28:00Z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(3)k0UMD6DmY1fiSGwesfYqZLZ9s+7YDCAaWhFAC6tbgsSW8eFyyvm3HCDBqb92JPR5BcShgmKK
5hJtTAhXVW9BAiUh6EDAsHfwzU+zWxY5bo+N6iL3nmnL8QZO9gFvgejsTdNh2ZqJwk2vxJJf
VOYty6212RITNC5z655SUB2+2sMYBlIUBCKhngfHjxVB41MPzFwLI1bf2u8xWbyj8Iji3fdw
MOuCYgIlJWz9th2qlu</vt:lpwstr>
  </property>
  <property fmtid="{D5CDD505-2E9C-101B-9397-08002B2CF9AE}" pid="17" name="_2015_ms_pID_725343_00">
    <vt:lpwstr>_2015_ms_pID_725343</vt:lpwstr>
  </property>
  <property fmtid="{D5CDD505-2E9C-101B-9397-08002B2CF9AE}" pid="18" name="_2015_ms_pID_7253431">
    <vt:lpwstr>CehoADjrEcAftmi9yyjbMCfWoIpD7mvpAi8RDhJg/p7rGvL+25Ugjl
LA9GYNern+GeQgRDXUrunM42OEYeTC1bcQiuMKQQczWXYOaFefow8+NW3X/GjkqNFaeTjWC+
wgVzLwAQfb1QAr5LA/Hp6JJKdXbxTYgnONTsXnAVbIINMPXOjrkprHru6H4Q2ZG29exqzN2V
4mzQjUDZPym5rubGsZ+Sfg+1k/Oh3FIOYaTj</vt:lpwstr>
  </property>
  <property fmtid="{D5CDD505-2E9C-101B-9397-08002B2CF9AE}" pid="19" name="_2015_ms_pID_7253431_00">
    <vt:lpwstr>_2015_ms_pID_7253431</vt:lpwstr>
  </property>
  <property fmtid="{D5CDD505-2E9C-101B-9397-08002B2CF9AE}" pid="20" name="_2015_ms_pID_7253432">
    <vt:lpwstr>6ZGMP39Rw22OKIPAm0j41/wWWGZu7sgfelnx
rYS4qo9NVD+xLH+acLTCz1Urmw0fmmiQ6ql5UHyMpv83JNRDfI4=</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