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3F7A3AD2"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3A2B9E">
        <w:rPr>
          <w:rFonts w:ascii="Arial" w:eastAsiaTheme="minorEastAsia" w:hAnsi="Arial" w:cs="Arial"/>
          <w:b/>
          <w:sz w:val="24"/>
          <w:szCs w:val="24"/>
          <w:lang w:eastAsia="zh-CN"/>
        </w:rPr>
        <w:t>7</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676E5A">
        <w:rPr>
          <w:rFonts w:ascii="Arial" w:eastAsiaTheme="minorEastAsia" w:hAnsi="Arial" w:cs="Arial"/>
          <w:b/>
          <w:sz w:val="24"/>
          <w:szCs w:val="24"/>
          <w:lang w:eastAsia="zh-CN"/>
        </w:rPr>
        <w:t>09985</w:t>
      </w:r>
    </w:p>
    <w:p w14:paraId="2735E67F" w14:textId="77777777" w:rsidR="003A2B9E" w:rsidRPr="003A2B9E" w:rsidRDefault="003A2B9E" w:rsidP="003A2B9E">
      <w:pPr>
        <w:spacing w:after="120"/>
        <w:ind w:left="1985" w:hanging="1985"/>
        <w:rPr>
          <w:rFonts w:ascii="Arial" w:eastAsiaTheme="minorEastAsia" w:hAnsi="Arial" w:cs="Arial"/>
          <w:b/>
          <w:sz w:val="24"/>
          <w:szCs w:val="24"/>
          <w:lang w:val="en-US" w:eastAsia="zh-CN"/>
        </w:rPr>
      </w:pPr>
      <w:r w:rsidRPr="003A2B9E">
        <w:rPr>
          <w:rFonts w:ascii="Arial" w:eastAsiaTheme="minorEastAsia" w:hAnsi="Arial" w:cs="Arial" w:hint="eastAsia"/>
          <w:b/>
          <w:bCs/>
          <w:sz w:val="24"/>
          <w:szCs w:val="24"/>
          <w:lang w:val="en-US" w:eastAsia="zh-CN"/>
        </w:rPr>
        <w:t>Incheon, KR, May 22</w:t>
      </w:r>
      <w:r w:rsidRPr="003A2B9E">
        <w:rPr>
          <w:rFonts w:ascii="Arial" w:eastAsiaTheme="minorEastAsia" w:hAnsi="Arial" w:cs="Arial" w:hint="eastAsia"/>
          <w:b/>
          <w:bCs/>
          <w:sz w:val="24"/>
          <w:szCs w:val="24"/>
          <w:vertAlign w:val="superscript"/>
          <w:lang w:val="en-US" w:eastAsia="zh-CN"/>
        </w:rPr>
        <w:t>nd</w:t>
      </w:r>
      <w:r w:rsidRPr="003A2B9E">
        <w:rPr>
          <w:rFonts w:ascii="Arial" w:eastAsiaTheme="minorEastAsia" w:hAnsi="Arial" w:cs="Arial" w:hint="eastAsia"/>
          <w:b/>
          <w:bCs/>
          <w:sz w:val="24"/>
          <w:szCs w:val="24"/>
          <w:lang w:val="en-US" w:eastAsia="zh-CN"/>
        </w:rPr>
        <w:t xml:space="preserve"> </w:t>
      </w:r>
      <w:r w:rsidRPr="003A2B9E">
        <w:rPr>
          <w:rFonts w:ascii="Arial" w:eastAsiaTheme="minorEastAsia" w:hAnsi="Arial" w:cs="Arial" w:hint="eastAsia"/>
          <w:b/>
          <w:bCs/>
          <w:sz w:val="24"/>
          <w:szCs w:val="24"/>
          <w:lang w:val="en-US" w:eastAsia="zh-CN"/>
        </w:rPr>
        <w:t>–</w:t>
      </w:r>
      <w:r w:rsidRPr="003A2B9E">
        <w:rPr>
          <w:rFonts w:ascii="Arial" w:eastAsiaTheme="minorEastAsia" w:hAnsi="Arial" w:cs="Arial" w:hint="eastAsia"/>
          <w:b/>
          <w:bCs/>
          <w:sz w:val="24"/>
          <w:szCs w:val="24"/>
          <w:lang w:val="en-US" w:eastAsia="zh-CN"/>
        </w:rPr>
        <w:t xml:space="preserve"> May 26</w:t>
      </w:r>
      <w:r w:rsidRPr="003A2B9E">
        <w:rPr>
          <w:rFonts w:ascii="Arial" w:eastAsiaTheme="minorEastAsia" w:hAnsi="Arial" w:cs="Arial" w:hint="eastAsia"/>
          <w:b/>
          <w:bCs/>
          <w:sz w:val="24"/>
          <w:szCs w:val="24"/>
          <w:vertAlign w:val="superscript"/>
          <w:lang w:val="en-US" w:eastAsia="zh-CN"/>
        </w:rPr>
        <w:t>th</w:t>
      </w:r>
      <w:r w:rsidRPr="003A2B9E">
        <w:rPr>
          <w:rFonts w:ascii="Arial" w:eastAsiaTheme="minorEastAsia" w:hAnsi="Arial" w:cs="Arial" w:hint="eastAsia"/>
          <w:b/>
          <w:bCs/>
          <w:sz w:val="24"/>
          <w:szCs w:val="24"/>
          <w:lang w:val="en-US" w:eastAsia="zh-CN"/>
        </w:rPr>
        <w:t xml:space="preserve"> , 2023</w:t>
      </w:r>
    </w:p>
    <w:p w14:paraId="2637FD31" w14:textId="77777777" w:rsidR="001E0A28" w:rsidRDefault="001E0A28" w:rsidP="001E0A28">
      <w:pPr>
        <w:spacing w:after="120"/>
        <w:ind w:left="1985" w:hanging="1985"/>
        <w:rPr>
          <w:rFonts w:ascii="Arial" w:eastAsia="MS Mincho" w:hAnsi="Arial" w:cs="Arial"/>
          <w:b/>
          <w:sz w:val="22"/>
        </w:rPr>
      </w:pPr>
    </w:p>
    <w:p w14:paraId="282755FA" w14:textId="1221F23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C00AA3">
        <w:rPr>
          <w:rFonts w:ascii="Arial" w:eastAsiaTheme="minorEastAsia" w:hAnsi="Arial" w:cs="Arial"/>
          <w:color w:val="000000"/>
          <w:sz w:val="22"/>
          <w:lang w:eastAsia="zh-CN"/>
        </w:rPr>
        <w:t>5.1</w:t>
      </w:r>
    </w:p>
    <w:p w14:paraId="50D5329D" w14:textId="444F6F4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C00AA3">
        <w:rPr>
          <w:rFonts w:ascii="Arial" w:hAnsi="Arial" w:cs="Arial"/>
          <w:color w:val="000000"/>
          <w:sz w:val="22"/>
          <w:lang w:eastAsia="zh-CN"/>
        </w:rPr>
        <w:t>Moderator</w:t>
      </w:r>
      <w:r w:rsidR="00321150" w:rsidRPr="00C00AA3">
        <w:rPr>
          <w:rFonts w:ascii="Arial" w:hAnsi="Arial" w:cs="Arial"/>
          <w:color w:val="000000"/>
          <w:sz w:val="22"/>
          <w:lang w:eastAsia="zh-CN"/>
        </w:rPr>
        <w:t xml:space="preserve"> </w:t>
      </w:r>
      <w:r w:rsidR="004D737D" w:rsidRPr="00C00AA3">
        <w:rPr>
          <w:rFonts w:ascii="Arial" w:hAnsi="Arial" w:cs="Arial"/>
          <w:color w:val="000000"/>
          <w:sz w:val="22"/>
          <w:lang w:eastAsia="zh-CN"/>
        </w:rPr>
        <w:t>(</w:t>
      </w:r>
      <w:r w:rsidR="00C00AA3" w:rsidRPr="00C00AA3">
        <w:rPr>
          <w:rFonts w:ascii="Arial" w:hAnsi="Arial" w:cs="Arial"/>
          <w:color w:val="000000"/>
          <w:sz w:val="22"/>
          <w:lang w:eastAsia="zh-CN"/>
        </w:rPr>
        <w:t>Ericsson</w:t>
      </w:r>
      <w:r w:rsidR="004D737D" w:rsidRPr="00C00AA3">
        <w:rPr>
          <w:rFonts w:ascii="Arial" w:hAnsi="Arial" w:cs="Arial"/>
          <w:color w:val="000000"/>
          <w:sz w:val="22"/>
          <w:lang w:eastAsia="zh-CN"/>
        </w:rPr>
        <w:t>)</w:t>
      </w:r>
    </w:p>
    <w:p w14:paraId="1E0389E7" w14:textId="3B0A9C3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3A2B9E">
        <w:rPr>
          <w:rFonts w:ascii="Arial" w:eastAsiaTheme="minorEastAsia" w:hAnsi="Arial" w:cs="Arial"/>
          <w:color w:val="000000"/>
          <w:sz w:val="22"/>
          <w:lang w:eastAsia="zh-CN"/>
        </w:rPr>
        <w:t>7</w:t>
      </w:r>
      <w:r w:rsidR="00533159" w:rsidRPr="00533159">
        <w:rPr>
          <w:rFonts w:ascii="Arial" w:eastAsiaTheme="minorEastAsia" w:hAnsi="Arial" w:cs="Arial"/>
          <w:color w:val="000000"/>
          <w:sz w:val="22"/>
          <w:lang w:eastAsia="zh-CN"/>
        </w:rPr>
        <w:t>][</w:t>
      </w:r>
      <w:r w:rsidR="00C00AA3">
        <w:rPr>
          <w:rFonts w:ascii="Arial" w:eastAsiaTheme="minorEastAsia" w:hAnsi="Arial" w:cs="Arial"/>
          <w:color w:val="000000"/>
          <w:sz w:val="22"/>
          <w:lang w:eastAsia="zh-CN"/>
        </w:rPr>
        <w:t xml:space="preserve">102] </w:t>
      </w:r>
      <w:r w:rsidR="00C00AA3" w:rsidRPr="00C00AA3">
        <w:rPr>
          <w:rFonts w:ascii="Arial" w:eastAsiaTheme="minorEastAsia" w:hAnsi="Arial" w:cs="Arial"/>
          <w:color w:val="000000"/>
          <w:sz w:val="22"/>
          <w:lang w:eastAsia="zh-CN"/>
        </w:rPr>
        <w:t>R17_spectrum_maintenance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0E50C079" w14:textId="0114D5FF" w:rsidR="00963242" w:rsidRPr="00C068C5" w:rsidRDefault="00963242" w:rsidP="00963242">
      <w:pPr>
        <w:rPr>
          <w:iCs/>
          <w:lang w:eastAsia="zh-CN"/>
        </w:rPr>
      </w:pPr>
      <w:r>
        <w:rPr>
          <w:iCs/>
          <w:lang w:eastAsia="zh-CN"/>
        </w:rPr>
        <w:t>This document is a summary of the proposals made in the contributions submitted under AI 5.1 for the RAN4 #107 meeting.</w:t>
      </w:r>
    </w:p>
    <w:p w14:paraId="609286E5" w14:textId="1259000B"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251162">
        <w:rPr>
          <w:lang w:eastAsia="ja-JP"/>
        </w:rPr>
        <w:t xml:space="preserve">Power class ambiguity </w:t>
      </w:r>
      <w:r w:rsidR="001C0B74">
        <w:rPr>
          <w:lang w:eastAsia="ja-JP"/>
        </w:rPr>
        <w:t xml:space="preserve">for the MSD calculation with bands </w:t>
      </w:r>
      <w:r w:rsidR="00CA6D37">
        <w:rPr>
          <w:lang w:eastAsia="ja-JP"/>
        </w:rPr>
        <w:t>n46 and n96.</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D528D">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8D528D" w14:paraId="4246E76B" w14:textId="77777777" w:rsidTr="008D528D">
        <w:trPr>
          <w:trHeight w:val="468"/>
        </w:trPr>
        <w:tc>
          <w:tcPr>
            <w:tcW w:w="1622" w:type="dxa"/>
          </w:tcPr>
          <w:p w14:paraId="12FD4C09" w14:textId="5CAB6A80" w:rsidR="008D528D" w:rsidRPr="004A7544" w:rsidRDefault="007B6835" w:rsidP="008D528D">
            <w:pPr>
              <w:spacing w:before="120" w:after="120"/>
            </w:pPr>
            <w:hyperlink r:id="rId9" w:history="1">
              <w:r w:rsidR="008D528D">
                <w:rPr>
                  <w:rStyle w:val="Hyperlink"/>
                  <w:rFonts w:ascii="Arial" w:hAnsi="Arial" w:cs="Arial"/>
                  <w:b/>
                  <w:bCs/>
                  <w:sz w:val="16"/>
                  <w:szCs w:val="16"/>
                </w:rPr>
                <w:t>R4-2308118</w:t>
              </w:r>
            </w:hyperlink>
          </w:p>
        </w:tc>
        <w:tc>
          <w:tcPr>
            <w:tcW w:w="1424" w:type="dxa"/>
          </w:tcPr>
          <w:p w14:paraId="1A5AAE84" w14:textId="212BCA95" w:rsidR="008D528D" w:rsidRPr="004A7544" w:rsidRDefault="008D528D" w:rsidP="008D528D">
            <w:pPr>
              <w:spacing w:before="120" w:after="120"/>
            </w:pPr>
            <w:r>
              <w:rPr>
                <w:rFonts w:ascii="Arial" w:hAnsi="Arial" w:cs="Arial"/>
                <w:sz w:val="16"/>
                <w:szCs w:val="16"/>
              </w:rPr>
              <w:t>LG Electronics France</w:t>
            </w:r>
          </w:p>
        </w:tc>
        <w:tc>
          <w:tcPr>
            <w:tcW w:w="6585" w:type="dxa"/>
          </w:tcPr>
          <w:p w14:paraId="4ACDC636" w14:textId="77777777" w:rsidR="00022FE3" w:rsidRPr="00AD2135" w:rsidRDefault="00022FE3" w:rsidP="00022FE3">
            <w:pPr>
              <w:ind w:left="973" w:hangingChars="496" w:hanging="973"/>
              <w:rPr>
                <w:lang w:eastAsia="ko-KR"/>
              </w:rPr>
            </w:pPr>
            <w:r w:rsidRPr="00EB1DC6">
              <w:rPr>
                <w:rFonts w:hint="eastAsia"/>
                <w:b/>
                <w:lang w:eastAsia="ko-KR"/>
              </w:rPr>
              <w:t>P</w:t>
            </w:r>
            <w:r w:rsidRPr="00EB1DC6">
              <w:rPr>
                <w:b/>
                <w:lang w:eastAsia="ko-KR"/>
              </w:rPr>
              <w:t>roposal 1</w:t>
            </w:r>
            <w:r>
              <w:rPr>
                <w:b/>
                <w:lang w:eastAsia="ko-KR"/>
              </w:rPr>
              <w:t xml:space="preserve">: </w:t>
            </w:r>
            <w:r>
              <w:rPr>
                <w:noProof/>
              </w:rPr>
              <w:t>Clarify which power class was used to analyse the Table 7.3A.4-4 and Table 7.3A.6-1 for the shared spectrum aggressor bands n46 and n96.</w:t>
            </w:r>
          </w:p>
          <w:p w14:paraId="6EF654E5" w14:textId="77777777" w:rsidR="00022FE3" w:rsidRDefault="00022FE3" w:rsidP="00022FE3">
            <w:pPr>
              <w:ind w:left="973" w:hangingChars="496" w:hanging="973"/>
              <w:rPr>
                <w:b/>
                <w:lang w:eastAsia="ko-KR"/>
              </w:rPr>
            </w:pPr>
            <w:r w:rsidRPr="00EB1DC6">
              <w:rPr>
                <w:rFonts w:hint="eastAsia"/>
                <w:b/>
                <w:lang w:eastAsia="ko-KR"/>
              </w:rPr>
              <w:t>P</w:t>
            </w:r>
            <w:r w:rsidRPr="00EB1DC6">
              <w:rPr>
                <w:b/>
                <w:lang w:eastAsia="ko-KR"/>
              </w:rPr>
              <w:t xml:space="preserve">roposal </w:t>
            </w:r>
            <w:r>
              <w:rPr>
                <w:b/>
                <w:lang w:eastAsia="ko-KR"/>
              </w:rPr>
              <w:t xml:space="preserve">2: </w:t>
            </w:r>
            <w:r w:rsidRPr="00D628A5">
              <w:rPr>
                <w:rFonts w:hint="eastAsia"/>
              </w:rPr>
              <w:t>Depending on the outcome of Proposal 1, follow the proposals</w:t>
            </w:r>
            <w:r w:rsidRPr="00D628A5">
              <w:t xml:space="preserve"> below.</w:t>
            </w:r>
          </w:p>
          <w:p w14:paraId="29650DF0" w14:textId="77777777" w:rsidR="00022FE3" w:rsidRDefault="00022FE3" w:rsidP="00022FE3">
            <w:pPr>
              <w:ind w:left="834" w:hangingChars="425" w:hanging="834"/>
              <w:rPr>
                <w:rFonts w:eastAsiaTheme="minorEastAsia"/>
                <w:lang w:eastAsia="ko-KR"/>
              </w:rPr>
            </w:pPr>
            <w:r>
              <w:rPr>
                <w:b/>
                <w:lang w:eastAsia="ko-KR"/>
              </w:rPr>
              <w:t xml:space="preserve">- </w:t>
            </w:r>
            <w:r w:rsidRPr="002E5D6D">
              <w:rPr>
                <w:b/>
                <w:lang w:eastAsia="ko-KR"/>
              </w:rPr>
              <w:t>C</w:t>
            </w:r>
            <w:r w:rsidRPr="002E5D6D">
              <w:rPr>
                <w:rFonts w:hint="eastAsia"/>
                <w:b/>
                <w:lang w:eastAsia="ko-KR"/>
              </w:rPr>
              <w:t xml:space="preserve">ase </w:t>
            </w:r>
            <w:r>
              <w:rPr>
                <w:b/>
                <w:lang w:eastAsia="ko-KR"/>
              </w:rPr>
              <w:t>1</w:t>
            </w:r>
            <w:r>
              <w:rPr>
                <w:lang w:eastAsia="ko-KR"/>
              </w:rPr>
              <w:t xml:space="preserve">: If n46 and n96 were </w:t>
            </w:r>
            <w:r>
              <w:rPr>
                <w:rFonts w:hint="eastAsia"/>
                <w:lang w:eastAsia="ko-KR"/>
              </w:rPr>
              <w:t>considered</w:t>
            </w:r>
            <w:r>
              <w:rPr>
                <w:lang w:eastAsia="ko-KR"/>
              </w:rPr>
              <w:t xml:space="preserve"> as PC3.</w:t>
            </w:r>
          </w:p>
          <w:p w14:paraId="24D487C8" w14:textId="77777777" w:rsidR="00022FE3" w:rsidRPr="008B0050" w:rsidRDefault="00022FE3" w:rsidP="00022FE3">
            <w:pPr>
              <w:ind w:leftChars="100" w:left="426" w:hangingChars="113" w:hanging="226"/>
            </w:pPr>
            <w:r>
              <w:rPr>
                <w:rFonts w:ascii="Malgun Gothic" w:hAnsi="Malgun Gothic" w:hint="eastAsia"/>
                <w:lang w:eastAsia="ko-KR"/>
              </w:rPr>
              <w:t>■</w:t>
            </w:r>
            <w:r w:rsidRPr="002A6DC8">
              <w:rPr>
                <w:b/>
                <w:lang w:eastAsia="ko-KR"/>
              </w:rPr>
              <w:t>Proposal 2</w:t>
            </w:r>
            <w:r>
              <w:rPr>
                <w:b/>
                <w:lang w:eastAsia="ko-KR"/>
              </w:rPr>
              <w:t>a</w:t>
            </w:r>
            <w:r>
              <w:rPr>
                <w:rFonts w:ascii="Malgun Gothic" w:hAnsi="Malgun Gothic"/>
                <w:lang w:eastAsia="ko-KR"/>
              </w:rPr>
              <w:t xml:space="preserve">: </w:t>
            </w:r>
            <w:r w:rsidRPr="008B0050">
              <w:rPr>
                <w:rFonts w:hint="eastAsia"/>
              </w:rPr>
              <w:t xml:space="preserve">Keep the existing UL PC3 aggressor MSD table, and </w:t>
            </w:r>
            <w:r>
              <w:t xml:space="preserve">define </w:t>
            </w:r>
            <w:r w:rsidRPr="008B0050">
              <w:rPr>
                <w:rFonts w:hint="eastAsia"/>
              </w:rPr>
              <w:t>a n</w:t>
            </w:r>
            <w:r w:rsidRPr="008B0050">
              <w:t xml:space="preserve">ew UL PC5 aggressor MSD table and MSD </w:t>
            </w:r>
            <w:r>
              <w:t xml:space="preserve">values </w:t>
            </w:r>
            <w:r w:rsidRPr="008B0050">
              <w:t xml:space="preserve">for </w:t>
            </w:r>
            <w:r>
              <w:t>inter-band CA</w:t>
            </w:r>
            <w:r w:rsidRPr="008B0050">
              <w:t xml:space="preserve"> related with n46 and n96.</w:t>
            </w:r>
          </w:p>
          <w:p w14:paraId="5C94AEA6" w14:textId="77777777" w:rsidR="00022FE3" w:rsidRPr="00C20C81" w:rsidRDefault="00022FE3" w:rsidP="00022FE3">
            <w:pPr>
              <w:ind w:left="850" w:hangingChars="425" w:hanging="850"/>
              <w:rPr>
                <w:lang w:eastAsia="ko-KR"/>
              </w:rPr>
            </w:pPr>
            <w:r>
              <w:rPr>
                <w:rFonts w:ascii="Malgun Gothic" w:hAnsi="Malgun Gothic"/>
                <w:lang w:eastAsia="ko-KR"/>
              </w:rPr>
              <w:t xml:space="preserve">- </w:t>
            </w:r>
            <w:r w:rsidRPr="002E5D6D">
              <w:rPr>
                <w:b/>
                <w:lang w:eastAsia="ko-KR"/>
              </w:rPr>
              <w:t xml:space="preserve">Case </w:t>
            </w:r>
            <w:r>
              <w:rPr>
                <w:b/>
                <w:lang w:eastAsia="ko-KR"/>
              </w:rPr>
              <w:t>2</w:t>
            </w:r>
            <w:r>
              <w:rPr>
                <w:lang w:eastAsia="ko-KR"/>
              </w:rPr>
              <w:t xml:space="preserve">: If n46 and n96 were </w:t>
            </w:r>
            <w:r>
              <w:rPr>
                <w:rFonts w:hint="eastAsia"/>
                <w:lang w:eastAsia="ko-KR"/>
              </w:rPr>
              <w:t>considered</w:t>
            </w:r>
            <w:r>
              <w:rPr>
                <w:lang w:eastAsia="ko-KR"/>
              </w:rPr>
              <w:t xml:space="preserve"> as PC5.</w:t>
            </w:r>
          </w:p>
          <w:p w14:paraId="23E5CF1A" w14:textId="598C437A" w:rsidR="00022FE3" w:rsidRPr="004A7544" w:rsidRDefault="00022FE3" w:rsidP="007B19A2">
            <w:pPr>
              <w:ind w:leftChars="100" w:left="426" w:hangingChars="113" w:hanging="226"/>
            </w:pPr>
            <w:r w:rsidRPr="008B0050">
              <w:rPr>
                <w:rFonts w:hint="eastAsia"/>
              </w:rPr>
              <w:t>■</w:t>
            </w:r>
            <w:r w:rsidRPr="002A6DC8">
              <w:rPr>
                <w:rFonts w:hint="eastAsia"/>
                <w:b/>
                <w:lang w:eastAsia="ko-KR"/>
              </w:rPr>
              <w:t>Proposal 2</w:t>
            </w:r>
            <w:r>
              <w:rPr>
                <w:rFonts w:hint="eastAsia"/>
                <w:b/>
                <w:lang w:eastAsia="ko-KR"/>
              </w:rPr>
              <w:t>b</w:t>
            </w:r>
            <w:r>
              <w:rPr>
                <w:rFonts w:hint="eastAsia"/>
                <w:lang w:eastAsia="ko-KR"/>
              </w:rPr>
              <w:t>:</w:t>
            </w:r>
            <w:r w:rsidRPr="008B0050">
              <w:rPr>
                <w:rFonts w:hint="eastAsia"/>
              </w:rPr>
              <w:t xml:space="preserve"> </w:t>
            </w:r>
            <w:r>
              <w:t xml:space="preserve">Define </w:t>
            </w:r>
            <w:r w:rsidRPr="008B0050">
              <w:rPr>
                <w:rFonts w:hint="eastAsia"/>
              </w:rPr>
              <w:t xml:space="preserve">a new PC5 UL aggressor MSD table and move </w:t>
            </w:r>
            <w:r>
              <w:t xml:space="preserve">the </w:t>
            </w:r>
            <w:r w:rsidRPr="008B0050">
              <w:rPr>
                <w:rFonts w:hint="eastAsia"/>
              </w:rPr>
              <w:t xml:space="preserve">n46 and n96 </w:t>
            </w:r>
            <w:r>
              <w:t xml:space="preserve">MSD </w:t>
            </w:r>
            <w:r w:rsidRPr="008B0050">
              <w:rPr>
                <w:rFonts w:hint="eastAsia"/>
              </w:rPr>
              <w:t xml:space="preserve">from the current PC3 UL aggressor </w:t>
            </w:r>
            <w:r>
              <w:t xml:space="preserve">MSD </w:t>
            </w:r>
            <w:r w:rsidRPr="008B0050">
              <w:rPr>
                <w:rFonts w:hint="eastAsia"/>
              </w:rPr>
              <w:t xml:space="preserve">table to the new PC5 UL aggressor </w:t>
            </w:r>
            <w:r>
              <w:t xml:space="preserve">MSD </w:t>
            </w:r>
            <w:r w:rsidRPr="008B0050">
              <w:rPr>
                <w:rFonts w:hint="eastAsia"/>
              </w:rPr>
              <w:t>table.</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2F3E7691" w14:textId="2F69E7D4" w:rsidR="004131EA" w:rsidRDefault="003418CB" w:rsidP="005B4802">
      <w:pPr>
        <w:rPr>
          <w:lang w:val="en-US" w:eastAsia="ko-KR"/>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D05B80">
        <w:rPr>
          <w:i/>
          <w:color w:val="0070C0"/>
          <w:lang w:val="en-US" w:eastAsia="zh-CN"/>
        </w:rPr>
        <w:t xml:space="preserve"> </w:t>
      </w:r>
      <w:r w:rsidR="00D05B80">
        <w:rPr>
          <w:lang w:val="en-US" w:eastAsia="ko-KR"/>
        </w:rPr>
        <w:t>T</w:t>
      </w:r>
      <w:r w:rsidR="00D05B80">
        <w:rPr>
          <w:rFonts w:hint="eastAsia"/>
          <w:lang w:val="en-US" w:eastAsia="ko-KR"/>
        </w:rPr>
        <w:t>he MSD requirements for the band combination n78 and n46</w:t>
      </w:r>
      <w:r w:rsidR="00896A76">
        <w:rPr>
          <w:lang w:val="en-US" w:eastAsia="ko-KR"/>
        </w:rPr>
        <w:t>/n96</w:t>
      </w:r>
      <w:r w:rsidR="00D05B80">
        <w:rPr>
          <w:rFonts w:hint="eastAsia"/>
          <w:lang w:val="en-US" w:eastAsia="ko-KR"/>
        </w:rPr>
        <w:t xml:space="preserve"> are already defined in TS38.101-1</w:t>
      </w:r>
      <w:r w:rsidR="00D05B80">
        <w:rPr>
          <w:lang w:val="en-US" w:eastAsia="ko-KR"/>
        </w:rPr>
        <w:t xml:space="preserve">, but </w:t>
      </w:r>
      <w:r w:rsidR="004131EA">
        <w:rPr>
          <w:lang w:val="en-US" w:eastAsia="ko-KR"/>
        </w:rPr>
        <w:t xml:space="preserve">it’s unclear which power class was considered for </w:t>
      </w:r>
      <w:r w:rsidR="00B538B3">
        <w:rPr>
          <w:lang w:val="en-US" w:eastAsia="ko-KR"/>
        </w:rPr>
        <w:t xml:space="preserve">the </w:t>
      </w:r>
      <w:r w:rsidR="004131EA">
        <w:rPr>
          <w:lang w:val="en-US" w:eastAsia="ko-KR"/>
        </w:rPr>
        <w:t>bands</w:t>
      </w:r>
      <w:r w:rsidR="003D589A">
        <w:rPr>
          <w:lang w:val="en-US" w:eastAsia="ko-KR"/>
        </w:rPr>
        <w:t xml:space="preserve"> </w:t>
      </w:r>
      <w:r w:rsidR="004131EA">
        <w:rPr>
          <w:lang w:val="en-US" w:eastAsia="ko-KR"/>
        </w:rPr>
        <w:t>n46 and n96</w:t>
      </w:r>
      <w:r w:rsidR="00B538B3">
        <w:rPr>
          <w:lang w:val="en-US" w:eastAsia="ko-KR"/>
        </w:rPr>
        <w:t xml:space="preserve"> in </w:t>
      </w:r>
      <w:r w:rsidR="004B1684">
        <w:rPr>
          <w:noProof/>
        </w:rPr>
        <w:t>the Table 7.3A.4-4 and Table 7.3A.6-1</w:t>
      </w:r>
      <w:r w:rsidR="00A702E1">
        <w:rPr>
          <w:noProof/>
        </w:rPr>
        <w:t xml:space="preserve"> (TS 38.101-1)</w:t>
      </w:r>
      <w:r w:rsidR="004B1684">
        <w:rPr>
          <w:noProof/>
        </w:rPr>
        <w:t>.</w:t>
      </w:r>
      <w:r w:rsidR="00D15126">
        <w:rPr>
          <w:noProof/>
        </w:rPr>
        <w:t xml:space="preserve"> </w:t>
      </w:r>
      <w:r w:rsidR="00C31CBF">
        <w:rPr>
          <w:noProof/>
        </w:rPr>
        <w:t xml:space="preserve">Indeed NR-U is supported by only power class 5, </w:t>
      </w:r>
      <w:r w:rsidR="00674274">
        <w:rPr>
          <w:noProof/>
        </w:rPr>
        <w:t xml:space="preserve">but </w:t>
      </w:r>
      <w:r w:rsidR="00C31CBF">
        <w:rPr>
          <w:noProof/>
        </w:rPr>
        <w:t xml:space="preserve">the MSD values for inter-band CA which aggressor band is shared spectrum band, are captured in </w:t>
      </w:r>
      <w:r w:rsidR="00C31CBF">
        <w:rPr>
          <w:lang w:eastAsia="ja-JP"/>
        </w:rPr>
        <w:t>Table 7.3A.</w:t>
      </w:r>
      <w:r w:rsidR="00C31CBF">
        <w:rPr>
          <w:lang w:eastAsia="zh-CN"/>
        </w:rPr>
        <w:t>4</w:t>
      </w:r>
      <w:r w:rsidR="00C31CBF">
        <w:rPr>
          <w:lang w:eastAsia="ja-JP"/>
        </w:rPr>
        <w:t xml:space="preserve">-4 and </w:t>
      </w:r>
      <w:r w:rsidR="00C31CBF">
        <w:t>Table 7.3A.</w:t>
      </w:r>
      <w:r w:rsidR="00C31CBF">
        <w:rPr>
          <w:lang w:eastAsia="zh-CN"/>
        </w:rPr>
        <w:t>6</w:t>
      </w:r>
      <w:r w:rsidR="00C31CBF">
        <w:t xml:space="preserve">-1 which </w:t>
      </w:r>
      <w:r w:rsidR="00C31CBF">
        <w:rPr>
          <w:noProof/>
        </w:rPr>
        <w:t>power class 3 is aggr</w:t>
      </w:r>
      <w:r w:rsidR="00674274">
        <w:rPr>
          <w:noProof/>
        </w:rPr>
        <w:t>e</w:t>
      </w:r>
      <w:r w:rsidR="00C31CBF">
        <w:rPr>
          <w:noProof/>
        </w:rPr>
        <w:t>ssor band.</w:t>
      </w:r>
    </w:p>
    <w:p w14:paraId="52E527C3" w14:textId="009FB201" w:rsidR="00B4108D" w:rsidRPr="00805BE8" w:rsidRDefault="00B4108D" w:rsidP="00B4108D">
      <w:pPr>
        <w:rPr>
          <w:b/>
          <w:color w:val="0070C0"/>
          <w:u w:val="single"/>
          <w:lang w:eastAsia="ko-KR"/>
        </w:rPr>
      </w:pPr>
      <w:r w:rsidRPr="00805BE8">
        <w:rPr>
          <w:b/>
          <w:color w:val="0070C0"/>
          <w:u w:val="single"/>
          <w:lang w:eastAsia="ko-KR"/>
        </w:rPr>
        <w:lastRenderedPageBreak/>
        <w:t xml:space="preserve">Issue 1-1: </w:t>
      </w:r>
      <w:r w:rsidR="00D15126">
        <w:rPr>
          <w:b/>
          <w:color w:val="0070C0"/>
          <w:u w:val="single"/>
          <w:lang w:eastAsia="ko-KR"/>
        </w:rPr>
        <w:t>n46 and n96 power class</w:t>
      </w:r>
      <w:r w:rsidR="00674274">
        <w:rPr>
          <w:b/>
          <w:color w:val="0070C0"/>
          <w:u w:val="single"/>
          <w:lang w:eastAsia="ko-KR"/>
        </w:rPr>
        <w:t xml:space="preserve"> </w:t>
      </w:r>
      <w:r w:rsidR="004400B9">
        <w:rPr>
          <w:b/>
          <w:color w:val="0070C0"/>
          <w:u w:val="single"/>
          <w:lang w:eastAsia="ko-KR"/>
        </w:rPr>
        <w:t>for the MSD requirements in TS 38.101-1</w:t>
      </w:r>
    </w:p>
    <w:p w14:paraId="3C3336B6" w14:textId="35F0A6DE"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6F4B19">
        <w:rPr>
          <w:rFonts w:eastAsia="SimSun"/>
          <w:color w:val="0070C0"/>
          <w:szCs w:val="24"/>
          <w:lang w:eastAsia="zh-CN"/>
        </w:rPr>
        <w:t xml:space="preserve">: </w:t>
      </w:r>
      <w:r w:rsidR="006F4B19" w:rsidRPr="006F4B19">
        <w:rPr>
          <w:rFonts w:eastAsia="SimSun"/>
          <w:szCs w:val="24"/>
          <w:lang w:eastAsia="zh-CN"/>
        </w:rPr>
        <w:t>W</w:t>
      </w:r>
      <w:r w:rsidR="006F4B19" w:rsidRPr="006F4B19">
        <w:rPr>
          <w:noProof/>
        </w:rPr>
        <w:t xml:space="preserve">hich </w:t>
      </w:r>
      <w:r w:rsidR="006F4B19">
        <w:rPr>
          <w:noProof/>
        </w:rPr>
        <w:t xml:space="preserve">power class was used to analyse the Table 7.3A.4-4 and Table 7.3A.6-1 </w:t>
      </w:r>
      <w:r w:rsidR="00A702E1">
        <w:rPr>
          <w:noProof/>
        </w:rPr>
        <w:t xml:space="preserve">(TS 38.101-1) </w:t>
      </w:r>
      <w:r w:rsidR="006F4B19">
        <w:rPr>
          <w:noProof/>
        </w:rPr>
        <w:t>for the shared spectrum aggressor bands n46 and n96</w:t>
      </w:r>
    </w:p>
    <w:p w14:paraId="2F665F9A" w14:textId="01606856" w:rsidR="00850C5C" w:rsidRPr="001F093F" w:rsidRDefault="00B4108D" w:rsidP="002A68EB">
      <w:pPr>
        <w:pStyle w:val="ListParagraph"/>
        <w:numPr>
          <w:ilvl w:val="1"/>
          <w:numId w:val="4"/>
        </w:numPr>
        <w:overflowPunct/>
        <w:autoSpaceDE/>
        <w:autoSpaceDN/>
        <w:adjustRightInd/>
        <w:spacing w:after="120"/>
        <w:ind w:left="1440" w:firstLineChars="0"/>
        <w:textAlignment w:val="auto"/>
        <w:rPr>
          <w:noProof/>
        </w:rPr>
      </w:pPr>
      <w:r w:rsidRPr="001F093F">
        <w:rPr>
          <w:noProof/>
        </w:rPr>
        <w:t xml:space="preserve">Option 1: </w:t>
      </w:r>
      <w:r w:rsidR="006F4B19" w:rsidRPr="001F093F">
        <w:rPr>
          <w:noProof/>
        </w:rPr>
        <w:t>PC3</w:t>
      </w:r>
    </w:p>
    <w:p w14:paraId="30643C07" w14:textId="1BD41301" w:rsidR="00850C5C" w:rsidRPr="001F093F" w:rsidRDefault="00B4108D" w:rsidP="002A68EB">
      <w:pPr>
        <w:pStyle w:val="ListParagraph"/>
        <w:numPr>
          <w:ilvl w:val="1"/>
          <w:numId w:val="4"/>
        </w:numPr>
        <w:overflowPunct/>
        <w:autoSpaceDE/>
        <w:autoSpaceDN/>
        <w:adjustRightInd/>
        <w:spacing w:after="120"/>
        <w:ind w:left="1440" w:firstLineChars="0"/>
        <w:textAlignment w:val="auto"/>
        <w:rPr>
          <w:noProof/>
        </w:rPr>
      </w:pPr>
      <w:r w:rsidRPr="001F093F">
        <w:rPr>
          <w:noProof/>
        </w:rPr>
        <w:t xml:space="preserve">Option 2: </w:t>
      </w:r>
      <w:r w:rsidR="006F4B19" w:rsidRPr="001F093F">
        <w:rPr>
          <w:noProof/>
        </w:rPr>
        <w:t>PC5</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6BF0641E"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r w:rsidR="00EF4526" w:rsidRPr="00C44FD5">
        <w:rPr>
          <w:lang w:val="en-US" w:eastAsia="ko-KR"/>
        </w:rPr>
        <w:t xml:space="preserve">Pending on issue </w:t>
      </w:r>
      <w:r w:rsidR="00F142A7" w:rsidRPr="00C44FD5">
        <w:rPr>
          <w:lang w:val="en-US" w:eastAsia="ko-KR"/>
        </w:rPr>
        <w:t>1-1, one of the following alternatives should be considered</w:t>
      </w:r>
      <w:r w:rsidR="00C44FD5" w:rsidRPr="00C44FD5">
        <w:rPr>
          <w:lang w:val="en-US" w:eastAsia="ko-KR"/>
        </w:rPr>
        <w:t>.</w:t>
      </w:r>
    </w:p>
    <w:p w14:paraId="1D55D665" w14:textId="0F173127" w:rsidR="00571777" w:rsidRPr="00805BE8" w:rsidRDefault="00571777" w:rsidP="00571777">
      <w:pPr>
        <w:rPr>
          <w:b/>
          <w:color w:val="0070C0"/>
          <w:u w:val="single"/>
          <w:lang w:eastAsia="ko-KR"/>
        </w:rPr>
      </w:pPr>
      <w:r w:rsidRPr="00805BE8">
        <w:rPr>
          <w:b/>
          <w:color w:val="0070C0"/>
          <w:u w:val="single"/>
          <w:lang w:eastAsia="ko-KR"/>
        </w:rPr>
        <w:t>Issue 1-2:</w:t>
      </w:r>
      <w:r w:rsidR="001F093F">
        <w:rPr>
          <w:b/>
          <w:color w:val="0070C0"/>
          <w:u w:val="single"/>
          <w:lang w:eastAsia="ko-KR"/>
        </w:rPr>
        <w:t xml:space="preserve"> </w:t>
      </w:r>
      <w:r w:rsidR="00834443">
        <w:rPr>
          <w:b/>
          <w:color w:val="0070C0"/>
          <w:u w:val="single"/>
          <w:lang w:eastAsia="ko-KR"/>
        </w:rPr>
        <w:t>Actions to be taken based on issue 1-1 agreement</w:t>
      </w:r>
    </w:p>
    <w:p w14:paraId="010E9538" w14:textId="38E8ACA4" w:rsidR="00571777" w:rsidRPr="001F093F" w:rsidRDefault="00571777" w:rsidP="00571777">
      <w:pPr>
        <w:pStyle w:val="ListParagraph"/>
        <w:numPr>
          <w:ilvl w:val="0"/>
          <w:numId w:val="4"/>
        </w:numPr>
        <w:overflowPunct/>
        <w:autoSpaceDE/>
        <w:autoSpaceDN/>
        <w:adjustRightInd/>
        <w:spacing w:after="120"/>
        <w:ind w:left="720" w:firstLineChars="0"/>
        <w:textAlignment w:val="auto"/>
        <w:rPr>
          <w:rFonts w:eastAsia="SimSun"/>
        </w:rPr>
      </w:pPr>
      <w:r w:rsidRPr="00805BE8">
        <w:rPr>
          <w:rFonts w:eastAsia="SimSun"/>
          <w:color w:val="0070C0"/>
          <w:szCs w:val="24"/>
          <w:lang w:eastAsia="zh-CN"/>
        </w:rPr>
        <w:t>Proposals</w:t>
      </w:r>
      <w:r w:rsidR="00EC7F21">
        <w:rPr>
          <w:rFonts w:eastAsia="SimSun"/>
          <w:color w:val="0070C0"/>
          <w:szCs w:val="24"/>
          <w:lang w:eastAsia="zh-CN"/>
        </w:rPr>
        <w:t xml:space="preserve">: </w:t>
      </w:r>
      <w:r w:rsidR="00996C0F" w:rsidRPr="001F093F">
        <w:rPr>
          <w:rFonts w:eastAsia="SimSun"/>
        </w:rPr>
        <w:t xml:space="preserve">Pending </w:t>
      </w:r>
      <w:r w:rsidR="009C6732" w:rsidRPr="001F093F">
        <w:rPr>
          <w:rFonts w:eastAsia="SimSun"/>
        </w:rPr>
        <w:t xml:space="preserve">on </w:t>
      </w:r>
      <w:r w:rsidR="00996C0F" w:rsidRPr="001F093F">
        <w:rPr>
          <w:rFonts w:eastAsia="SimSun"/>
        </w:rPr>
        <w:t xml:space="preserve">the agreement on </w:t>
      </w:r>
      <w:r w:rsidR="00731F44" w:rsidRPr="001F093F">
        <w:rPr>
          <w:rFonts w:eastAsia="SimSun"/>
        </w:rPr>
        <w:t xml:space="preserve">issue 1-1, the following actions are proposed: </w:t>
      </w:r>
    </w:p>
    <w:p w14:paraId="64F6E60F" w14:textId="77777777" w:rsidR="00D71318" w:rsidRDefault="00D71318" w:rsidP="00731F44">
      <w:pPr>
        <w:spacing w:after="120"/>
        <w:ind w:left="936"/>
      </w:pPr>
      <w:r>
        <w:t xml:space="preserve">If the conclusion of issue 1-1 is PC3: </w:t>
      </w:r>
    </w:p>
    <w:p w14:paraId="4FED5B46" w14:textId="6977D54D" w:rsidR="00731F44" w:rsidRDefault="000F55EF" w:rsidP="00454A22">
      <w:pPr>
        <w:pStyle w:val="ListParagraph"/>
        <w:numPr>
          <w:ilvl w:val="0"/>
          <w:numId w:val="25"/>
        </w:numPr>
        <w:spacing w:after="120"/>
        <w:ind w:firstLineChars="0"/>
      </w:pPr>
      <w:r w:rsidRPr="008B0050">
        <w:rPr>
          <w:rFonts w:hint="eastAsia"/>
        </w:rPr>
        <w:t xml:space="preserve">Keep the existing UL PC3 aggressor MSD table, and </w:t>
      </w:r>
      <w:r>
        <w:t xml:space="preserve">define </w:t>
      </w:r>
      <w:r w:rsidRPr="008B0050">
        <w:rPr>
          <w:rFonts w:hint="eastAsia"/>
        </w:rPr>
        <w:t>a n</w:t>
      </w:r>
      <w:r w:rsidRPr="008B0050">
        <w:t xml:space="preserve">ew UL PC5 aggressor MSD table and MSD </w:t>
      </w:r>
      <w:r>
        <w:t xml:space="preserve">values </w:t>
      </w:r>
      <w:r w:rsidRPr="008B0050">
        <w:t xml:space="preserve">for </w:t>
      </w:r>
      <w:r>
        <w:t>inter-band CA</w:t>
      </w:r>
      <w:r w:rsidRPr="008B0050">
        <w:t xml:space="preserve"> related with n46 and n96</w:t>
      </w:r>
      <w:r w:rsidR="00D71318" w:rsidRPr="008B0050">
        <w:rPr>
          <w:rFonts w:hint="eastAsia"/>
        </w:rPr>
        <w:t>.</w:t>
      </w:r>
    </w:p>
    <w:p w14:paraId="72D86BAC" w14:textId="6E89DE5A" w:rsidR="00454A22" w:rsidRDefault="00454A22" w:rsidP="00454A22">
      <w:pPr>
        <w:spacing w:after="120"/>
        <w:ind w:left="652" w:firstLine="284"/>
      </w:pPr>
      <w:r>
        <w:t xml:space="preserve">If the conclusion of issue 1-1 is PC5: </w:t>
      </w:r>
    </w:p>
    <w:p w14:paraId="0C373D61" w14:textId="1BD1E8C1" w:rsidR="00D71318" w:rsidRPr="001F093F" w:rsidRDefault="00D71318" w:rsidP="00454A22">
      <w:pPr>
        <w:pStyle w:val="ListParagraph"/>
        <w:numPr>
          <w:ilvl w:val="0"/>
          <w:numId w:val="25"/>
        </w:numPr>
        <w:spacing w:after="120"/>
        <w:ind w:firstLineChars="0"/>
        <w:rPr>
          <w:rFonts w:eastAsia="SimSun"/>
          <w:color w:val="0070C0"/>
          <w:szCs w:val="24"/>
          <w:lang w:eastAsia="zh-CN"/>
        </w:rPr>
      </w:pPr>
      <w:r>
        <w:t xml:space="preserve">Define </w:t>
      </w:r>
      <w:r w:rsidRPr="008B0050">
        <w:rPr>
          <w:rFonts w:hint="eastAsia"/>
        </w:rPr>
        <w:t xml:space="preserve">a new PC5 UL aggressor MSD table and move </w:t>
      </w:r>
      <w:r>
        <w:t xml:space="preserve">the </w:t>
      </w:r>
      <w:r w:rsidRPr="008B0050">
        <w:rPr>
          <w:rFonts w:hint="eastAsia"/>
        </w:rPr>
        <w:t xml:space="preserve">n46 and n96 </w:t>
      </w:r>
      <w:r>
        <w:t xml:space="preserve">MSD </w:t>
      </w:r>
      <w:r w:rsidRPr="008B0050">
        <w:rPr>
          <w:rFonts w:hint="eastAsia"/>
        </w:rPr>
        <w:t xml:space="preserve">from the current PC3 UL aggressor </w:t>
      </w:r>
      <w:r>
        <w:t xml:space="preserve">MSD </w:t>
      </w:r>
      <w:r w:rsidRPr="008B0050">
        <w:rPr>
          <w:rFonts w:hint="eastAsia"/>
        </w:rPr>
        <w:t xml:space="preserve">table to the new PC5 UL aggressor </w:t>
      </w:r>
      <w:r>
        <w:t xml:space="preserve">MSD </w:t>
      </w:r>
      <w:r w:rsidRPr="008B0050">
        <w:rPr>
          <w:rFonts w:hint="eastAsia"/>
        </w:rPr>
        <w:t>table</w:t>
      </w:r>
    </w:p>
    <w:p w14:paraId="7EA763CC" w14:textId="77777777" w:rsidR="001F093F" w:rsidRPr="00454A22" w:rsidRDefault="001F093F" w:rsidP="001F093F">
      <w:pPr>
        <w:pStyle w:val="ListParagraph"/>
        <w:spacing w:after="120"/>
        <w:ind w:left="1496" w:firstLineChars="0" w:firstLine="0"/>
        <w:rPr>
          <w:rFonts w:eastAsia="SimSun"/>
          <w:color w:val="0070C0"/>
          <w:szCs w:val="24"/>
          <w:lang w:eastAsia="zh-CN"/>
        </w:rPr>
      </w:pPr>
    </w:p>
    <w:p w14:paraId="277F457C" w14:textId="1FD6373F" w:rsidR="00571777" w:rsidRPr="00805BE8" w:rsidRDefault="00996C0F"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p>
    <w:p w14:paraId="58996C1B" w14:textId="39FE9C9C" w:rsidR="00571777" w:rsidRPr="00805BE8" w:rsidRDefault="00996C0F"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A0294E9" w14:textId="703C12A4" w:rsidR="009415B0" w:rsidRDefault="009415B0" w:rsidP="005B4802">
      <w:pPr>
        <w:rPr>
          <w:color w:val="0070C0"/>
          <w:lang w:val="en-US" w:eastAsia="zh-CN"/>
        </w:rPr>
      </w:pPr>
    </w:p>
    <w:p w14:paraId="4BA40B33" w14:textId="6F4E7379" w:rsidR="00C00AA3" w:rsidRDefault="00C00AA3" w:rsidP="005B4802">
      <w:pPr>
        <w:rPr>
          <w:color w:val="0070C0"/>
          <w:lang w:val="en-US" w:eastAsia="zh-CN"/>
        </w:rPr>
      </w:pPr>
    </w:p>
    <w:p w14:paraId="0E66151D" w14:textId="77777777" w:rsidR="00462B5A" w:rsidRPr="003418CB" w:rsidRDefault="00462B5A" w:rsidP="00462B5A">
      <w:pPr>
        <w:rPr>
          <w:color w:val="0070C0"/>
          <w:lang w:val="en-US" w:eastAsia="zh-CN"/>
        </w:rPr>
      </w:pPr>
    </w:p>
    <w:p w14:paraId="7D44C2D0" w14:textId="0D0D7C81" w:rsidR="00462B5A" w:rsidRPr="00045592" w:rsidRDefault="00462B5A" w:rsidP="00462B5A">
      <w:pPr>
        <w:pStyle w:val="Heading1"/>
        <w:rPr>
          <w:lang w:eastAsia="ja-JP"/>
        </w:rPr>
      </w:pPr>
      <w:r>
        <w:rPr>
          <w:lang w:eastAsia="ja-JP"/>
        </w:rPr>
        <w:t>Topic</w:t>
      </w:r>
      <w:r w:rsidRPr="00045592">
        <w:rPr>
          <w:lang w:eastAsia="ja-JP"/>
        </w:rPr>
        <w:t xml:space="preserve"> #</w:t>
      </w:r>
      <w:r>
        <w:rPr>
          <w:lang w:eastAsia="ja-JP"/>
        </w:rPr>
        <w:t>2</w:t>
      </w:r>
      <w:r w:rsidRPr="00045592">
        <w:rPr>
          <w:lang w:eastAsia="ja-JP"/>
        </w:rPr>
        <w:t xml:space="preserve">: </w:t>
      </w:r>
      <w:r w:rsidR="007578EE">
        <w:rPr>
          <w:lang w:eastAsia="ja-JP"/>
        </w:rPr>
        <w:t xml:space="preserve">Power class indication in TS 38.101-1 </w:t>
      </w:r>
    </w:p>
    <w:p w14:paraId="62C2F97C" w14:textId="77777777" w:rsidR="00462B5A" w:rsidRPr="00CB0305" w:rsidRDefault="00462B5A" w:rsidP="00462B5A">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31"/>
        <w:gridCol w:w="6578"/>
      </w:tblGrid>
      <w:tr w:rsidR="00462B5A" w:rsidRPr="00F53FE2" w14:paraId="69E381B9" w14:textId="77777777" w:rsidTr="00D7201A">
        <w:trPr>
          <w:trHeight w:val="468"/>
        </w:trPr>
        <w:tc>
          <w:tcPr>
            <w:tcW w:w="1622" w:type="dxa"/>
            <w:vAlign w:val="center"/>
          </w:tcPr>
          <w:p w14:paraId="6CE9FF88" w14:textId="77777777" w:rsidR="00462B5A" w:rsidRPr="00045592" w:rsidRDefault="00462B5A" w:rsidP="00D7201A">
            <w:pPr>
              <w:spacing w:before="120" w:after="120"/>
              <w:rPr>
                <w:b/>
                <w:bCs/>
              </w:rPr>
            </w:pPr>
            <w:r w:rsidRPr="00045592">
              <w:rPr>
                <w:b/>
                <w:bCs/>
              </w:rPr>
              <w:t>T-doc number</w:t>
            </w:r>
          </w:p>
        </w:tc>
        <w:tc>
          <w:tcPr>
            <w:tcW w:w="1431" w:type="dxa"/>
            <w:vAlign w:val="center"/>
          </w:tcPr>
          <w:p w14:paraId="67FCFD6A" w14:textId="77777777" w:rsidR="00462B5A" w:rsidRPr="00045592" w:rsidRDefault="00462B5A" w:rsidP="00D7201A">
            <w:pPr>
              <w:spacing w:before="120" w:after="120"/>
              <w:rPr>
                <w:b/>
                <w:bCs/>
              </w:rPr>
            </w:pPr>
            <w:r w:rsidRPr="00045592">
              <w:rPr>
                <w:b/>
                <w:bCs/>
              </w:rPr>
              <w:t>Company</w:t>
            </w:r>
          </w:p>
        </w:tc>
        <w:tc>
          <w:tcPr>
            <w:tcW w:w="6578" w:type="dxa"/>
            <w:vAlign w:val="center"/>
          </w:tcPr>
          <w:p w14:paraId="6F92B2D5" w14:textId="77777777" w:rsidR="00462B5A" w:rsidRPr="00045592" w:rsidRDefault="00462B5A" w:rsidP="00D7201A">
            <w:pPr>
              <w:spacing w:before="120" w:after="120"/>
              <w:rPr>
                <w:b/>
                <w:bCs/>
              </w:rPr>
            </w:pPr>
            <w:r w:rsidRPr="00045592">
              <w:rPr>
                <w:b/>
                <w:bCs/>
              </w:rPr>
              <w:t>Proposals</w:t>
            </w:r>
            <w:r>
              <w:rPr>
                <w:b/>
                <w:bCs/>
              </w:rPr>
              <w:t xml:space="preserve"> / Observations</w:t>
            </w:r>
          </w:p>
        </w:tc>
      </w:tr>
      <w:tr w:rsidR="00462B5A" w14:paraId="075050AF" w14:textId="77777777" w:rsidTr="00D7201A">
        <w:trPr>
          <w:trHeight w:val="468"/>
        </w:trPr>
        <w:tc>
          <w:tcPr>
            <w:tcW w:w="1622" w:type="dxa"/>
          </w:tcPr>
          <w:p w14:paraId="5B412294" w14:textId="1FF833EB" w:rsidR="00462B5A" w:rsidRPr="00805BE8" w:rsidRDefault="007B6835" w:rsidP="00462B5A">
            <w:pPr>
              <w:spacing w:before="120" w:after="120"/>
              <w:rPr>
                <w:rFonts w:asciiTheme="minorHAnsi" w:hAnsiTheme="minorHAnsi" w:cstheme="minorHAnsi"/>
              </w:rPr>
            </w:pPr>
            <w:hyperlink r:id="rId10" w:history="1">
              <w:r w:rsidR="00462B5A">
                <w:rPr>
                  <w:rStyle w:val="Hyperlink"/>
                  <w:rFonts w:ascii="Arial" w:hAnsi="Arial" w:cs="Arial"/>
                  <w:b/>
                  <w:bCs/>
                  <w:sz w:val="16"/>
                  <w:szCs w:val="16"/>
                </w:rPr>
                <w:t>R4-2309265</w:t>
              </w:r>
            </w:hyperlink>
          </w:p>
        </w:tc>
        <w:tc>
          <w:tcPr>
            <w:tcW w:w="1431" w:type="dxa"/>
          </w:tcPr>
          <w:p w14:paraId="6CD85D8E" w14:textId="0FEC9358" w:rsidR="00462B5A" w:rsidRPr="00CB361F" w:rsidRDefault="00462B5A" w:rsidP="00462B5A">
            <w:pPr>
              <w:spacing w:before="120" w:after="120"/>
              <w:rPr>
                <w:rFonts w:ascii="Arial" w:hAnsi="Arial" w:cs="Arial"/>
                <w:sz w:val="16"/>
                <w:szCs w:val="16"/>
              </w:rPr>
            </w:pPr>
            <w:r>
              <w:rPr>
                <w:rFonts w:ascii="Arial" w:hAnsi="Arial" w:cs="Arial"/>
                <w:sz w:val="16"/>
                <w:szCs w:val="16"/>
              </w:rPr>
              <w:t>Qualcomm Inc.</w:t>
            </w:r>
          </w:p>
        </w:tc>
        <w:tc>
          <w:tcPr>
            <w:tcW w:w="6578" w:type="dxa"/>
          </w:tcPr>
          <w:p w14:paraId="1B80E920" w14:textId="77777777" w:rsidR="00B6043B" w:rsidRDefault="00B6043B" w:rsidP="00B6043B">
            <w:pPr>
              <w:spacing w:after="120"/>
              <w:rPr>
                <w:b/>
              </w:rPr>
            </w:pPr>
            <w:r>
              <w:rPr>
                <w:b/>
              </w:rPr>
              <w:t>Observation 1</w:t>
            </w:r>
            <w:r w:rsidRPr="0077113B">
              <w:rPr>
                <w:b/>
              </w:rPr>
              <w:t>: Specification should be unambiguous and give a clear guideline which are the minimum requirements by default and how UE capabilities affect them.</w:t>
            </w:r>
            <w:r>
              <w:rPr>
                <w:b/>
              </w:rPr>
              <w:t xml:space="preserve"> This is not the status currently.</w:t>
            </w:r>
          </w:p>
          <w:p w14:paraId="3B7C321D" w14:textId="77777777" w:rsidR="00B6043B" w:rsidRDefault="00B6043B" w:rsidP="00B6043B">
            <w:pPr>
              <w:spacing w:after="120"/>
              <w:rPr>
                <w:b/>
                <w:bCs/>
              </w:rPr>
            </w:pPr>
            <w:r w:rsidRPr="00C105CD">
              <w:rPr>
                <w:b/>
                <w:bCs/>
              </w:rPr>
              <w:t xml:space="preserve">Observation 2: </w:t>
            </w:r>
            <w:r w:rsidRPr="003464A3">
              <w:rPr>
                <w:b/>
                <w:i/>
                <w:iCs/>
              </w:rPr>
              <w:t>powerClass, powerClass-v1610</w:t>
            </w:r>
            <w:r>
              <w:rPr>
                <w:b/>
                <w:i/>
                <w:iCs/>
              </w:rPr>
              <w:t xml:space="preserve"> </w:t>
            </w:r>
            <w:r>
              <w:rPr>
                <w:b/>
              </w:rPr>
              <w:t xml:space="preserve">conveys the powerClass for band combination, and for individual bands Tx power cannot be higher than ue-PowerClass. Therefore, </w:t>
            </w:r>
            <w:r>
              <w:rPr>
                <w:b/>
                <w:bCs/>
              </w:rPr>
              <w:t>f</w:t>
            </w:r>
            <w:r w:rsidRPr="00C105CD">
              <w:rPr>
                <w:b/>
                <w:bCs/>
              </w:rPr>
              <w:t xml:space="preserve">or a band in a band combination, power class is min(ue-PowerClass, powerClass). </w:t>
            </w:r>
          </w:p>
          <w:p w14:paraId="269B52EF" w14:textId="77777777" w:rsidR="00B6043B" w:rsidRDefault="00B6043B" w:rsidP="00B6043B">
            <w:pPr>
              <w:pStyle w:val="TAL"/>
              <w:rPr>
                <w:rFonts w:ascii="Times New Roman" w:hAnsi="Times New Roman"/>
                <w:b/>
                <w:bCs/>
                <w:sz w:val="20"/>
              </w:rPr>
            </w:pPr>
            <w:r w:rsidRPr="0077113B">
              <w:rPr>
                <w:rFonts w:ascii="Times New Roman" w:hAnsi="Times New Roman"/>
                <w:b/>
                <w:bCs/>
                <w:sz w:val="20"/>
              </w:rPr>
              <w:lastRenderedPageBreak/>
              <w:t>Observation</w:t>
            </w:r>
            <w:r>
              <w:rPr>
                <w:rFonts w:ascii="Times New Roman" w:hAnsi="Times New Roman"/>
                <w:b/>
                <w:bCs/>
                <w:sz w:val="20"/>
              </w:rPr>
              <w:t xml:space="preserve"> 3</w:t>
            </w:r>
            <w:r w:rsidRPr="0077113B">
              <w:rPr>
                <w:rFonts w:ascii="Times New Roman" w:hAnsi="Times New Roman"/>
                <w:b/>
                <w:bCs/>
                <w:sz w:val="20"/>
              </w:rPr>
              <w:t>:</w:t>
            </w:r>
            <w:r>
              <w:rPr>
                <w:rFonts w:ascii="Times New Roman" w:hAnsi="Times New Roman"/>
                <w:b/>
                <w:bCs/>
                <w:sz w:val="20"/>
              </w:rPr>
              <w:t xml:space="preserve"> If </w:t>
            </w:r>
            <w:r w:rsidRPr="00207575">
              <w:rPr>
                <w:rFonts w:ascii="Times New Roman" w:hAnsi="Times New Roman"/>
                <w:b/>
                <w:bCs/>
                <w:i/>
                <w:iCs/>
                <w:sz w:val="20"/>
              </w:rPr>
              <w:t>ue-PowerClassPerBandPerBC-r17</w:t>
            </w:r>
            <w:r>
              <w:rPr>
                <w:rFonts w:ascii="Times New Roman" w:hAnsi="Times New Roman"/>
                <w:b/>
                <w:bCs/>
                <w:i/>
                <w:iCs/>
                <w:sz w:val="20"/>
              </w:rPr>
              <w:t xml:space="preserve"> </w:t>
            </w:r>
            <w:r w:rsidRPr="0077113B">
              <w:rPr>
                <w:rFonts w:ascii="Times New Roman" w:hAnsi="Times New Roman"/>
                <w:b/>
                <w:bCs/>
                <w:sz w:val="20"/>
              </w:rPr>
              <w:t>is absen</w:t>
            </w:r>
            <w:r>
              <w:rPr>
                <w:rFonts w:ascii="Times New Roman" w:hAnsi="Times New Roman"/>
                <w:b/>
                <w:bCs/>
                <w:sz w:val="20"/>
              </w:rPr>
              <w:t>t, UE does not have a need to indicate support for lower power class for individual bands in a band combination.</w:t>
            </w:r>
          </w:p>
          <w:p w14:paraId="2FC970D8" w14:textId="77777777" w:rsidR="00B6043B" w:rsidRPr="0077113B" w:rsidRDefault="00B6043B" w:rsidP="00B6043B">
            <w:pPr>
              <w:pStyle w:val="TAL"/>
              <w:rPr>
                <w:rFonts w:ascii="Times New Roman" w:hAnsi="Times New Roman"/>
                <w:b/>
                <w:bCs/>
                <w:sz w:val="20"/>
              </w:rPr>
            </w:pPr>
          </w:p>
          <w:p w14:paraId="5DFAD606" w14:textId="77777777" w:rsidR="00B6043B" w:rsidRPr="00D41C8B" w:rsidRDefault="00B6043B" w:rsidP="00B6043B">
            <w:pPr>
              <w:spacing w:after="120"/>
              <w:rPr>
                <w:rStyle w:val="Strong"/>
                <w:lang w:val="en-US"/>
              </w:rPr>
            </w:pPr>
            <w:r w:rsidRPr="00D41C8B">
              <w:rPr>
                <w:rStyle w:val="Strong"/>
                <w:lang w:val="en-US"/>
              </w:rPr>
              <w:t>Observation 4:</w:t>
            </w:r>
            <w:r>
              <w:rPr>
                <w:rStyle w:val="Strong"/>
                <w:lang w:val="en-US"/>
              </w:rPr>
              <w:t xml:space="preserve"> A case where introduction of higher power class for single carrier operation automatically propagates to all DL CA configurations needs to be avoided as need for MSD may not be verified. An exception to this is TDD intra-band DL CA where there is no need for MSD.</w:t>
            </w:r>
          </w:p>
          <w:p w14:paraId="7AF18FEC" w14:textId="77777777" w:rsidR="00B6043B" w:rsidRPr="00501988" w:rsidRDefault="00B6043B" w:rsidP="00B6043B">
            <w:pPr>
              <w:spacing w:after="120"/>
              <w:jc w:val="both"/>
              <w:rPr>
                <w:lang w:eastAsia="ja-JP"/>
              </w:rPr>
            </w:pPr>
          </w:p>
          <w:p w14:paraId="202B5895" w14:textId="77777777" w:rsidR="00B6043B" w:rsidRDefault="00B6043B" w:rsidP="00B6043B">
            <w:pPr>
              <w:spacing w:after="120"/>
              <w:rPr>
                <w:b/>
              </w:rPr>
            </w:pPr>
            <w:r w:rsidRPr="007C05EA">
              <w:rPr>
                <w:b/>
              </w:rPr>
              <w:t>Proposal 1:</w:t>
            </w:r>
            <w:r>
              <w:rPr>
                <w:b/>
              </w:rPr>
              <w:t xml:space="preserve"> Specify in clause 6.2A that</w:t>
            </w:r>
          </w:p>
          <w:p w14:paraId="39F20BBE" w14:textId="77777777" w:rsidR="00B6043B" w:rsidRDefault="00B6043B" w:rsidP="00B6043B">
            <w:pPr>
              <w:numPr>
                <w:ilvl w:val="0"/>
                <w:numId w:val="24"/>
              </w:numPr>
              <w:spacing w:after="120"/>
              <w:rPr>
                <w:b/>
              </w:rPr>
            </w:pPr>
            <w:r>
              <w:rPr>
                <w:b/>
              </w:rPr>
              <w:t xml:space="preserve">By default UE shall meet the power class indicated by </w:t>
            </w:r>
            <w:r w:rsidRPr="007C05EA">
              <w:rPr>
                <w:b/>
                <w:i/>
                <w:iCs/>
              </w:rPr>
              <w:t>ue-PowerClass</w:t>
            </w:r>
            <w:r>
              <w:rPr>
                <w:b/>
              </w:rPr>
              <w:t xml:space="preserve"> for each NR band of the CA configuration</w:t>
            </w:r>
          </w:p>
          <w:p w14:paraId="15B95A08" w14:textId="77777777" w:rsidR="00B6043B" w:rsidRDefault="00B6043B" w:rsidP="00B6043B">
            <w:pPr>
              <w:numPr>
                <w:ilvl w:val="0"/>
                <w:numId w:val="24"/>
              </w:numPr>
              <w:spacing w:after="120"/>
              <w:rPr>
                <w:b/>
              </w:rPr>
            </w:pPr>
            <w:r>
              <w:rPr>
                <w:b/>
              </w:rPr>
              <w:t>Power class of a band in band combination cannot be higher than the power class of the band combination, i.e. for a band in band combination power class min(</w:t>
            </w:r>
            <w:r w:rsidRPr="009027F0">
              <w:rPr>
                <w:b/>
                <w:i/>
                <w:iCs/>
              </w:rPr>
              <w:t>ue-PowerClass</w:t>
            </w:r>
            <w:r>
              <w:rPr>
                <w:b/>
              </w:rPr>
              <w:t xml:space="preserve">, </w:t>
            </w:r>
            <w:r w:rsidRPr="009027F0">
              <w:rPr>
                <w:b/>
                <w:i/>
                <w:iCs/>
              </w:rPr>
              <w:t>PowerClass</w:t>
            </w:r>
            <w:r>
              <w:rPr>
                <w:b/>
              </w:rPr>
              <w:t>) applies. If PowerClass is not indicated default power class applies to the band combination.</w:t>
            </w:r>
          </w:p>
          <w:p w14:paraId="02BFAEDD" w14:textId="77777777" w:rsidR="00B6043B" w:rsidRPr="009027F0" w:rsidRDefault="00B6043B" w:rsidP="00B6043B">
            <w:pPr>
              <w:numPr>
                <w:ilvl w:val="0"/>
                <w:numId w:val="24"/>
              </w:numPr>
              <w:spacing w:after="120"/>
              <w:rPr>
                <w:rStyle w:val="Strong"/>
                <w:b w:val="0"/>
                <w:bCs w:val="0"/>
                <w:sz w:val="18"/>
                <w:szCs w:val="18"/>
              </w:rPr>
            </w:pPr>
            <w:r w:rsidRPr="009027F0">
              <w:rPr>
                <w:rStyle w:val="Strong"/>
                <w:i/>
                <w:iCs/>
                <w:lang w:val="en-US"/>
              </w:rPr>
              <w:t xml:space="preserve">ue-PowerClassPerBandPerBC-r17 </w:t>
            </w:r>
            <w:r w:rsidRPr="009027F0">
              <w:rPr>
                <w:rStyle w:val="Strong"/>
                <w:lang w:val="en-US"/>
              </w:rPr>
              <w:t>can be used to indicate lower power class for a band in</w:t>
            </w:r>
            <w:r>
              <w:rPr>
                <w:rStyle w:val="Strong"/>
                <w:lang w:val="en-US"/>
              </w:rPr>
              <w:t xml:space="preserve"> band combination than given by the earlier rules. This does not change the power class of the band combination, i.e. </w:t>
            </w:r>
            <w:r w:rsidRPr="009027F0">
              <w:rPr>
                <w:rStyle w:val="Strong"/>
                <w:i/>
                <w:iCs/>
                <w:lang w:val="en-US"/>
              </w:rPr>
              <w:t>PowerClass</w:t>
            </w:r>
            <w:r>
              <w:rPr>
                <w:rStyle w:val="Strong"/>
                <w:lang w:val="en-US"/>
              </w:rPr>
              <w:t xml:space="preserve">. If </w:t>
            </w:r>
            <w:r w:rsidRPr="009027F0">
              <w:rPr>
                <w:rStyle w:val="Strong"/>
                <w:i/>
                <w:iCs/>
                <w:lang w:val="en-US"/>
              </w:rPr>
              <w:t>ue-PowerClassPerBandPerBC-r17</w:t>
            </w:r>
            <w:r>
              <w:rPr>
                <w:rStyle w:val="Strong"/>
                <w:i/>
                <w:iCs/>
                <w:lang w:val="en-US"/>
              </w:rPr>
              <w:t xml:space="preserve"> </w:t>
            </w:r>
            <w:r>
              <w:rPr>
                <w:rStyle w:val="Strong"/>
                <w:lang w:val="en-US"/>
              </w:rPr>
              <w:t>is not signalled the earlier rules apply.</w:t>
            </w:r>
          </w:p>
          <w:p w14:paraId="0EA4127B" w14:textId="77777777" w:rsidR="00B6043B" w:rsidRPr="001210CA" w:rsidRDefault="00B6043B" w:rsidP="00B6043B">
            <w:pPr>
              <w:spacing w:after="120"/>
              <w:rPr>
                <w:b/>
                <w:bCs/>
                <w:lang w:val="en-US"/>
              </w:rPr>
            </w:pPr>
            <w:r w:rsidRPr="0090248E">
              <w:rPr>
                <w:rStyle w:val="Strong"/>
                <w:lang w:val="en-US"/>
              </w:rPr>
              <w:t>Proposal 2:</w:t>
            </w:r>
            <w:r>
              <w:rPr>
                <w:rStyle w:val="Strong"/>
                <w:lang w:val="en-US"/>
              </w:rPr>
              <w:t xml:space="preserve"> Indicate in clause 5.5A the bands within CA configuration for which MSD has been evaluated in the basket work.</w:t>
            </w:r>
          </w:p>
          <w:p w14:paraId="2293487B" w14:textId="7992C7DD" w:rsidR="00B6043B" w:rsidRPr="00CB361F" w:rsidRDefault="00B6043B" w:rsidP="00462B5A">
            <w:pPr>
              <w:spacing w:before="120" w:after="120"/>
              <w:rPr>
                <w:rFonts w:ascii="Arial" w:hAnsi="Arial" w:cs="Arial"/>
                <w:sz w:val="16"/>
                <w:szCs w:val="16"/>
              </w:rPr>
            </w:pPr>
          </w:p>
        </w:tc>
      </w:tr>
    </w:tbl>
    <w:p w14:paraId="3153F41B" w14:textId="77777777" w:rsidR="00462B5A" w:rsidRDefault="00462B5A" w:rsidP="00462B5A"/>
    <w:p w14:paraId="7C9A2615" w14:textId="77777777" w:rsidR="00462B5A" w:rsidRPr="004A7544" w:rsidRDefault="00462B5A" w:rsidP="00462B5A"/>
    <w:p w14:paraId="40B3FD92" w14:textId="77777777" w:rsidR="00462B5A" w:rsidRPr="004A7544" w:rsidRDefault="00462B5A" w:rsidP="00462B5A">
      <w:pPr>
        <w:pStyle w:val="Heading2"/>
      </w:pPr>
      <w:r w:rsidRPr="004A7544">
        <w:rPr>
          <w:rFonts w:hint="eastAsia"/>
        </w:rPr>
        <w:t>Open issues</w:t>
      </w:r>
      <w:r>
        <w:t xml:space="preserve"> summary</w:t>
      </w:r>
    </w:p>
    <w:p w14:paraId="12D2E5C6" w14:textId="77777777" w:rsidR="00462B5A" w:rsidRPr="00805BE8" w:rsidRDefault="00462B5A" w:rsidP="00462B5A">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-1</w:t>
      </w:r>
    </w:p>
    <w:p w14:paraId="3FC58B03" w14:textId="11DA7334" w:rsidR="00462B5A" w:rsidRPr="00B831AE" w:rsidRDefault="00462B5A" w:rsidP="00462B5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5935D7">
        <w:rPr>
          <w:i/>
          <w:color w:val="0070C0"/>
          <w:lang w:val="en-US" w:eastAsia="zh-CN"/>
        </w:rPr>
        <w:t xml:space="preserve"> </w:t>
      </w:r>
      <w:r w:rsidR="005935D7" w:rsidRPr="00C87B9D">
        <w:rPr>
          <w:iCs/>
          <w:lang w:val="en-US" w:eastAsia="zh-CN"/>
        </w:rPr>
        <w:t xml:space="preserve">Based on the </w:t>
      </w:r>
      <w:r w:rsidR="006A569C" w:rsidRPr="00C87B9D">
        <w:rPr>
          <w:iCs/>
          <w:lang w:val="en-US" w:eastAsia="zh-CN"/>
        </w:rPr>
        <w:t>explanation of the RRC parameters given in R4-</w:t>
      </w:r>
      <w:r w:rsidR="004C46A7" w:rsidRPr="00C87B9D">
        <w:rPr>
          <w:iCs/>
          <w:lang w:val="en-US" w:eastAsia="zh-CN"/>
        </w:rPr>
        <w:t xml:space="preserve">2309265, </w:t>
      </w:r>
      <w:r w:rsidR="00C87B9D" w:rsidRPr="00C87B9D">
        <w:rPr>
          <w:iCs/>
          <w:lang w:val="en-US" w:eastAsia="zh-CN"/>
        </w:rPr>
        <w:t>the following are proposed to be clarified in TS 38.101-1</w:t>
      </w:r>
    </w:p>
    <w:p w14:paraId="0559EE68" w14:textId="06675B6F" w:rsidR="00462B5A" w:rsidRPr="00045592" w:rsidRDefault="00462B5A" w:rsidP="00462B5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-1: </w:t>
      </w:r>
      <w:r w:rsidR="000B41D1">
        <w:rPr>
          <w:b/>
          <w:color w:val="0070C0"/>
          <w:u w:val="single"/>
          <w:lang w:eastAsia="ko-KR"/>
        </w:rPr>
        <w:t>power class c</w:t>
      </w:r>
      <w:r w:rsidR="004F6CDA">
        <w:rPr>
          <w:b/>
          <w:color w:val="0070C0"/>
          <w:u w:val="single"/>
          <w:lang w:eastAsia="ko-KR"/>
        </w:rPr>
        <w:t>larifications in clause 6.2A – TS 38.101-1</w:t>
      </w:r>
    </w:p>
    <w:p w14:paraId="7BD08DD3" w14:textId="77777777" w:rsidR="004B7D2E" w:rsidRPr="000B41D1" w:rsidRDefault="00462B5A" w:rsidP="004B7D2E">
      <w:pPr>
        <w:spacing w:after="120"/>
        <w:rPr>
          <w:bCs/>
        </w:rPr>
      </w:pPr>
      <w:r w:rsidRPr="00045592">
        <w:rPr>
          <w:color w:val="0070C0"/>
          <w:szCs w:val="24"/>
          <w:lang w:eastAsia="zh-CN"/>
        </w:rPr>
        <w:t>Proposals</w:t>
      </w:r>
      <w:r w:rsidR="004B7D2E">
        <w:rPr>
          <w:color w:val="0070C0"/>
          <w:szCs w:val="24"/>
          <w:lang w:eastAsia="zh-CN"/>
        </w:rPr>
        <w:t xml:space="preserve">: </w:t>
      </w:r>
      <w:r w:rsidR="004B7D2E" w:rsidRPr="000B41D1">
        <w:rPr>
          <w:bCs/>
        </w:rPr>
        <w:t>Specify in clause 6.2A that</w:t>
      </w:r>
    </w:p>
    <w:p w14:paraId="0ADDE4E5" w14:textId="77777777" w:rsidR="004B7D2E" w:rsidRPr="000B41D1" w:rsidRDefault="004B7D2E" w:rsidP="004B7D2E">
      <w:pPr>
        <w:numPr>
          <w:ilvl w:val="0"/>
          <w:numId w:val="24"/>
        </w:numPr>
        <w:spacing w:after="120"/>
        <w:rPr>
          <w:bCs/>
        </w:rPr>
      </w:pPr>
      <w:r w:rsidRPr="000B41D1">
        <w:rPr>
          <w:bCs/>
        </w:rPr>
        <w:t xml:space="preserve">By default UE shall meet the power class indicated by </w:t>
      </w:r>
      <w:r w:rsidRPr="000B41D1">
        <w:rPr>
          <w:bCs/>
          <w:i/>
          <w:iCs/>
        </w:rPr>
        <w:t>ue-PowerClass</w:t>
      </w:r>
      <w:r w:rsidRPr="000B41D1">
        <w:rPr>
          <w:bCs/>
        </w:rPr>
        <w:t xml:space="preserve"> for each NR band of the CA configuration</w:t>
      </w:r>
    </w:p>
    <w:p w14:paraId="7DA2E7CD" w14:textId="77777777" w:rsidR="004B7D2E" w:rsidRPr="000B41D1" w:rsidRDefault="004B7D2E" w:rsidP="004B7D2E">
      <w:pPr>
        <w:numPr>
          <w:ilvl w:val="0"/>
          <w:numId w:val="24"/>
        </w:numPr>
        <w:spacing w:after="120"/>
        <w:rPr>
          <w:bCs/>
        </w:rPr>
      </w:pPr>
      <w:r w:rsidRPr="000B41D1">
        <w:rPr>
          <w:bCs/>
        </w:rPr>
        <w:t>Power class of a band in band combination cannot be higher than the power class of the band combination, i.e. for a band in band combination power class min(</w:t>
      </w:r>
      <w:r w:rsidRPr="000B41D1">
        <w:rPr>
          <w:bCs/>
          <w:i/>
          <w:iCs/>
        </w:rPr>
        <w:t>ue-PowerClass</w:t>
      </w:r>
      <w:r w:rsidRPr="000B41D1">
        <w:rPr>
          <w:bCs/>
        </w:rPr>
        <w:t xml:space="preserve">, </w:t>
      </w:r>
      <w:r w:rsidRPr="000B41D1">
        <w:rPr>
          <w:bCs/>
          <w:i/>
          <w:iCs/>
        </w:rPr>
        <w:t>PowerClass</w:t>
      </w:r>
      <w:r w:rsidRPr="000B41D1">
        <w:rPr>
          <w:bCs/>
        </w:rPr>
        <w:t>) applies. If PowerClass is not indicated default power class applies to the band combination.</w:t>
      </w:r>
    </w:p>
    <w:p w14:paraId="6DA38FAB" w14:textId="77777777" w:rsidR="004B7D2E" w:rsidRPr="000B41D1" w:rsidRDefault="004B7D2E" w:rsidP="004B7D2E">
      <w:pPr>
        <w:numPr>
          <w:ilvl w:val="0"/>
          <w:numId w:val="24"/>
        </w:numPr>
        <w:spacing w:after="120"/>
        <w:rPr>
          <w:rStyle w:val="Strong"/>
          <w:b w:val="0"/>
          <w:sz w:val="18"/>
          <w:szCs w:val="18"/>
        </w:rPr>
      </w:pPr>
      <w:r w:rsidRPr="000B41D1">
        <w:rPr>
          <w:rStyle w:val="Strong"/>
          <w:b w:val="0"/>
          <w:i/>
          <w:iCs/>
          <w:lang w:val="en-US"/>
        </w:rPr>
        <w:t xml:space="preserve">ue-PowerClassPerBandPerBC-r17 </w:t>
      </w:r>
      <w:r w:rsidRPr="000B41D1">
        <w:rPr>
          <w:rStyle w:val="Strong"/>
          <w:b w:val="0"/>
          <w:lang w:val="en-US"/>
        </w:rPr>
        <w:t xml:space="preserve">can be used to indicate lower power class for a band in band combination than given by the earlier rules. This does not change the power class of the band combination, i.e. </w:t>
      </w:r>
      <w:r w:rsidRPr="000B41D1">
        <w:rPr>
          <w:rStyle w:val="Strong"/>
          <w:b w:val="0"/>
          <w:i/>
          <w:iCs/>
          <w:lang w:val="en-US"/>
        </w:rPr>
        <w:t>PowerClass</w:t>
      </w:r>
      <w:r w:rsidRPr="000B41D1">
        <w:rPr>
          <w:rStyle w:val="Strong"/>
          <w:b w:val="0"/>
          <w:lang w:val="en-US"/>
        </w:rPr>
        <w:t xml:space="preserve">. If </w:t>
      </w:r>
      <w:r w:rsidRPr="000B41D1">
        <w:rPr>
          <w:rStyle w:val="Strong"/>
          <w:b w:val="0"/>
          <w:i/>
          <w:iCs/>
          <w:lang w:val="en-US"/>
        </w:rPr>
        <w:t xml:space="preserve">ue-PowerClassPerBandPerBC-r17 </w:t>
      </w:r>
      <w:r w:rsidRPr="000B41D1">
        <w:rPr>
          <w:rStyle w:val="Strong"/>
          <w:b w:val="0"/>
          <w:lang w:val="en-US"/>
        </w:rPr>
        <w:t>is not signalled the earlier rules apply.</w:t>
      </w:r>
    </w:p>
    <w:p w14:paraId="661BBF08" w14:textId="36CB780D" w:rsidR="00462B5A" w:rsidRPr="00045592" w:rsidRDefault="00462B5A" w:rsidP="004B7D2E">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517C7909" w14:textId="70BB7D64" w:rsidR="00462B5A" w:rsidRPr="0049257B" w:rsidRDefault="004B7D2E" w:rsidP="00462B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9257B">
        <w:rPr>
          <w:rFonts w:eastAsia="SimSun"/>
          <w:szCs w:val="24"/>
          <w:lang w:eastAsia="zh-CN"/>
        </w:rPr>
        <w:t>Agree</w:t>
      </w:r>
    </w:p>
    <w:p w14:paraId="2F3C3406" w14:textId="3ACECB6E" w:rsidR="00462B5A" w:rsidRPr="0049257B" w:rsidRDefault="004B7D2E" w:rsidP="00462B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9257B">
        <w:rPr>
          <w:rFonts w:eastAsia="SimSun"/>
          <w:szCs w:val="24"/>
          <w:lang w:eastAsia="zh-CN"/>
        </w:rPr>
        <w:t>Disagree</w:t>
      </w:r>
    </w:p>
    <w:p w14:paraId="33A49748" w14:textId="77777777" w:rsidR="00462B5A" w:rsidRPr="00045592" w:rsidRDefault="00462B5A" w:rsidP="00462B5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C4C7B79" w14:textId="77777777" w:rsidR="00462B5A" w:rsidRPr="00045592" w:rsidRDefault="00462B5A" w:rsidP="00462B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2D29B463" w14:textId="77777777" w:rsidR="00462B5A" w:rsidRPr="00045592" w:rsidRDefault="00462B5A" w:rsidP="00462B5A">
      <w:pPr>
        <w:rPr>
          <w:i/>
          <w:color w:val="0070C0"/>
          <w:lang w:eastAsia="zh-CN"/>
        </w:rPr>
      </w:pPr>
    </w:p>
    <w:p w14:paraId="33FA153B" w14:textId="77777777" w:rsidR="00462B5A" w:rsidRPr="00805BE8" w:rsidRDefault="00462B5A" w:rsidP="00462B5A">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-2</w:t>
      </w:r>
    </w:p>
    <w:p w14:paraId="72FC8279" w14:textId="58EF76F5" w:rsidR="00462B5A" w:rsidRPr="00045592" w:rsidRDefault="00462B5A" w:rsidP="00462B5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-2: </w:t>
      </w:r>
      <w:r w:rsidR="00FF5208">
        <w:rPr>
          <w:b/>
          <w:color w:val="0070C0"/>
          <w:u w:val="single"/>
          <w:lang w:eastAsia="ko-KR"/>
        </w:rPr>
        <w:t>power class clarifications in clause 5.5A – TS 38.101-1</w:t>
      </w:r>
    </w:p>
    <w:p w14:paraId="5C2657E3" w14:textId="650AE4D5" w:rsidR="00462B5A" w:rsidRPr="0049257B" w:rsidRDefault="00462B5A" w:rsidP="00462B5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45592">
        <w:rPr>
          <w:rFonts w:eastAsia="SimSun"/>
          <w:color w:val="0070C0"/>
          <w:szCs w:val="24"/>
          <w:lang w:eastAsia="zh-CN"/>
        </w:rPr>
        <w:t>Proposals</w:t>
      </w:r>
      <w:r w:rsidR="0049257B">
        <w:rPr>
          <w:rFonts w:eastAsia="SimSun"/>
          <w:color w:val="0070C0"/>
          <w:szCs w:val="24"/>
          <w:lang w:eastAsia="zh-CN"/>
        </w:rPr>
        <w:t>:</w:t>
      </w:r>
      <w:r w:rsidR="0049257B" w:rsidRPr="0049257B">
        <w:rPr>
          <w:rFonts w:eastAsia="SimSun"/>
          <w:color w:val="0070C0"/>
          <w:szCs w:val="24"/>
          <w:lang w:eastAsia="zh-CN"/>
        </w:rPr>
        <w:t xml:space="preserve"> </w:t>
      </w:r>
      <w:r w:rsidR="0049257B" w:rsidRPr="0049257B">
        <w:rPr>
          <w:rStyle w:val="Strong"/>
          <w:b w:val="0"/>
          <w:bCs w:val="0"/>
          <w:lang w:val="en-US"/>
        </w:rPr>
        <w:t>Indicate in clause 5.5A the bands within CA configuration for which MSD has been evaluated in the basket work.</w:t>
      </w:r>
    </w:p>
    <w:p w14:paraId="46068A16" w14:textId="7E0F5B15" w:rsidR="00462B5A" w:rsidRPr="0049257B" w:rsidRDefault="0049257B" w:rsidP="00462B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9257B">
        <w:rPr>
          <w:rFonts w:eastAsia="SimSun"/>
          <w:szCs w:val="24"/>
          <w:lang w:eastAsia="zh-CN"/>
        </w:rPr>
        <w:t>Agree</w:t>
      </w:r>
    </w:p>
    <w:p w14:paraId="03EC5A0B" w14:textId="6C375CA2" w:rsidR="00462B5A" w:rsidRPr="0049257B" w:rsidRDefault="0049257B" w:rsidP="00462B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9257B">
        <w:rPr>
          <w:rFonts w:eastAsia="SimSun"/>
          <w:szCs w:val="24"/>
          <w:lang w:eastAsia="zh-CN"/>
        </w:rPr>
        <w:t>Disagree</w:t>
      </w:r>
    </w:p>
    <w:p w14:paraId="1D4708A1" w14:textId="77777777" w:rsidR="00462B5A" w:rsidRPr="00045592" w:rsidRDefault="00462B5A" w:rsidP="00462B5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CEE1543" w14:textId="6B869841" w:rsidR="00462B5A" w:rsidRPr="00BF09AA" w:rsidRDefault="00462B5A" w:rsidP="00462B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2FB0E1E5" w14:textId="2FD6C843" w:rsidR="00C00AA3" w:rsidRDefault="00C00AA3" w:rsidP="005B4802">
      <w:pPr>
        <w:rPr>
          <w:color w:val="0070C0"/>
          <w:lang w:val="en-US" w:eastAsia="zh-CN"/>
        </w:rPr>
      </w:pPr>
    </w:p>
    <w:p w14:paraId="5DCD8369" w14:textId="77777777" w:rsidR="00C00AA3" w:rsidRPr="003418CB" w:rsidRDefault="00C00AA3" w:rsidP="005B4802">
      <w:pPr>
        <w:rPr>
          <w:color w:val="0070C0"/>
          <w:lang w:val="en-US" w:eastAsia="zh-CN"/>
        </w:rPr>
      </w:pPr>
    </w:p>
    <w:p w14:paraId="11F36725" w14:textId="28E7708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5A38F0">
        <w:rPr>
          <w:lang w:eastAsia="ja-JP"/>
        </w:rPr>
        <w:t>3</w:t>
      </w:r>
      <w:r w:rsidR="00DD19DE" w:rsidRPr="00045592">
        <w:rPr>
          <w:lang w:eastAsia="ja-JP"/>
        </w:rPr>
        <w:t xml:space="preserve">: </w:t>
      </w:r>
      <w:r w:rsidR="00C00AA3">
        <w:rPr>
          <w:lang w:eastAsia="ja-JP"/>
        </w:rPr>
        <w:t>CRs or Draft CRs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31"/>
        <w:gridCol w:w="6578"/>
      </w:tblGrid>
      <w:tr w:rsidR="00DD19DE" w:rsidRPr="00F53FE2" w14:paraId="1E5E5737" w14:textId="77777777" w:rsidTr="00C00AA3">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1"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78"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C00AA3">
        <w:trPr>
          <w:trHeight w:val="468"/>
        </w:trPr>
        <w:tc>
          <w:tcPr>
            <w:tcW w:w="1622" w:type="dxa"/>
          </w:tcPr>
          <w:p w14:paraId="0E27C9C1" w14:textId="77777777" w:rsidR="00C00AA3" w:rsidRDefault="007B6835" w:rsidP="00C00AA3">
            <w:pPr>
              <w:spacing w:after="0"/>
              <w:rPr>
                <w:rFonts w:ascii="Arial" w:hAnsi="Arial" w:cs="Arial"/>
                <w:b/>
                <w:bCs/>
                <w:color w:val="0000FF"/>
                <w:sz w:val="16"/>
                <w:szCs w:val="16"/>
                <w:u w:val="single"/>
                <w:lang w:val="en-SE" w:eastAsia="en-SE"/>
              </w:rPr>
            </w:pPr>
            <w:hyperlink r:id="rId11" w:history="1">
              <w:r w:rsidR="00C00AA3">
                <w:rPr>
                  <w:rStyle w:val="Hyperlink"/>
                  <w:rFonts w:ascii="Arial" w:hAnsi="Arial" w:cs="Arial"/>
                  <w:b/>
                  <w:bCs/>
                  <w:sz w:val="16"/>
                  <w:szCs w:val="16"/>
                </w:rPr>
                <w:t>R4-2309696</w:t>
              </w:r>
            </w:hyperlink>
          </w:p>
          <w:p w14:paraId="2444A496" w14:textId="70D5183A" w:rsidR="00DD19DE" w:rsidRPr="00805BE8" w:rsidRDefault="00DD19DE" w:rsidP="00045592">
            <w:pPr>
              <w:spacing w:before="120" w:after="120"/>
              <w:rPr>
                <w:rFonts w:asciiTheme="minorHAnsi" w:hAnsiTheme="minorHAnsi" w:cstheme="minorHAnsi"/>
              </w:rPr>
            </w:pPr>
          </w:p>
        </w:tc>
        <w:tc>
          <w:tcPr>
            <w:tcW w:w="1431" w:type="dxa"/>
          </w:tcPr>
          <w:p w14:paraId="786ACC88" w14:textId="5A716183" w:rsidR="00DD19DE" w:rsidRPr="00CB361F" w:rsidRDefault="00C00AA3" w:rsidP="00045592">
            <w:pPr>
              <w:spacing w:before="120" w:after="120"/>
              <w:rPr>
                <w:rFonts w:ascii="Arial" w:hAnsi="Arial" w:cs="Arial"/>
                <w:sz w:val="16"/>
                <w:szCs w:val="16"/>
              </w:rPr>
            </w:pPr>
            <w:r w:rsidRPr="00CB361F">
              <w:rPr>
                <w:rFonts w:ascii="Arial" w:hAnsi="Arial" w:cs="Arial"/>
                <w:sz w:val="16"/>
                <w:szCs w:val="16"/>
              </w:rPr>
              <w:t>GLOBALSTAR Inc.</w:t>
            </w:r>
          </w:p>
        </w:tc>
        <w:tc>
          <w:tcPr>
            <w:tcW w:w="6578" w:type="dxa"/>
          </w:tcPr>
          <w:p w14:paraId="6AB8C4BF" w14:textId="77777777" w:rsidR="00DD19DE" w:rsidRPr="00CB361F" w:rsidRDefault="00C00AA3" w:rsidP="00045592">
            <w:pPr>
              <w:spacing w:before="120" w:after="120"/>
              <w:rPr>
                <w:rFonts w:ascii="Arial" w:hAnsi="Arial" w:cs="Arial"/>
                <w:sz w:val="16"/>
                <w:szCs w:val="16"/>
              </w:rPr>
            </w:pPr>
            <w:r w:rsidRPr="00CB361F">
              <w:rPr>
                <w:rFonts w:ascii="Arial" w:hAnsi="Arial" w:cs="Arial"/>
                <w:sz w:val="16"/>
                <w:szCs w:val="16"/>
              </w:rPr>
              <w:t>CR to TS 38.104</w:t>
            </w:r>
          </w:p>
          <w:p w14:paraId="7FAB433F" w14:textId="772B8BC0" w:rsidR="00C00AA3" w:rsidRPr="00CB361F" w:rsidRDefault="00C00AA3" w:rsidP="00045592">
            <w:pPr>
              <w:spacing w:before="120" w:after="120"/>
              <w:rPr>
                <w:rFonts w:ascii="Arial" w:hAnsi="Arial" w:cs="Arial"/>
                <w:sz w:val="16"/>
                <w:szCs w:val="16"/>
              </w:rPr>
            </w:pPr>
            <w:r w:rsidRPr="00CB361F">
              <w:rPr>
                <w:rFonts w:ascii="Arial" w:hAnsi="Arial" w:cs="Arial"/>
                <w:sz w:val="16"/>
                <w:szCs w:val="16"/>
              </w:rPr>
              <w:t>Addition of 30 KHz SCS for Sync Raster for Band n53</w:t>
            </w:r>
          </w:p>
        </w:tc>
      </w:tr>
      <w:tr w:rsidR="00C00AA3" w14:paraId="41D3E59F" w14:textId="77777777" w:rsidTr="00C00AA3">
        <w:trPr>
          <w:trHeight w:val="468"/>
        </w:trPr>
        <w:tc>
          <w:tcPr>
            <w:tcW w:w="1622" w:type="dxa"/>
          </w:tcPr>
          <w:p w14:paraId="6145ABCB" w14:textId="77777777" w:rsidR="00C00AA3" w:rsidRDefault="007B6835" w:rsidP="00C00AA3">
            <w:pPr>
              <w:spacing w:after="0"/>
              <w:rPr>
                <w:rFonts w:ascii="Arial" w:hAnsi="Arial" w:cs="Arial"/>
                <w:b/>
                <w:bCs/>
                <w:color w:val="0000FF"/>
                <w:sz w:val="16"/>
                <w:szCs w:val="16"/>
                <w:u w:val="single"/>
                <w:lang w:val="en-SE" w:eastAsia="en-SE"/>
              </w:rPr>
            </w:pPr>
            <w:hyperlink r:id="rId12" w:history="1">
              <w:r w:rsidR="00C00AA3">
                <w:rPr>
                  <w:rStyle w:val="Hyperlink"/>
                  <w:rFonts w:ascii="Arial" w:hAnsi="Arial" w:cs="Arial"/>
                  <w:b/>
                  <w:bCs/>
                  <w:sz w:val="16"/>
                  <w:szCs w:val="16"/>
                </w:rPr>
                <w:t>R4-2309698</w:t>
              </w:r>
            </w:hyperlink>
          </w:p>
          <w:p w14:paraId="5E696638" w14:textId="77777777" w:rsidR="00C00AA3" w:rsidRDefault="00C00AA3" w:rsidP="00C00AA3">
            <w:pPr>
              <w:spacing w:after="0"/>
              <w:rPr>
                <w:rFonts w:ascii="Arial" w:hAnsi="Arial" w:cs="Arial"/>
                <w:b/>
                <w:bCs/>
                <w:color w:val="0000FF"/>
                <w:sz w:val="16"/>
                <w:szCs w:val="16"/>
                <w:u w:val="single"/>
              </w:rPr>
            </w:pPr>
          </w:p>
        </w:tc>
        <w:tc>
          <w:tcPr>
            <w:tcW w:w="1431" w:type="dxa"/>
          </w:tcPr>
          <w:p w14:paraId="0C836B22" w14:textId="61D26F65" w:rsidR="00C00AA3" w:rsidRPr="00CB361F" w:rsidRDefault="00C00AA3" w:rsidP="00045592">
            <w:pPr>
              <w:spacing w:before="120" w:after="120"/>
              <w:rPr>
                <w:rFonts w:ascii="Arial" w:hAnsi="Arial" w:cs="Arial"/>
                <w:sz w:val="16"/>
                <w:szCs w:val="16"/>
              </w:rPr>
            </w:pPr>
            <w:r w:rsidRPr="00CB361F">
              <w:rPr>
                <w:rFonts w:ascii="Arial" w:hAnsi="Arial" w:cs="Arial"/>
                <w:sz w:val="16"/>
                <w:szCs w:val="16"/>
              </w:rPr>
              <w:t>GLOBALSTAR Inc.</w:t>
            </w:r>
          </w:p>
        </w:tc>
        <w:tc>
          <w:tcPr>
            <w:tcW w:w="6578" w:type="dxa"/>
          </w:tcPr>
          <w:p w14:paraId="71AE9E85" w14:textId="34B1F55F"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CR to TS 38.101-1</w:t>
            </w:r>
          </w:p>
          <w:p w14:paraId="28B1A356" w14:textId="53044C93"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Addition of 30 KHz SCS for Sync Raster for Band n53</w:t>
            </w:r>
          </w:p>
        </w:tc>
      </w:tr>
      <w:tr w:rsidR="00C00AA3" w14:paraId="4E387549" w14:textId="77777777" w:rsidTr="00C00AA3">
        <w:trPr>
          <w:trHeight w:val="468"/>
        </w:trPr>
        <w:tc>
          <w:tcPr>
            <w:tcW w:w="1622" w:type="dxa"/>
          </w:tcPr>
          <w:p w14:paraId="2AD57B5C" w14:textId="7341BA49" w:rsidR="00C00AA3" w:rsidRDefault="007B6835" w:rsidP="00C00AA3">
            <w:pPr>
              <w:spacing w:after="0"/>
              <w:rPr>
                <w:rFonts w:ascii="Arial" w:hAnsi="Arial" w:cs="Arial"/>
                <w:b/>
                <w:bCs/>
                <w:color w:val="0000FF"/>
                <w:sz w:val="16"/>
                <w:szCs w:val="16"/>
                <w:u w:val="single"/>
              </w:rPr>
            </w:pPr>
            <w:hyperlink r:id="rId13" w:history="1">
              <w:r w:rsidR="00C00AA3">
                <w:rPr>
                  <w:rStyle w:val="Hyperlink"/>
                  <w:rFonts w:ascii="Arial" w:hAnsi="Arial" w:cs="Arial"/>
                  <w:b/>
                  <w:bCs/>
                  <w:sz w:val="16"/>
                  <w:szCs w:val="16"/>
                </w:rPr>
                <w:t>R4-2308548</w:t>
              </w:r>
            </w:hyperlink>
          </w:p>
        </w:tc>
        <w:tc>
          <w:tcPr>
            <w:tcW w:w="1431" w:type="dxa"/>
          </w:tcPr>
          <w:p w14:paraId="5AEA455F" w14:textId="4245764E"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Ericsson</w:t>
            </w:r>
          </w:p>
        </w:tc>
        <w:tc>
          <w:tcPr>
            <w:tcW w:w="6578" w:type="dxa"/>
          </w:tcPr>
          <w:p w14:paraId="68743C41" w14:textId="30F75D00"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CR to TS 38.104 - Maintenance related to bands n100 and n101 – Rel17</w:t>
            </w:r>
          </w:p>
        </w:tc>
      </w:tr>
      <w:tr w:rsidR="00C00AA3" w14:paraId="3A5B9798" w14:textId="77777777" w:rsidTr="00C00AA3">
        <w:trPr>
          <w:trHeight w:val="468"/>
        </w:trPr>
        <w:tc>
          <w:tcPr>
            <w:tcW w:w="1622" w:type="dxa"/>
          </w:tcPr>
          <w:p w14:paraId="6E5AECCE" w14:textId="3B9487BE" w:rsidR="00C00AA3" w:rsidRDefault="00C00AA3" w:rsidP="00C00AA3">
            <w:pPr>
              <w:spacing w:after="0"/>
              <w:rPr>
                <w:rFonts w:ascii="Arial" w:hAnsi="Arial" w:cs="Arial"/>
                <w:b/>
                <w:bCs/>
                <w:color w:val="0000FF"/>
                <w:sz w:val="16"/>
                <w:szCs w:val="16"/>
                <w:u w:val="single"/>
              </w:rPr>
            </w:pPr>
            <w:r>
              <w:rPr>
                <w:rFonts w:ascii="Arial" w:hAnsi="Arial" w:cs="Arial"/>
                <w:color w:val="000000"/>
                <w:sz w:val="16"/>
                <w:szCs w:val="16"/>
              </w:rPr>
              <w:t>R4-2308549</w:t>
            </w:r>
          </w:p>
        </w:tc>
        <w:tc>
          <w:tcPr>
            <w:tcW w:w="1431" w:type="dxa"/>
          </w:tcPr>
          <w:p w14:paraId="313B9173" w14:textId="5B50F328"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Ericsson</w:t>
            </w:r>
          </w:p>
        </w:tc>
        <w:tc>
          <w:tcPr>
            <w:tcW w:w="6578" w:type="dxa"/>
          </w:tcPr>
          <w:p w14:paraId="5547B0EF" w14:textId="46B19947"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CR to TS 38.104 - Maintenance related to bands n100 and n101  - Rel18 cat A</w:t>
            </w:r>
          </w:p>
        </w:tc>
      </w:tr>
      <w:tr w:rsidR="00C00AA3" w14:paraId="263BFDE6" w14:textId="77777777" w:rsidTr="00C00AA3">
        <w:trPr>
          <w:trHeight w:val="468"/>
        </w:trPr>
        <w:tc>
          <w:tcPr>
            <w:tcW w:w="1622" w:type="dxa"/>
          </w:tcPr>
          <w:p w14:paraId="76CD0772" w14:textId="4C285C5D" w:rsidR="00C00AA3" w:rsidRDefault="007B6835" w:rsidP="00C00AA3">
            <w:pPr>
              <w:spacing w:after="0"/>
              <w:rPr>
                <w:rFonts w:ascii="Arial" w:hAnsi="Arial" w:cs="Arial"/>
                <w:b/>
                <w:bCs/>
                <w:color w:val="0000FF"/>
                <w:sz w:val="16"/>
                <w:szCs w:val="16"/>
                <w:u w:val="single"/>
              </w:rPr>
            </w:pPr>
            <w:hyperlink r:id="rId14" w:history="1">
              <w:r w:rsidR="00C00AA3">
                <w:rPr>
                  <w:rStyle w:val="Hyperlink"/>
                  <w:rFonts w:ascii="Arial" w:hAnsi="Arial" w:cs="Arial"/>
                  <w:b/>
                  <w:bCs/>
                  <w:sz w:val="16"/>
                  <w:szCs w:val="16"/>
                </w:rPr>
                <w:t>R4-2308550</w:t>
              </w:r>
            </w:hyperlink>
          </w:p>
        </w:tc>
        <w:tc>
          <w:tcPr>
            <w:tcW w:w="1431" w:type="dxa"/>
          </w:tcPr>
          <w:p w14:paraId="32A3A976" w14:textId="3D64CF0B"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Ericsson</w:t>
            </w:r>
          </w:p>
        </w:tc>
        <w:tc>
          <w:tcPr>
            <w:tcW w:w="6578" w:type="dxa"/>
          </w:tcPr>
          <w:p w14:paraId="4BA8CFE2" w14:textId="7D350D02" w:rsidR="00C00AA3" w:rsidRPr="00CB361F" w:rsidRDefault="00C00AA3" w:rsidP="00C00AA3">
            <w:pPr>
              <w:tabs>
                <w:tab w:val="left" w:pos="490"/>
              </w:tabs>
              <w:spacing w:before="120" w:after="120"/>
              <w:rPr>
                <w:rFonts w:ascii="Arial" w:hAnsi="Arial" w:cs="Arial"/>
                <w:sz w:val="16"/>
                <w:szCs w:val="16"/>
              </w:rPr>
            </w:pPr>
            <w:r w:rsidRPr="00CB361F">
              <w:rPr>
                <w:rFonts w:ascii="Arial" w:hAnsi="Arial" w:cs="Arial"/>
                <w:sz w:val="16"/>
                <w:szCs w:val="16"/>
              </w:rPr>
              <w:t>CR to TS 38.141-1 - Maintenance related to bands n100 and n101- Rel17</w:t>
            </w:r>
          </w:p>
        </w:tc>
      </w:tr>
      <w:tr w:rsidR="00C00AA3" w14:paraId="6522785F" w14:textId="77777777" w:rsidTr="00C00AA3">
        <w:trPr>
          <w:trHeight w:val="468"/>
        </w:trPr>
        <w:tc>
          <w:tcPr>
            <w:tcW w:w="1622" w:type="dxa"/>
          </w:tcPr>
          <w:p w14:paraId="719922FB" w14:textId="436C3B8B" w:rsidR="00C00AA3" w:rsidRDefault="00C00AA3" w:rsidP="00C00AA3">
            <w:pPr>
              <w:spacing w:after="0"/>
              <w:rPr>
                <w:rFonts w:ascii="Arial" w:hAnsi="Arial" w:cs="Arial"/>
                <w:b/>
                <w:bCs/>
                <w:color w:val="0000FF"/>
                <w:sz w:val="16"/>
                <w:szCs w:val="16"/>
                <w:u w:val="single"/>
              </w:rPr>
            </w:pPr>
            <w:r>
              <w:rPr>
                <w:rFonts w:ascii="Arial" w:hAnsi="Arial" w:cs="Arial"/>
                <w:color w:val="000000"/>
                <w:sz w:val="16"/>
                <w:szCs w:val="16"/>
              </w:rPr>
              <w:t>R4-2308551</w:t>
            </w:r>
          </w:p>
        </w:tc>
        <w:tc>
          <w:tcPr>
            <w:tcW w:w="1431" w:type="dxa"/>
          </w:tcPr>
          <w:p w14:paraId="1ADFE9C0" w14:textId="1E9B2BA8"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Ericsson</w:t>
            </w:r>
          </w:p>
        </w:tc>
        <w:tc>
          <w:tcPr>
            <w:tcW w:w="6578" w:type="dxa"/>
          </w:tcPr>
          <w:p w14:paraId="1B173A40" w14:textId="175C9186"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CR to TS 38.141-1 - Maintenance related to bands n100 and n101 – Rel18 cat A</w:t>
            </w:r>
          </w:p>
        </w:tc>
      </w:tr>
      <w:tr w:rsidR="00C00AA3" w14:paraId="60B43FF2" w14:textId="77777777" w:rsidTr="00C00AA3">
        <w:trPr>
          <w:trHeight w:val="468"/>
        </w:trPr>
        <w:tc>
          <w:tcPr>
            <w:tcW w:w="1622" w:type="dxa"/>
          </w:tcPr>
          <w:p w14:paraId="2223C4BD" w14:textId="2A352295" w:rsidR="00C00AA3" w:rsidRDefault="007B6835" w:rsidP="00C00AA3">
            <w:pPr>
              <w:spacing w:after="0"/>
              <w:rPr>
                <w:rFonts w:ascii="Arial" w:hAnsi="Arial" w:cs="Arial"/>
                <w:b/>
                <w:bCs/>
                <w:color w:val="0000FF"/>
                <w:sz w:val="16"/>
                <w:szCs w:val="16"/>
                <w:u w:val="single"/>
              </w:rPr>
            </w:pPr>
            <w:hyperlink r:id="rId15" w:history="1">
              <w:r w:rsidR="00C00AA3">
                <w:rPr>
                  <w:rStyle w:val="Hyperlink"/>
                  <w:rFonts w:ascii="Arial" w:hAnsi="Arial" w:cs="Arial"/>
                  <w:b/>
                  <w:bCs/>
                  <w:sz w:val="16"/>
                  <w:szCs w:val="16"/>
                </w:rPr>
                <w:t>R4-2308552</w:t>
              </w:r>
            </w:hyperlink>
          </w:p>
        </w:tc>
        <w:tc>
          <w:tcPr>
            <w:tcW w:w="1431" w:type="dxa"/>
          </w:tcPr>
          <w:p w14:paraId="513F57E2" w14:textId="5A16F0BA"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Ericsson</w:t>
            </w:r>
          </w:p>
        </w:tc>
        <w:tc>
          <w:tcPr>
            <w:tcW w:w="6578" w:type="dxa"/>
          </w:tcPr>
          <w:p w14:paraId="061B4F0C" w14:textId="134D3257"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CR to TS 38.141-2 - Maintenance related to bands n100 and n101 – Rel17</w:t>
            </w:r>
          </w:p>
        </w:tc>
      </w:tr>
      <w:tr w:rsidR="00C00AA3" w14:paraId="59DFE2ED" w14:textId="77777777" w:rsidTr="00C00AA3">
        <w:trPr>
          <w:trHeight w:val="468"/>
        </w:trPr>
        <w:tc>
          <w:tcPr>
            <w:tcW w:w="1622" w:type="dxa"/>
          </w:tcPr>
          <w:p w14:paraId="1A01B1D3" w14:textId="68B16BE1" w:rsidR="00C00AA3" w:rsidRDefault="00C00AA3" w:rsidP="00C00AA3">
            <w:pPr>
              <w:spacing w:after="0"/>
              <w:rPr>
                <w:rFonts w:ascii="Arial" w:hAnsi="Arial" w:cs="Arial"/>
                <w:b/>
                <w:bCs/>
                <w:color w:val="0000FF"/>
                <w:sz w:val="16"/>
                <w:szCs w:val="16"/>
                <w:u w:val="single"/>
              </w:rPr>
            </w:pPr>
            <w:r>
              <w:rPr>
                <w:rFonts w:ascii="Arial" w:hAnsi="Arial" w:cs="Arial"/>
                <w:color w:val="000000"/>
                <w:sz w:val="16"/>
                <w:szCs w:val="16"/>
              </w:rPr>
              <w:t>R4-2308553</w:t>
            </w:r>
          </w:p>
        </w:tc>
        <w:tc>
          <w:tcPr>
            <w:tcW w:w="1431" w:type="dxa"/>
          </w:tcPr>
          <w:p w14:paraId="4E0FA067" w14:textId="7C1CB82E"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Ericsson</w:t>
            </w:r>
          </w:p>
        </w:tc>
        <w:tc>
          <w:tcPr>
            <w:tcW w:w="6578" w:type="dxa"/>
          </w:tcPr>
          <w:p w14:paraId="48896476" w14:textId="3397E34D"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CR to TS 38.141-2 - Maintenance related to bands n100 and n101 – Rel18 cat A</w:t>
            </w:r>
          </w:p>
        </w:tc>
      </w:tr>
      <w:tr w:rsidR="00C00AA3" w14:paraId="4A323159" w14:textId="77777777" w:rsidTr="00C00AA3">
        <w:trPr>
          <w:trHeight w:val="468"/>
        </w:trPr>
        <w:tc>
          <w:tcPr>
            <w:tcW w:w="1622" w:type="dxa"/>
          </w:tcPr>
          <w:p w14:paraId="5C1BAE73" w14:textId="30E5A924" w:rsidR="00C00AA3" w:rsidRDefault="007B6835" w:rsidP="00C00AA3">
            <w:pPr>
              <w:spacing w:after="0"/>
              <w:rPr>
                <w:rFonts w:ascii="Arial" w:hAnsi="Arial" w:cs="Arial"/>
                <w:color w:val="000000"/>
                <w:sz w:val="16"/>
                <w:szCs w:val="16"/>
              </w:rPr>
            </w:pPr>
            <w:hyperlink r:id="rId16" w:history="1">
              <w:r w:rsidR="00C00AA3">
                <w:rPr>
                  <w:rStyle w:val="Hyperlink"/>
                  <w:rFonts w:ascii="Arial" w:hAnsi="Arial" w:cs="Arial"/>
                  <w:b/>
                  <w:bCs/>
                  <w:sz w:val="16"/>
                  <w:szCs w:val="16"/>
                </w:rPr>
                <w:t>R4-2309550</w:t>
              </w:r>
            </w:hyperlink>
          </w:p>
        </w:tc>
        <w:tc>
          <w:tcPr>
            <w:tcW w:w="1431" w:type="dxa"/>
          </w:tcPr>
          <w:p w14:paraId="2D004AA5" w14:textId="145C9880"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Ericsson</w:t>
            </w:r>
          </w:p>
        </w:tc>
        <w:tc>
          <w:tcPr>
            <w:tcW w:w="6578" w:type="dxa"/>
          </w:tcPr>
          <w:p w14:paraId="7F3C5FBF" w14:textId="0A9B9CCF"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CR to TR 38.853 - clarification on the limits specified from ECC EIRP limits for band n100</w:t>
            </w:r>
          </w:p>
        </w:tc>
      </w:tr>
      <w:tr w:rsidR="00C00AA3" w14:paraId="11DD664B" w14:textId="77777777" w:rsidTr="00C00AA3">
        <w:trPr>
          <w:trHeight w:val="468"/>
        </w:trPr>
        <w:tc>
          <w:tcPr>
            <w:tcW w:w="1622" w:type="dxa"/>
          </w:tcPr>
          <w:p w14:paraId="7269C84A" w14:textId="7596A7A9" w:rsidR="00C00AA3" w:rsidRDefault="007B6835" w:rsidP="00C00AA3">
            <w:pPr>
              <w:spacing w:after="0"/>
              <w:rPr>
                <w:rFonts w:ascii="Arial" w:hAnsi="Arial" w:cs="Arial"/>
                <w:color w:val="000000"/>
                <w:sz w:val="16"/>
                <w:szCs w:val="16"/>
              </w:rPr>
            </w:pPr>
            <w:hyperlink r:id="rId17" w:history="1">
              <w:r w:rsidR="00C00AA3">
                <w:rPr>
                  <w:rStyle w:val="Hyperlink"/>
                  <w:rFonts w:ascii="Arial" w:hAnsi="Arial" w:cs="Arial"/>
                  <w:b/>
                  <w:bCs/>
                  <w:sz w:val="16"/>
                  <w:szCs w:val="16"/>
                </w:rPr>
                <w:t>R4-2309561</w:t>
              </w:r>
            </w:hyperlink>
          </w:p>
        </w:tc>
        <w:tc>
          <w:tcPr>
            <w:tcW w:w="1431" w:type="dxa"/>
          </w:tcPr>
          <w:p w14:paraId="5F35A9A7" w14:textId="68AEF3DA"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Ericsson</w:t>
            </w:r>
          </w:p>
        </w:tc>
        <w:tc>
          <w:tcPr>
            <w:tcW w:w="6578" w:type="dxa"/>
          </w:tcPr>
          <w:p w14:paraId="28BA65BA" w14:textId="3C1F6EC2" w:rsidR="00C00AA3" w:rsidRPr="00CB361F" w:rsidRDefault="00C00AA3" w:rsidP="00C00AA3">
            <w:pPr>
              <w:spacing w:before="120" w:after="120"/>
              <w:rPr>
                <w:rFonts w:ascii="Arial" w:hAnsi="Arial" w:cs="Arial"/>
                <w:sz w:val="16"/>
                <w:szCs w:val="16"/>
              </w:rPr>
            </w:pPr>
            <w:r w:rsidRPr="00CB361F">
              <w:rPr>
                <w:rFonts w:ascii="Arial" w:hAnsi="Arial" w:cs="Arial"/>
                <w:sz w:val="16"/>
                <w:szCs w:val="16"/>
              </w:rPr>
              <w:t>CR to TR 38.852 - clarification on the limits specified from ECC EIRP limits for band n101</w:t>
            </w:r>
          </w:p>
        </w:tc>
      </w:tr>
    </w:tbl>
    <w:p w14:paraId="73647B3C" w14:textId="7B34F5E1" w:rsidR="00DD19DE" w:rsidRDefault="00DD19DE" w:rsidP="00DD19DE"/>
    <w:p w14:paraId="39C9C59B" w14:textId="0CAE915F" w:rsidR="00C00AA3" w:rsidRDefault="00C00AA3" w:rsidP="00DD19DE"/>
    <w:tbl>
      <w:tblPr>
        <w:tblStyle w:val="TableGrid"/>
        <w:tblW w:w="0" w:type="auto"/>
        <w:tblLook w:val="04A0" w:firstRow="1" w:lastRow="0" w:firstColumn="1" w:lastColumn="0" w:noHBand="0" w:noVBand="1"/>
      </w:tblPr>
      <w:tblGrid>
        <w:gridCol w:w="1604"/>
        <w:gridCol w:w="1575"/>
        <w:gridCol w:w="6452"/>
      </w:tblGrid>
      <w:tr w:rsidR="00C00AA3" w:rsidRPr="00F53FE2" w14:paraId="18B1C1E3" w14:textId="77777777" w:rsidTr="00CB361F">
        <w:trPr>
          <w:trHeight w:val="468"/>
        </w:trPr>
        <w:tc>
          <w:tcPr>
            <w:tcW w:w="1604" w:type="dxa"/>
            <w:vAlign w:val="center"/>
          </w:tcPr>
          <w:p w14:paraId="779E1292" w14:textId="77777777" w:rsidR="00C00AA3" w:rsidRPr="00045592" w:rsidRDefault="00C00AA3" w:rsidP="00D7201A">
            <w:pPr>
              <w:spacing w:before="120" w:after="120"/>
              <w:rPr>
                <w:b/>
                <w:bCs/>
              </w:rPr>
            </w:pPr>
            <w:r w:rsidRPr="00045592">
              <w:rPr>
                <w:b/>
                <w:bCs/>
              </w:rPr>
              <w:t>T-doc number</w:t>
            </w:r>
          </w:p>
        </w:tc>
        <w:tc>
          <w:tcPr>
            <w:tcW w:w="1575" w:type="dxa"/>
            <w:vAlign w:val="center"/>
          </w:tcPr>
          <w:p w14:paraId="063B6FD1" w14:textId="77777777" w:rsidR="00C00AA3" w:rsidRPr="00045592" w:rsidRDefault="00C00AA3" w:rsidP="00D7201A">
            <w:pPr>
              <w:spacing w:before="120" w:after="120"/>
              <w:rPr>
                <w:b/>
                <w:bCs/>
              </w:rPr>
            </w:pPr>
            <w:r w:rsidRPr="00045592">
              <w:rPr>
                <w:b/>
                <w:bCs/>
              </w:rPr>
              <w:t>Company</w:t>
            </w:r>
          </w:p>
        </w:tc>
        <w:tc>
          <w:tcPr>
            <w:tcW w:w="6452" w:type="dxa"/>
            <w:vAlign w:val="center"/>
          </w:tcPr>
          <w:p w14:paraId="313D534F" w14:textId="77777777" w:rsidR="00C00AA3" w:rsidRPr="00045592" w:rsidRDefault="00C00AA3" w:rsidP="00D7201A">
            <w:pPr>
              <w:spacing w:before="120" w:after="120"/>
              <w:rPr>
                <w:b/>
                <w:bCs/>
              </w:rPr>
            </w:pPr>
            <w:r w:rsidRPr="00045592">
              <w:rPr>
                <w:b/>
                <w:bCs/>
              </w:rPr>
              <w:t>Proposals</w:t>
            </w:r>
            <w:r>
              <w:rPr>
                <w:b/>
                <w:bCs/>
              </w:rPr>
              <w:t xml:space="preserve"> / Observations</w:t>
            </w:r>
          </w:p>
        </w:tc>
      </w:tr>
      <w:tr w:rsidR="00C00AA3" w14:paraId="14964817" w14:textId="77777777" w:rsidTr="00CB361F">
        <w:trPr>
          <w:trHeight w:val="468"/>
        </w:trPr>
        <w:tc>
          <w:tcPr>
            <w:tcW w:w="1604" w:type="dxa"/>
          </w:tcPr>
          <w:p w14:paraId="5A5BED46" w14:textId="77777777" w:rsidR="00C00AA3" w:rsidRDefault="007B6835" w:rsidP="00C00AA3">
            <w:pPr>
              <w:spacing w:after="0"/>
              <w:rPr>
                <w:rFonts w:ascii="Arial" w:hAnsi="Arial" w:cs="Arial"/>
                <w:b/>
                <w:bCs/>
                <w:color w:val="0000FF"/>
                <w:sz w:val="16"/>
                <w:szCs w:val="16"/>
                <w:u w:val="single"/>
                <w:lang w:val="en-SE" w:eastAsia="en-SE"/>
              </w:rPr>
            </w:pPr>
            <w:hyperlink r:id="rId18" w:history="1">
              <w:r w:rsidR="00C00AA3">
                <w:rPr>
                  <w:rStyle w:val="Hyperlink"/>
                  <w:rFonts w:ascii="Arial" w:hAnsi="Arial" w:cs="Arial"/>
                  <w:b/>
                  <w:bCs/>
                  <w:sz w:val="16"/>
                  <w:szCs w:val="16"/>
                </w:rPr>
                <w:t>R4-2309306</w:t>
              </w:r>
            </w:hyperlink>
          </w:p>
          <w:p w14:paraId="0A101FD4" w14:textId="77777777" w:rsidR="00C00AA3" w:rsidRPr="00805BE8" w:rsidRDefault="00C00AA3" w:rsidP="00D7201A">
            <w:pPr>
              <w:spacing w:before="120" w:after="120"/>
              <w:rPr>
                <w:rFonts w:asciiTheme="minorHAnsi" w:hAnsiTheme="minorHAnsi" w:cstheme="minorHAnsi"/>
              </w:rPr>
            </w:pPr>
          </w:p>
        </w:tc>
        <w:tc>
          <w:tcPr>
            <w:tcW w:w="1575" w:type="dxa"/>
          </w:tcPr>
          <w:p w14:paraId="27A1B6B3" w14:textId="5C57C71D" w:rsidR="00C00AA3" w:rsidRPr="00CB361F" w:rsidRDefault="00CB361F" w:rsidP="00D7201A">
            <w:pPr>
              <w:spacing w:before="120" w:after="120"/>
              <w:rPr>
                <w:rFonts w:ascii="Arial" w:hAnsi="Arial" w:cs="Arial"/>
                <w:sz w:val="16"/>
                <w:szCs w:val="16"/>
              </w:rPr>
            </w:pPr>
            <w:r w:rsidRPr="00CB361F">
              <w:rPr>
                <w:rFonts w:ascii="Arial" w:hAnsi="Arial" w:cs="Arial"/>
                <w:sz w:val="16"/>
                <w:szCs w:val="16"/>
              </w:rPr>
              <w:t>Huawei,HiSilicon</w:t>
            </w:r>
          </w:p>
        </w:tc>
        <w:tc>
          <w:tcPr>
            <w:tcW w:w="6452" w:type="dxa"/>
          </w:tcPr>
          <w:p w14:paraId="22A44FCE" w14:textId="1DC66550" w:rsidR="00C00AA3" w:rsidRPr="00805BE8" w:rsidRDefault="00CB361F" w:rsidP="00D7201A">
            <w:pPr>
              <w:spacing w:before="120" w:after="120"/>
              <w:rPr>
                <w:rFonts w:asciiTheme="minorHAnsi" w:hAnsiTheme="minorHAnsi" w:cstheme="minorHAnsi"/>
              </w:rPr>
            </w:pPr>
            <w:r w:rsidRPr="00CB361F">
              <w:rPr>
                <w:rFonts w:ascii="Arial" w:hAnsi="Arial" w:cs="Arial"/>
                <w:sz w:val="16"/>
                <w:szCs w:val="16"/>
              </w:rPr>
              <w:t>CR on R18 TS38.101-1 Modification on the PC2 and PC1.5 note on the CA configuration with UL single carrier</w:t>
            </w:r>
          </w:p>
        </w:tc>
      </w:tr>
      <w:tr w:rsidR="00CB361F" w14:paraId="2602CF0D" w14:textId="77777777" w:rsidTr="00CB361F">
        <w:trPr>
          <w:trHeight w:val="468"/>
        </w:trPr>
        <w:tc>
          <w:tcPr>
            <w:tcW w:w="1604" w:type="dxa"/>
          </w:tcPr>
          <w:p w14:paraId="2B4CCEF0" w14:textId="6CDFD24A" w:rsidR="00CB361F" w:rsidRDefault="007B6835" w:rsidP="00CB361F">
            <w:pPr>
              <w:spacing w:after="0"/>
              <w:rPr>
                <w:rFonts w:ascii="Arial" w:hAnsi="Arial" w:cs="Arial"/>
                <w:b/>
                <w:bCs/>
                <w:color w:val="0000FF"/>
                <w:sz w:val="16"/>
                <w:szCs w:val="16"/>
                <w:u w:val="single"/>
              </w:rPr>
            </w:pPr>
            <w:hyperlink r:id="rId19" w:history="1">
              <w:r w:rsidR="00CB361F">
                <w:rPr>
                  <w:rStyle w:val="Hyperlink"/>
                  <w:rFonts w:ascii="Arial" w:hAnsi="Arial" w:cs="Arial"/>
                  <w:b/>
                  <w:bCs/>
                  <w:sz w:val="16"/>
                  <w:szCs w:val="16"/>
                </w:rPr>
                <w:t>R4-2307045</w:t>
              </w:r>
            </w:hyperlink>
          </w:p>
        </w:tc>
        <w:tc>
          <w:tcPr>
            <w:tcW w:w="1575" w:type="dxa"/>
          </w:tcPr>
          <w:p w14:paraId="3CABAA19" w14:textId="7956EEDD" w:rsidR="00CB361F" w:rsidRPr="00805BE8" w:rsidRDefault="00CB361F" w:rsidP="00CB361F">
            <w:pPr>
              <w:spacing w:before="120" w:after="120"/>
              <w:rPr>
                <w:rFonts w:asciiTheme="minorHAnsi" w:hAnsiTheme="minorHAnsi" w:cstheme="minorHAnsi"/>
              </w:rPr>
            </w:pPr>
            <w:r>
              <w:rPr>
                <w:rFonts w:ascii="Arial" w:hAnsi="Arial" w:cs="Arial"/>
                <w:sz w:val="16"/>
                <w:szCs w:val="16"/>
              </w:rPr>
              <w:t>AT&amp;T</w:t>
            </w:r>
          </w:p>
        </w:tc>
        <w:tc>
          <w:tcPr>
            <w:tcW w:w="6452" w:type="dxa"/>
          </w:tcPr>
          <w:p w14:paraId="1D6AD1E4" w14:textId="1BCDA9A8" w:rsidR="00CB361F" w:rsidRPr="00805BE8" w:rsidRDefault="00CB361F" w:rsidP="00CB361F">
            <w:pPr>
              <w:spacing w:before="120" w:after="120"/>
              <w:rPr>
                <w:rFonts w:asciiTheme="minorHAnsi" w:hAnsiTheme="minorHAnsi" w:cstheme="minorHAnsi"/>
              </w:rPr>
            </w:pPr>
            <w:r>
              <w:rPr>
                <w:rFonts w:ascii="Arial" w:hAnsi="Arial" w:cs="Arial"/>
                <w:sz w:val="16"/>
                <w:szCs w:val="16"/>
              </w:rPr>
              <w:t>CR on Corrections due to Missing Implementation of Previously Agreed Category A CR</w:t>
            </w:r>
          </w:p>
        </w:tc>
      </w:tr>
      <w:tr w:rsidR="00CB361F" w14:paraId="7492BBF9" w14:textId="77777777" w:rsidTr="00CB361F">
        <w:trPr>
          <w:trHeight w:val="468"/>
        </w:trPr>
        <w:tc>
          <w:tcPr>
            <w:tcW w:w="1604" w:type="dxa"/>
          </w:tcPr>
          <w:p w14:paraId="54CDFA8A" w14:textId="6193425D" w:rsidR="00CB361F" w:rsidRDefault="007B6835" w:rsidP="00CB361F">
            <w:pPr>
              <w:spacing w:after="0"/>
              <w:rPr>
                <w:rFonts w:ascii="Arial" w:hAnsi="Arial" w:cs="Arial"/>
                <w:b/>
                <w:bCs/>
                <w:color w:val="0000FF"/>
                <w:sz w:val="16"/>
                <w:szCs w:val="16"/>
                <w:u w:val="single"/>
              </w:rPr>
            </w:pPr>
            <w:hyperlink r:id="rId20" w:history="1">
              <w:r w:rsidR="00CB361F">
                <w:rPr>
                  <w:rStyle w:val="Hyperlink"/>
                  <w:rFonts w:ascii="Arial" w:hAnsi="Arial" w:cs="Arial"/>
                  <w:b/>
                  <w:bCs/>
                  <w:sz w:val="16"/>
                  <w:szCs w:val="16"/>
                </w:rPr>
                <w:t>R4-2307097</w:t>
              </w:r>
            </w:hyperlink>
          </w:p>
        </w:tc>
        <w:tc>
          <w:tcPr>
            <w:tcW w:w="1575" w:type="dxa"/>
          </w:tcPr>
          <w:p w14:paraId="7D1171A5" w14:textId="17169BE9" w:rsidR="00CB361F" w:rsidRPr="00805BE8" w:rsidRDefault="00CB361F" w:rsidP="00CB361F">
            <w:pPr>
              <w:spacing w:before="120" w:after="120"/>
              <w:rPr>
                <w:rFonts w:asciiTheme="minorHAnsi" w:hAnsiTheme="minorHAnsi" w:cstheme="minorHAnsi"/>
              </w:rPr>
            </w:pPr>
            <w:r>
              <w:rPr>
                <w:rFonts w:ascii="Arial" w:hAnsi="Arial" w:cs="Arial"/>
                <w:sz w:val="16"/>
                <w:szCs w:val="16"/>
              </w:rPr>
              <w:t>Facebook Japan K.K.</w:t>
            </w:r>
          </w:p>
        </w:tc>
        <w:tc>
          <w:tcPr>
            <w:tcW w:w="6452" w:type="dxa"/>
          </w:tcPr>
          <w:p w14:paraId="2141CE44" w14:textId="3BF265E0" w:rsidR="00CB361F" w:rsidRPr="00805BE8" w:rsidRDefault="00CB361F" w:rsidP="00CB361F">
            <w:pPr>
              <w:spacing w:before="120" w:after="120"/>
              <w:rPr>
                <w:rFonts w:asciiTheme="minorHAnsi" w:hAnsiTheme="minorHAnsi" w:cstheme="minorHAnsi"/>
              </w:rPr>
            </w:pPr>
            <w:r>
              <w:rPr>
                <w:rFonts w:ascii="Arial" w:hAnsi="Arial" w:cs="Arial"/>
                <w:sz w:val="16"/>
                <w:szCs w:val="16"/>
              </w:rPr>
              <w:t xml:space="preserve">CR TS 36.101: Correction to point the Void Tables in Rel-17 </w:t>
            </w:r>
          </w:p>
        </w:tc>
      </w:tr>
      <w:tr w:rsidR="00CB361F" w14:paraId="7D67D4E3" w14:textId="77777777" w:rsidTr="00CB361F">
        <w:trPr>
          <w:trHeight w:val="468"/>
        </w:trPr>
        <w:tc>
          <w:tcPr>
            <w:tcW w:w="1604" w:type="dxa"/>
          </w:tcPr>
          <w:p w14:paraId="3C424548" w14:textId="6965CFC3" w:rsidR="00CB361F" w:rsidRDefault="00CB361F" w:rsidP="00CB361F">
            <w:pPr>
              <w:spacing w:after="0"/>
              <w:rPr>
                <w:rFonts w:ascii="Arial" w:hAnsi="Arial" w:cs="Arial"/>
                <w:b/>
                <w:bCs/>
                <w:color w:val="0000FF"/>
                <w:sz w:val="16"/>
                <w:szCs w:val="16"/>
                <w:u w:val="single"/>
              </w:rPr>
            </w:pPr>
            <w:r>
              <w:rPr>
                <w:rFonts w:ascii="Arial" w:hAnsi="Arial" w:cs="Arial"/>
                <w:color w:val="000000"/>
                <w:sz w:val="16"/>
                <w:szCs w:val="16"/>
              </w:rPr>
              <w:t>R4-2307098</w:t>
            </w:r>
          </w:p>
        </w:tc>
        <w:tc>
          <w:tcPr>
            <w:tcW w:w="1575" w:type="dxa"/>
          </w:tcPr>
          <w:p w14:paraId="55689E84" w14:textId="5967FB5B" w:rsidR="00CB361F" w:rsidRPr="00805BE8" w:rsidRDefault="00CB361F" w:rsidP="00CB361F">
            <w:pPr>
              <w:spacing w:before="120" w:after="120"/>
              <w:rPr>
                <w:rFonts w:asciiTheme="minorHAnsi" w:hAnsiTheme="minorHAnsi" w:cstheme="minorHAnsi"/>
              </w:rPr>
            </w:pPr>
            <w:r>
              <w:rPr>
                <w:rFonts w:ascii="Arial" w:hAnsi="Arial" w:cs="Arial"/>
                <w:sz w:val="16"/>
                <w:szCs w:val="16"/>
              </w:rPr>
              <w:t>Facebook Japan K.K.</w:t>
            </w:r>
          </w:p>
        </w:tc>
        <w:tc>
          <w:tcPr>
            <w:tcW w:w="6452" w:type="dxa"/>
          </w:tcPr>
          <w:p w14:paraId="2996131C" w14:textId="542F48F4" w:rsidR="00CB361F" w:rsidRPr="00805BE8" w:rsidRDefault="00CB361F" w:rsidP="00CB361F">
            <w:pPr>
              <w:spacing w:before="120" w:after="120"/>
              <w:rPr>
                <w:rFonts w:asciiTheme="minorHAnsi" w:hAnsiTheme="minorHAnsi" w:cstheme="minorHAnsi"/>
              </w:rPr>
            </w:pPr>
            <w:r>
              <w:rPr>
                <w:rFonts w:ascii="Arial" w:hAnsi="Arial" w:cs="Arial"/>
                <w:sz w:val="16"/>
                <w:szCs w:val="16"/>
              </w:rPr>
              <w:t>CR TS 36.101: Correction to point the Void Tables in Rel-18</w:t>
            </w:r>
            <w:r w:rsidR="008751CB">
              <w:rPr>
                <w:rFonts w:ascii="Arial" w:hAnsi="Arial" w:cs="Arial"/>
                <w:sz w:val="16"/>
                <w:szCs w:val="16"/>
              </w:rPr>
              <w:t xml:space="preserve"> - </w:t>
            </w:r>
            <w:r w:rsidR="008751CB" w:rsidRPr="00CB361F">
              <w:rPr>
                <w:rFonts w:ascii="Arial" w:hAnsi="Arial" w:cs="Arial"/>
                <w:sz w:val="16"/>
                <w:szCs w:val="16"/>
              </w:rPr>
              <w:t>cat A</w:t>
            </w:r>
          </w:p>
        </w:tc>
      </w:tr>
      <w:tr w:rsidR="00CB361F" w14:paraId="1645B6D0" w14:textId="77777777" w:rsidTr="00CB361F">
        <w:trPr>
          <w:trHeight w:val="468"/>
        </w:trPr>
        <w:tc>
          <w:tcPr>
            <w:tcW w:w="1604" w:type="dxa"/>
          </w:tcPr>
          <w:p w14:paraId="135EFFC1" w14:textId="01E04DDA" w:rsidR="00CB361F" w:rsidRDefault="007B6835" w:rsidP="00CB361F">
            <w:pPr>
              <w:spacing w:after="0"/>
              <w:rPr>
                <w:rFonts w:ascii="Arial" w:hAnsi="Arial" w:cs="Arial"/>
                <w:b/>
                <w:bCs/>
                <w:color w:val="0000FF"/>
                <w:sz w:val="16"/>
                <w:szCs w:val="16"/>
                <w:u w:val="single"/>
              </w:rPr>
            </w:pPr>
            <w:hyperlink r:id="rId21" w:history="1">
              <w:r w:rsidR="00CB361F">
                <w:rPr>
                  <w:rStyle w:val="Hyperlink"/>
                  <w:rFonts w:ascii="Arial" w:hAnsi="Arial" w:cs="Arial"/>
                  <w:b/>
                  <w:bCs/>
                  <w:sz w:val="16"/>
                  <w:szCs w:val="16"/>
                </w:rPr>
                <w:t>R4-2307547</w:t>
              </w:r>
            </w:hyperlink>
          </w:p>
        </w:tc>
        <w:tc>
          <w:tcPr>
            <w:tcW w:w="1575" w:type="dxa"/>
          </w:tcPr>
          <w:p w14:paraId="3E86492F" w14:textId="0522B75E" w:rsidR="00CB361F" w:rsidRPr="00805BE8" w:rsidRDefault="00CB361F" w:rsidP="00CB361F">
            <w:pPr>
              <w:spacing w:before="120" w:after="120"/>
              <w:rPr>
                <w:rFonts w:asciiTheme="minorHAnsi" w:hAnsiTheme="minorHAnsi" w:cstheme="minorHAnsi"/>
              </w:rPr>
            </w:pPr>
            <w:r>
              <w:rPr>
                <w:rFonts w:ascii="Arial" w:hAnsi="Arial" w:cs="Arial"/>
                <w:sz w:val="16"/>
                <w:szCs w:val="16"/>
              </w:rPr>
              <w:t>Huawei, HiSilicon</w:t>
            </w:r>
          </w:p>
        </w:tc>
        <w:tc>
          <w:tcPr>
            <w:tcW w:w="6452" w:type="dxa"/>
          </w:tcPr>
          <w:p w14:paraId="40B26126" w14:textId="412ECAB6" w:rsidR="00CB361F" w:rsidRPr="00805BE8" w:rsidRDefault="00CB361F" w:rsidP="00CB361F">
            <w:pPr>
              <w:tabs>
                <w:tab w:val="left" w:pos="490"/>
              </w:tabs>
              <w:spacing w:before="120" w:after="120"/>
              <w:rPr>
                <w:rFonts w:asciiTheme="minorHAnsi" w:hAnsiTheme="minorHAnsi" w:cstheme="minorHAnsi"/>
              </w:rPr>
            </w:pPr>
            <w:r>
              <w:rPr>
                <w:rFonts w:ascii="Arial" w:hAnsi="Arial" w:cs="Arial"/>
                <w:sz w:val="16"/>
                <w:szCs w:val="16"/>
              </w:rPr>
              <w:t>CR for TS 38.101-1 to modify the errors in table 7.6.4-1 due to the introduction of equation-based method (R17)</w:t>
            </w:r>
          </w:p>
        </w:tc>
      </w:tr>
      <w:tr w:rsidR="00CB361F" w14:paraId="189F4696" w14:textId="77777777" w:rsidTr="00CB361F">
        <w:trPr>
          <w:trHeight w:val="468"/>
        </w:trPr>
        <w:tc>
          <w:tcPr>
            <w:tcW w:w="1604" w:type="dxa"/>
          </w:tcPr>
          <w:p w14:paraId="0B831265" w14:textId="151747CA" w:rsidR="00CB361F" w:rsidRDefault="00CB361F" w:rsidP="00CB361F">
            <w:pPr>
              <w:spacing w:after="0"/>
              <w:rPr>
                <w:rFonts w:ascii="Arial" w:hAnsi="Arial" w:cs="Arial"/>
                <w:b/>
                <w:bCs/>
                <w:color w:val="0000FF"/>
                <w:sz w:val="16"/>
                <w:szCs w:val="16"/>
                <w:u w:val="single"/>
              </w:rPr>
            </w:pPr>
            <w:r>
              <w:rPr>
                <w:rFonts w:ascii="Arial" w:hAnsi="Arial" w:cs="Arial"/>
                <w:color w:val="000000"/>
                <w:sz w:val="16"/>
                <w:szCs w:val="16"/>
              </w:rPr>
              <w:t>R4-2307548</w:t>
            </w:r>
          </w:p>
        </w:tc>
        <w:tc>
          <w:tcPr>
            <w:tcW w:w="1575" w:type="dxa"/>
          </w:tcPr>
          <w:p w14:paraId="3E657572" w14:textId="1FE13471" w:rsidR="00CB361F" w:rsidRPr="00805BE8" w:rsidRDefault="00CB361F" w:rsidP="00CB361F">
            <w:pPr>
              <w:spacing w:before="120" w:after="120"/>
              <w:rPr>
                <w:rFonts w:asciiTheme="minorHAnsi" w:hAnsiTheme="minorHAnsi" w:cstheme="minorHAnsi"/>
              </w:rPr>
            </w:pPr>
            <w:r>
              <w:rPr>
                <w:rFonts w:ascii="Arial" w:hAnsi="Arial" w:cs="Arial"/>
                <w:sz w:val="16"/>
                <w:szCs w:val="16"/>
              </w:rPr>
              <w:t>Huawei, HiSilicon</w:t>
            </w:r>
          </w:p>
        </w:tc>
        <w:tc>
          <w:tcPr>
            <w:tcW w:w="6452" w:type="dxa"/>
          </w:tcPr>
          <w:p w14:paraId="55577E90" w14:textId="6E7CE99B" w:rsidR="00CB361F" w:rsidRPr="00805BE8" w:rsidRDefault="00CB361F" w:rsidP="00CB361F">
            <w:pPr>
              <w:spacing w:before="120" w:after="120"/>
              <w:rPr>
                <w:rFonts w:asciiTheme="minorHAnsi" w:hAnsiTheme="minorHAnsi" w:cstheme="minorHAnsi"/>
              </w:rPr>
            </w:pPr>
            <w:r>
              <w:rPr>
                <w:rFonts w:ascii="Arial" w:hAnsi="Arial" w:cs="Arial"/>
                <w:sz w:val="16"/>
                <w:szCs w:val="16"/>
              </w:rPr>
              <w:t>CR for TS 38.101-1 to modify the errors in table 7.6.4-1 due to the introduction of equation-based method (R18)</w:t>
            </w:r>
            <w:r w:rsidR="008751CB">
              <w:rPr>
                <w:rFonts w:ascii="Arial" w:hAnsi="Arial" w:cs="Arial"/>
                <w:sz w:val="16"/>
                <w:szCs w:val="16"/>
              </w:rPr>
              <w:t xml:space="preserve"> - </w:t>
            </w:r>
            <w:r w:rsidR="008751CB" w:rsidRPr="00CB361F">
              <w:rPr>
                <w:rFonts w:ascii="Arial" w:hAnsi="Arial" w:cs="Arial"/>
                <w:sz w:val="16"/>
                <w:szCs w:val="16"/>
              </w:rPr>
              <w:t>cat A</w:t>
            </w:r>
          </w:p>
        </w:tc>
      </w:tr>
      <w:tr w:rsidR="00CB361F" w14:paraId="6738884F" w14:textId="77777777" w:rsidTr="00CB361F">
        <w:trPr>
          <w:trHeight w:val="468"/>
        </w:trPr>
        <w:tc>
          <w:tcPr>
            <w:tcW w:w="1604" w:type="dxa"/>
          </w:tcPr>
          <w:p w14:paraId="3163AE07" w14:textId="3929CE94" w:rsidR="00CB361F" w:rsidRDefault="007B6835" w:rsidP="00CB361F">
            <w:pPr>
              <w:spacing w:after="0"/>
              <w:rPr>
                <w:rFonts w:ascii="Arial" w:hAnsi="Arial" w:cs="Arial"/>
                <w:b/>
                <w:bCs/>
                <w:color w:val="0000FF"/>
                <w:sz w:val="16"/>
                <w:szCs w:val="16"/>
                <w:u w:val="single"/>
              </w:rPr>
            </w:pPr>
            <w:hyperlink r:id="rId22" w:history="1">
              <w:r w:rsidR="00CB361F">
                <w:rPr>
                  <w:rStyle w:val="Hyperlink"/>
                  <w:rFonts w:ascii="Arial" w:hAnsi="Arial" w:cs="Arial"/>
                  <w:b/>
                  <w:bCs/>
                  <w:sz w:val="16"/>
                  <w:szCs w:val="16"/>
                </w:rPr>
                <w:t>R4-2307549</w:t>
              </w:r>
            </w:hyperlink>
          </w:p>
        </w:tc>
        <w:tc>
          <w:tcPr>
            <w:tcW w:w="1575" w:type="dxa"/>
          </w:tcPr>
          <w:p w14:paraId="58180B99" w14:textId="1DA59BBC" w:rsidR="00CB361F" w:rsidRPr="00805BE8" w:rsidRDefault="00CB361F" w:rsidP="00CB361F">
            <w:pPr>
              <w:spacing w:before="120" w:after="120"/>
              <w:rPr>
                <w:rFonts w:asciiTheme="minorHAnsi" w:hAnsiTheme="minorHAnsi" w:cstheme="minorHAnsi"/>
              </w:rPr>
            </w:pPr>
            <w:r>
              <w:rPr>
                <w:rFonts w:ascii="Arial" w:hAnsi="Arial" w:cs="Arial"/>
                <w:sz w:val="16"/>
                <w:szCs w:val="16"/>
              </w:rPr>
              <w:t>Huawei, HiSilicon</w:t>
            </w:r>
          </w:p>
        </w:tc>
        <w:tc>
          <w:tcPr>
            <w:tcW w:w="6452" w:type="dxa"/>
          </w:tcPr>
          <w:p w14:paraId="2D81CA3E" w14:textId="5BC1CB3C" w:rsidR="00CB361F" w:rsidRPr="00805BE8" w:rsidRDefault="00CB361F" w:rsidP="00CB361F">
            <w:pPr>
              <w:spacing w:before="120" w:after="120"/>
              <w:rPr>
                <w:rFonts w:asciiTheme="minorHAnsi" w:hAnsiTheme="minorHAnsi" w:cstheme="minorHAnsi"/>
              </w:rPr>
            </w:pPr>
            <w:r>
              <w:rPr>
                <w:rFonts w:ascii="Arial" w:hAnsi="Arial" w:cs="Arial"/>
                <w:sz w:val="16"/>
                <w:szCs w:val="16"/>
              </w:rPr>
              <w:t>CR for TS 38.101-1 to modify the errors for SUL_n78A-n80A configuration (R17)</w:t>
            </w:r>
          </w:p>
        </w:tc>
      </w:tr>
      <w:tr w:rsidR="00CB361F" w14:paraId="02022B18" w14:textId="77777777" w:rsidTr="00CB361F">
        <w:trPr>
          <w:trHeight w:val="468"/>
        </w:trPr>
        <w:tc>
          <w:tcPr>
            <w:tcW w:w="1604" w:type="dxa"/>
          </w:tcPr>
          <w:p w14:paraId="7ED22C17" w14:textId="13E6C51B" w:rsidR="00CB361F" w:rsidRDefault="00CB361F" w:rsidP="00CB361F">
            <w:pPr>
              <w:spacing w:after="0"/>
              <w:rPr>
                <w:rFonts w:ascii="Arial" w:hAnsi="Arial" w:cs="Arial"/>
                <w:b/>
                <w:bCs/>
                <w:color w:val="0000FF"/>
                <w:sz w:val="16"/>
                <w:szCs w:val="16"/>
                <w:u w:val="single"/>
              </w:rPr>
            </w:pPr>
            <w:r>
              <w:rPr>
                <w:rFonts w:ascii="Arial" w:hAnsi="Arial" w:cs="Arial"/>
                <w:color w:val="000000"/>
                <w:sz w:val="16"/>
                <w:szCs w:val="16"/>
              </w:rPr>
              <w:t>R4-2307550</w:t>
            </w:r>
          </w:p>
        </w:tc>
        <w:tc>
          <w:tcPr>
            <w:tcW w:w="1575" w:type="dxa"/>
          </w:tcPr>
          <w:p w14:paraId="5FF2760D" w14:textId="7554361D" w:rsidR="00CB361F" w:rsidRPr="00805BE8" w:rsidRDefault="00CB361F" w:rsidP="00CB361F">
            <w:pPr>
              <w:spacing w:before="120" w:after="120"/>
              <w:rPr>
                <w:rFonts w:asciiTheme="minorHAnsi" w:hAnsiTheme="minorHAnsi" w:cstheme="minorHAnsi"/>
              </w:rPr>
            </w:pPr>
            <w:r>
              <w:rPr>
                <w:rFonts w:ascii="Arial" w:hAnsi="Arial" w:cs="Arial"/>
                <w:sz w:val="16"/>
                <w:szCs w:val="16"/>
              </w:rPr>
              <w:t>Huawei, HiSilicon</w:t>
            </w:r>
          </w:p>
        </w:tc>
        <w:tc>
          <w:tcPr>
            <w:tcW w:w="6452" w:type="dxa"/>
          </w:tcPr>
          <w:p w14:paraId="73A7A8C3" w14:textId="2306C411" w:rsidR="00CB361F" w:rsidRPr="00805BE8" w:rsidRDefault="00CB361F" w:rsidP="00CB361F">
            <w:pPr>
              <w:spacing w:before="120" w:after="120"/>
              <w:rPr>
                <w:rFonts w:asciiTheme="minorHAnsi" w:hAnsiTheme="minorHAnsi" w:cstheme="minorHAnsi"/>
              </w:rPr>
            </w:pPr>
            <w:r>
              <w:rPr>
                <w:rFonts w:ascii="Arial" w:hAnsi="Arial" w:cs="Arial"/>
                <w:sz w:val="16"/>
                <w:szCs w:val="16"/>
              </w:rPr>
              <w:t>CR for TS 38.101-1 to modify the errors for SUL_n78A-n80A configuration (R18)</w:t>
            </w:r>
            <w:r w:rsidR="008751CB">
              <w:rPr>
                <w:rFonts w:ascii="Arial" w:hAnsi="Arial" w:cs="Arial"/>
                <w:sz w:val="16"/>
                <w:szCs w:val="16"/>
              </w:rPr>
              <w:t xml:space="preserve"> - </w:t>
            </w:r>
            <w:r w:rsidR="008751CB" w:rsidRPr="00CB361F">
              <w:rPr>
                <w:rFonts w:ascii="Arial" w:hAnsi="Arial" w:cs="Arial"/>
                <w:sz w:val="16"/>
                <w:szCs w:val="16"/>
              </w:rPr>
              <w:t>cat A</w:t>
            </w:r>
          </w:p>
        </w:tc>
      </w:tr>
      <w:tr w:rsidR="00CB361F" w14:paraId="4F2B6F44" w14:textId="77777777" w:rsidTr="00CB361F">
        <w:trPr>
          <w:trHeight w:val="468"/>
        </w:trPr>
        <w:tc>
          <w:tcPr>
            <w:tcW w:w="1604" w:type="dxa"/>
          </w:tcPr>
          <w:p w14:paraId="283BDAB6" w14:textId="17245F46" w:rsidR="00CB361F" w:rsidRDefault="007B6835" w:rsidP="00CB361F">
            <w:pPr>
              <w:spacing w:after="0"/>
              <w:rPr>
                <w:rFonts w:ascii="Arial" w:hAnsi="Arial" w:cs="Arial"/>
                <w:color w:val="000000"/>
                <w:sz w:val="16"/>
                <w:szCs w:val="16"/>
              </w:rPr>
            </w:pPr>
            <w:hyperlink r:id="rId23" w:history="1">
              <w:r w:rsidR="00CB361F">
                <w:rPr>
                  <w:rStyle w:val="Hyperlink"/>
                  <w:rFonts w:ascii="Arial" w:hAnsi="Arial" w:cs="Arial"/>
                  <w:b/>
                  <w:bCs/>
                  <w:sz w:val="16"/>
                  <w:szCs w:val="16"/>
                </w:rPr>
                <w:t>R4-2308117</w:t>
              </w:r>
            </w:hyperlink>
          </w:p>
        </w:tc>
        <w:tc>
          <w:tcPr>
            <w:tcW w:w="1575" w:type="dxa"/>
          </w:tcPr>
          <w:p w14:paraId="1B424B4B" w14:textId="3AACE6EE" w:rsidR="00CB361F" w:rsidRPr="00C00AA3" w:rsidRDefault="00CB361F" w:rsidP="00CB361F">
            <w:pPr>
              <w:spacing w:before="120" w:after="120"/>
              <w:rPr>
                <w:rFonts w:asciiTheme="minorHAnsi" w:hAnsiTheme="minorHAnsi" w:cstheme="minorHAnsi"/>
              </w:rPr>
            </w:pPr>
            <w:r>
              <w:rPr>
                <w:rFonts w:ascii="Arial" w:hAnsi="Arial" w:cs="Arial"/>
                <w:sz w:val="16"/>
                <w:szCs w:val="16"/>
              </w:rPr>
              <w:t>LG Electronics</w:t>
            </w:r>
          </w:p>
        </w:tc>
        <w:tc>
          <w:tcPr>
            <w:tcW w:w="6452" w:type="dxa"/>
          </w:tcPr>
          <w:p w14:paraId="594F3830" w14:textId="4683B4AB" w:rsidR="00CB361F" w:rsidRPr="00805BE8" w:rsidRDefault="00CB361F" w:rsidP="00CB361F">
            <w:pPr>
              <w:spacing w:before="120" w:after="120"/>
              <w:rPr>
                <w:rFonts w:asciiTheme="minorHAnsi" w:hAnsiTheme="minorHAnsi" w:cstheme="minorHAnsi"/>
              </w:rPr>
            </w:pPr>
            <w:r>
              <w:rPr>
                <w:rFonts w:ascii="Arial" w:hAnsi="Arial" w:cs="Arial"/>
                <w:sz w:val="16"/>
                <w:szCs w:val="16"/>
              </w:rPr>
              <w:t>CR on MSD for shared spectrum band</w:t>
            </w:r>
          </w:p>
        </w:tc>
      </w:tr>
      <w:tr w:rsidR="00CB361F" w14:paraId="62639563" w14:textId="77777777" w:rsidTr="00CB361F">
        <w:trPr>
          <w:trHeight w:val="468"/>
        </w:trPr>
        <w:tc>
          <w:tcPr>
            <w:tcW w:w="1604" w:type="dxa"/>
          </w:tcPr>
          <w:p w14:paraId="740BBC37" w14:textId="4B173553" w:rsidR="00CB361F" w:rsidRDefault="007B6835" w:rsidP="00CB361F">
            <w:pPr>
              <w:spacing w:after="0"/>
              <w:rPr>
                <w:rFonts w:ascii="Arial" w:hAnsi="Arial" w:cs="Arial"/>
                <w:color w:val="000000"/>
                <w:sz w:val="16"/>
                <w:szCs w:val="16"/>
              </w:rPr>
            </w:pPr>
            <w:hyperlink r:id="rId24" w:history="1">
              <w:r w:rsidR="00CB361F">
                <w:rPr>
                  <w:rStyle w:val="Hyperlink"/>
                  <w:rFonts w:ascii="Arial" w:hAnsi="Arial" w:cs="Arial"/>
                  <w:b/>
                  <w:bCs/>
                  <w:sz w:val="16"/>
                  <w:szCs w:val="16"/>
                </w:rPr>
                <w:t>R4-2308152</w:t>
              </w:r>
            </w:hyperlink>
          </w:p>
        </w:tc>
        <w:tc>
          <w:tcPr>
            <w:tcW w:w="1575" w:type="dxa"/>
          </w:tcPr>
          <w:p w14:paraId="01407A9A" w14:textId="7DC58956" w:rsidR="00CB361F" w:rsidRPr="00C00AA3" w:rsidRDefault="00CB361F" w:rsidP="00CB361F">
            <w:pPr>
              <w:spacing w:before="120" w:after="120"/>
              <w:rPr>
                <w:rFonts w:asciiTheme="minorHAnsi" w:hAnsiTheme="minorHAnsi" w:cstheme="minorHAnsi"/>
              </w:rPr>
            </w:pPr>
            <w:r>
              <w:rPr>
                <w:rFonts w:ascii="Arial" w:hAnsi="Arial" w:cs="Arial"/>
                <w:sz w:val="16"/>
                <w:szCs w:val="16"/>
              </w:rPr>
              <w:t>ZTE Corporation</w:t>
            </w:r>
          </w:p>
        </w:tc>
        <w:tc>
          <w:tcPr>
            <w:tcW w:w="6452" w:type="dxa"/>
          </w:tcPr>
          <w:p w14:paraId="21AC19B9" w14:textId="1103F3D9" w:rsidR="00CB361F" w:rsidRPr="00805BE8" w:rsidRDefault="00CB361F" w:rsidP="00CB361F">
            <w:pPr>
              <w:spacing w:before="120" w:after="120"/>
              <w:rPr>
                <w:rFonts w:asciiTheme="minorHAnsi" w:hAnsiTheme="minorHAnsi" w:cstheme="minorHAnsi"/>
              </w:rPr>
            </w:pPr>
            <w:r>
              <w:rPr>
                <w:rFonts w:ascii="Arial" w:hAnsi="Arial" w:cs="Arial"/>
                <w:sz w:val="16"/>
                <w:szCs w:val="16"/>
              </w:rPr>
              <w:t>CR to TS38.101-3: Add missing DC_8A_n79A-n258A</w:t>
            </w:r>
          </w:p>
        </w:tc>
      </w:tr>
      <w:tr w:rsidR="00CB361F" w14:paraId="72833742" w14:textId="77777777" w:rsidTr="00CB361F">
        <w:trPr>
          <w:trHeight w:val="468"/>
        </w:trPr>
        <w:tc>
          <w:tcPr>
            <w:tcW w:w="1604" w:type="dxa"/>
          </w:tcPr>
          <w:p w14:paraId="250B020D" w14:textId="5421944A" w:rsidR="00CB361F" w:rsidRDefault="00CB361F" w:rsidP="00CB361F">
            <w:pPr>
              <w:spacing w:after="0"/>
              <w:rPr>
                <w:rFonts w:ascii="Arial" w:hAnsi="Arial" w:cs="Arial"/>
                <w:b/>
                <w:bCs/>
                <w:color w:val="0000FF"/>
                <w:sz w:val="16"/>
                <w:szCs w:val="16"/>
                <w:u w:val="single"/>
              </w:rPr>
            </w:pPr>
            <w:r>
              <w:rPr>
                <w:rFonts w:ascii="Arial" w:hAnsi="Arial" w:cs="Arial"/>
                <w:color w:val="000000"/>
                <w:sz w:val="16"/>
                <w:szCs w:val="16"/>
              </w:rPr>
              <w:t>R4-2308153</w:t>
            </w:r>
          </w:p>
        </w:tc>
        <w:tc>
          <w:tcPr>
            <w:tcW w:w="1575" w:type="dxa"/>
          </w:tcPr>
          <w:p w14:paraId="325A60A6" w14:textId="0BFCDB4B" w:rsidR="00CB361F" w:rsidRDefault="00CB361F" w:rsidP="00CB361F">
            <w:pPr>
              <w:spacing w:before="120" w:after="120"/>
              <w:rPr>
                <w:rFonts w:ascii="Arial" w:hAnsi="Arial" w:cs="Arial"/>
                <w:sz w:val="16"/>
                <w:szCs w:val="16"/>
              </w:rPr>
            </w:pPr>
            <w:r>
              <w:rPr>
                <w:rFonts w:ascii="Arial" w:hAnsi="Arial" w:cs="Arial"/>
                <w:sz w:val="16"/>
                <w:szCs w:val="16"/>
              </w:rPr>
              <w:t>ZTE Corporation</w:t>
            </w:r>
          </w:p>
        </w:tc>
        <w:tc>
          <w:tcPr>
            <w:tcW w:w="6452" w:type="dxa"/>
          </w:tcPr>
          <w:p w14:paraId="503A956C" w14:textId="6F9D2D5C" w:rsidR="00CB361F" w:rsidRDefault="00CB361F" w:rsidP="00CB361F">
            <w:pPr>
              <w:spacing w:before="120" w:after="120"/>
              <w:rPr>
                <w:rFonts w:ascii="Arial" w:hAnsi="Arial" w:cs="Arial"/>
                <w:sz w:val="16"/>
                <w:szCs w:val="16"/>
              </w:rPr>
            </w:pPr>
            <w:r>
              <w:rPr>
                <w:rFonts w:ascii="Arial" w:hAnsi="Arial" w:cs="Arial"/>
                <w:sz w:val="16"/>
                <w:szCs w:val="16"/>
              </w:rPr>
              <w:t>CR to TS38.101-3: Add missing DC_8A_n79A-n258A</w:t>
            </w:r>
            <w:r w:rsidR="008751CB">
              <w:rPr>
                <w:rFonts w:ascii="Arial" w:hAnsi="Arial" w:cs="Arial"/>
                <w:sz w:val="16"/>
                <w:szCs w:val="16"/>
              </w:rPr>
              <w:t xml:space="preserve"> - </w:t>
            </w:r>
            <w:r w:rsidR="008751CB" w:rsidRPr="00CB361F">
              <w:rPr>
                <w:rFonts w:ascii="Arial" w:hAnsi="Arial" w:cs="Arial"/>
                <w:sz w:val="16"/>
                <w:szCs w:val="16"/>
              </w:rPr>
              <w:t>cat A</w:t>
            </w:r>
          </w:p>
        </w:tc>
      </w:tr>
      <w:tr w:rsidR="00CB361F" w14:paraId="1CA339D3" w14:textId="77777777" w:rsidTr="00CB361F">
        <w:trPr>
          <w:trHeight w:val="468"/>
        </w:trPr>
        <w:tc>
          <w:tcPr>
            <w:tcW w:w="1604" w:type="dxa"/>
          </w:tcPr>
          <w:p w14:paraId="6ECEE8A4" w14:textId="2742BD31" w:rsidR="00CB361F" w:rsidRDefault="007B6835" w:rsidP="00CB361F">
            <w:pPr>
              <w:spacing w:after="0"/>
              <w:rPr>
                <w:rFonts w:ascii="Arial" w:hAnsi="Arial" w:cs="Arial"/>
                <w:b/>
                <w:bCs/>
                <w:color w:val="0000FF"/>
                <w:sz w:val="16"/>
                <w:szCs w:val="16"/>
                <w:u w:val="single"/>
              </w:rPr>
            </w:pPr>
            <w:hyperlink r:id="rId25" w:history="1">
              <w:r w:rsidR="00CB361F">
                <w:rPr>
                  <w:rStyle w:val="Hyperlink"/>
                  <w:rFonts w:ascii="Arial" w:hAnsi="Arial" w:cs="Arial"/>
                  <w:b/>
                  <w:bCs/>
                  <w:sz w:val="16"/>
                  <w:szCs w:val="16"/>
                </w:rPr>
                <w:t>R4-2309016</w:t>
              </w:r>
            </w:hyperlink>
          </w:p>
        </w:tc>
        <w:tc>
          <w:tcPr>
            <w:tcW w:w="1575" w:type="dxa"/>
          </w:tcPr>
          <w:p w14:paraId="12BFBCEA" w14:textId="7E757959" w:rsidR="00CB361F" w:rsidRDefault="00CB361F" w:rsidP="00CB361F">
            <w:pPr>
              <w:spacing w:before="120" w:after="120"/>
              <w:rPr>
                <w:rFonts w:ascii="Arial" w:hAnsi="Arial" w:cs="Arial"/>
                <w:sz w:val="16"/>
                <w:szCs w:val="16"/>
              </w:rPr>
            </w:pPr>
            <w:r>
              <w:rPr>
                <w:rFonts w:ascii="Arial" w:hAnsi="Arial" w:cs="Arial"/>
                <w:sz w:val="16"/>
                <w:szCs w:val="16"/>
              </w:rPr>
              <w:t>Xiaomi</w:t>
            </w:r>
          </w:p>
        </w:tc>
        <w:tc>
          <w:tcPr>
            <w:tcW w:w="6452" w:type="dxa"/>
          </w:tcPr>
          <w:p w14:paraId="60BF0EAF" w14:textId="3364D0AB" w:rsidR="00CB361F" w:rsidRDefault="00CB361F" w:rsidP="00CB361F">
            <w:pPr>
              <w:spacing w:before="120" w:after="120"/>
              <w:rPr>
                <w:rFonts w:ascii="Arial" w:hAnsi="Arial" w:cs="Arial"/>
                <w:sz w:val="16"/>
                <w:szCs w:val="16"/>
              </w:rPr>
            </w:pPr>
            <w:r>
              <w:rPr>
                <w:rFonts w:ascii="Arial" w:hAnsi="Arial" w:cs="Arial"/>
                <w:sz w:val="16"/>
                <w:szCs w:val="16"/>
              </w:rPr>
              <w:t>CR to 38.101-1: add the missing additional spurious emissions for CA_n5B</w:t>
            </w:r>
          </w:p>
        </w:tc>
      </w:tr>
      <w:tr w:rsidR="00CB361F" w14:paraId="5A1010D2" w14:textId="77777777" w:rsidTr="00CB361F">
        <w:trPr>
          <w:trHeight w:val="468"/>
        </w:trPr>
        <w:tc>
          <w:tcPr>
            <w:tcW w:w="1604" w:type="dxa"/>
          </w:tcPr>
          <w:p w14:paraId="31E0C2CF" w14:textId="4660C044" w:rsidR="00CB361F" w:rsidRDefault="00CB361F" w:rsidP="00CB361F">
            <w:pPr>
              <w:spacing w:after="0"/>
              <w:rPr>
                <w:rFonts w:ascii="Arial" w:hAnsi="Arial" w:cs="Arial"/>
                <w:b/>
                <w:bCs/>
                <w:color w:val="0000FF"/>
                <w:sz w:val="16"/>
                <w:szCs w:val="16"/>
                <w:u w:val="single"/>
              </w:rPr>
            </w:pPr>
            <w:r>
              <w:rPr>
                <w:rFonts w:ascii="Arial" w:hAnsi="Arial" w:cs="Arial"/>
                <w:color w:val="000000"/>
                <w:sz w:val="16"/>
                <w:szCs w:val="16"/>
              </w:rPr>
              <w:t>R4-2309017</w:t>
            </w:r>
          </w:p>
        </w:tc>
        <w:tc>
          <w:tcPr>
            <w:tcW w:w="1575" w:type="dxa"/>
          </w:tcPr>
          <w:p w14:paraId="169E40FD" w14:textId="7BBD58DE" w:rsidR="00CB361F" w:rsidRDefault="00CB361F" w:rsidP="00CB361F">
            <w:pPr>
              <w:spacing w:before="120" w:after="120"/>
              <w:rPr>
                <w:rFonts w:ascii="Arial" w:hAnsi="Arial" w:cs="Arial"/>
                <w:sz w:val="16"/>
                <w:szCs w:val="16"/>
              </w:rPr>
            </w:pPr>
            <w:r>
              <w:rPr>
                <w:rFonts w:ascii="Arial" w:hAnsi="Arial" w:cs="Arial"/>
                <w:sz w:val="16"/>
                <w:szCs w:val="16"/>
              </w:rPr>
              <w:t>Xiaomi</w:t>
            </w:r>
          </w:p>
        </w:tc>
        <w:tc>
          <w:tcPr>
            <w:tcW w:w="6452" w:type="dxa"/>
          </w:tcPr>
          <w:p w14:paraId="502FEFD1" w14:textId="2DAA820C" w:rsidR="00CB361F" w:rsidRDefault="00CB361F" w:rsidP="00CB361F">
            <w:pPr>
              <w:spacing w:before="120" w:after="120"/>
              <w:rPr>
                <w:rFonts w:ascii="Arial" w:hAnsi="Arial" w:cs="Arial"/>
                <w:sz w:val="16"/>
                <w:szCs w:val="16"/>
              </w:rPr>
            </w:pPr>
            <w:r>
              <w:rPr>
                <w:rFonts w:ascii="Arial" w:hAnsi="Arial" w:cs="Arial"/>
                <w:sz w:val="16"/>
                <w:szCs w:val="16"/>
              </w:rPr>
              <w:t>CR to 38.101-1 add the missing additional spurious emissions for CA_n5B</w:t>
            </w:r>
            <w:r w:rsidR="008751CB">
              <w:rPr>
                <w:rFonts w:ascii="Arial" w:hAnsi="Arial" w:cs="Arial"/>
                <w:sz w:val="16"/>
                <w:szCs w:val="16"/>
              </w:rPr>
              <w:t xml:space="preserve"> - </w:t>
            </w:r>
            <w:r w:rsidR="008751CB" w:rsidRPr="00CB361F">
              <w:rPr>
                <w:rFonts w:ascii="Arial" w:hAnsi="Arial" w:cs="Arial"/>
                <w:sz w:val="16"/>
                <w:szCs w:val="16"/>
              </w:rPr>
              <w:t>cat A</w:t>
            </w:r>
          </w:p>
        </w:tc>
      </w:tr>
      <w:tr w:rsidR="00CB361F" w14:paraId="7D8442DB" w14:textId="77777777" w:rsidTr="00CB361F">
        <w:trPr>
          <w:trHeight w:val="468"/>
        </w:trPr>
        <w:tc>
          <w:tcPr>
            <w:tcW w:w="1604" w:type="dxa"/>
          </w:tcPr>
          <w:p w14:paraId="0847E060" w14:textId="08BCC4C7" w:rsidR="00CB361F" w:rsidRDefault="007B6835" w:rsidP="00CB361F">
            <w:pPr>
              <w:spacing w:after="0"/>
              <w:rPr>
                <w:rFonts w:ascii="Arial" w:hAnsi="Arial" w:cs="Arial"/>
                <w:b/>
                <w:bCs/>
                <w:color w:val="0000FF"/>
                <w:sz w:val="16"/>
                <w:szCs w:val="16"/>
                <w:u w:val="single"/>
              </w:rPr>
            </w:pPr>
            <w:hyperlink r:id="rId26" w:history="1">
              <w:r w:rsidR="00CB361F">
                <w:rPr>
                  <w:rStyle w:val="Hyperlink"/>
                  <w:rFonts w:ascii="Arial" w:hAnsi="Arial" w:cs="Arial"/>
                  <w:b/>
                  <w:bCs/>
                  <w:sz w:val="16"/>
                  <w:szCs w:val="16"/>
                </w:rPr>
                <w:t>R4-2309085</w:t>
              </w:r>
            </w:hyperlink>
          </w:p>
        </w:tc>
        <w:tc>
          <w:tcPr>
            <w:tcW w:w="1575" w:type="dxa"/>
          </w:tcPr>
          <w:p w14:paraId="487767BD" w14:textId="2A07417F" w:rsidR="00CB361F" w:rsidRDefault="00CB361F" w:rsidP="00CB361F">
            <w:pPr>
              <w:spacing w:before="120" w:after="120"/>
              <w:rPr>
                <w:rFonts w:ascii="Arial" w:hAnsi="Arial" w:cs="Arial"/>
                <w:sz w:val="16"/>
                <w:szCs w:val="16"/>
              </w:rPr>
            </w:pPr>
            <w:r>
              <w:rPr>
                <w:rFonts w:ascii="Arial" w:hAnsi="Arial" w:cs="Arial"/>
                <w:sz w:val="16"/>
                <w:szCs w:val="16"/>
              </w:rPr>
              <w:t>Apple</w:t>
            </w:r>
          </w:p>
        </w:tc>
        <w:tc>
          <w:tcPr>
            <w:tcW w:w="6452" w:type="dxa"/>
          </w:tcPr>
          <w:p w14:paraId="27D3A596" w14:textId="246EC456" w:rsidR="00CB361F" w:rsidRDefault="00CB361F" w:rsidP="00CB361F">
            <w:pPr>
              <w:spacing w:before="120" w:after="120"/>
              <w:rPr>
                <w:rFonts w:ascii="Arial" w:hAnsi="Arial" w:cs="Arial"/>
                <w:sz w:val="16"/>
                <w:szCs w:val="16"/>
              </w:rPr>
            </w:pPr>
            <w:r>
              <w:rPr>
                <w:rFonts w:ascii="Arial" w:hAnsi="Arial" w:cs="Arial"/>
                <w:sz w:val="16"/>
                <w:szCs w:val="16"/>
              </w:rPr>
              <w:t>CR for 38.101-1: Single SUL CA combination notation modifications</w:t>
            </w:r>
          </w:p>
        </w:tc>
      </w:tr>
      <w:tr w:rsidR="00CB361F" w14:paraId="778B4C66" w14:textId="77777777" w:rsidTr="00CB361F">
        <w:trPr>
          <w:trHeight w:val="468"/>
        </w:trPr>
        <w:tc>
          <w:tcPr>
            <w:tcW w:w="1604" w:type="dxa"/>
          </w:tcPr>
          <w:p w14:paraId="16B68F67" w14:textId="4CD5B220" w:rsidR="00CB361F" w:rsidRDefault="007B6835" w:rsidP="00CB361F">
            <w:pPr>
              <w:spacing w:after="0"/>
              <w:rPr>
                <w:rFonts w:ascii="Arial" w:hAnsi="Arial" w:cs="Arial"/>
                <w:b/>
                <w:bCs/>
                <w:color w:val="0000FF"/>
                <w:sz w:val="16"/>
                <w:szCs w:val="16"/>
                <w:u w:val="single"/>
              </w:rPr>
            </w:pPr>
            <w:hyperlink r:id="rId27" w:history="1">
              <w:r w:rsidR="00CB361F">
                <w:rPr>
                  <w:rStyle w:val="Hyperlink"/>
                  <w:rFonts w:ascii="Arial" w:hAnsi="Arial" w:cs="Arial"/>
                  <w:b/>
                  <w:bCs/>
                  <w:sz w:val="16"/>
                  <w:szCs w:val="16"/>
                </w:rPr>
                <w:t>R4-2309258</w:t>
              </w:r>
            </w:hyperlink>
          </w:p>
        </w:tc>
        <w:tc>
          <w:tcPr>
            <w:tcW w:w="1575" w:type="dxa"/>
          </w:tcPr>
          <w:p w14:paraId="74A832F7" w14:textId="736880EC" w:rsidR="00CB361F" w:rsidRDefault="00CB361F" w:rsidP="00CB361F">
            <w:pPr>
              <w:spacing w:before="120" w:after="120"/>
              <w:rPr>
                <w:rFonts w:ascii="Arial" w:hAnsi="Arial" w:cs="Arial"/>
                <w:sz w:val="16"/>
                <w:szCs w:val="16"/>
              </w:rPr>
            </w:pPr>
            <w:r>
              <w:rPr>
                <w:rFonts w:ascii="Arial" w:hAnsi="Arial" w:cs="Arial"/>
                <w:sz w:val="16"/>
                <w:szCs w:val="16"/>
              </w:rPr>
              <w:t>Qualcomm Inc.</w:t>
            </w:r>
          </w:p>
        </w:tc>
        <w:tc>
          <w:tcPr>
            <w:tcW w:w="6452" w:type="dxa"/>
          </w:tcPr>
          <w:p w14:paraId="73B811AF" w14:textId="486EDECC" w:rsidR="00CB361F" w:rsidRDefault="00CB361F" w:rsidP="00CB361F">
            <w:pPr>
              <w:spacing w:before="120" w:after="120"/>
              <w:rPr>
                <w:rFonts w:ascii="Arial" w:hAnsi="Arial" w:cs="Arial"/>
                <w:sz w:val="16"/>
                <w:szCs w:val="16"/>
              </w:rPr>
            </w:pPr>
            <w:r>
              <w:rPr>
                <w:rFonts w:ascii="Arial" w:hAnsi="Arial" w:cs="Arial"/>
                <w:sz w:val="16"/>
                <w:szCs w:val="16"/>
              </w:rPr>
              <w:t>CR to 38.101-1 Rel-17 Cat F, Missing MSD correction</w:t>
            </w:r>
          </w:p>
        </w:tc>
      </w:tr>
      <w:tr w:rsidR="00CB361F" w14:paraId="25939916" w14:textId="77777777" w:rsidTr="00CB361F">
        <w:trPr>
          <w:trHeight w:val="468"/>
        </w:trPr>
        <w:tc>
          <w:tcPr>
            <w:tcW w:w="1604" w:type="dxa"/>
          </w:tcPr>
          <w:p w14:paraId="591C873E" w14:textId="3D1F596E" w:rsidR="00CB361F" w:rsidRDefault="00CB361F" w:rsidP="00CB361F">
            <w:pPr>
              <w:spacing w:after="0"/>
              <w:rPr>
                <w:rFonts w:ascii="Arial" w:hAnsi="Arial" w:cs="Arial"/>
                <w:b/>
                <w:bCs/>
                <w:color w:val="0000FF"/>
                <w:sz w:val="16"/>
                <w:szCs w:val="16"/>
                <w:u w:val="single"/>
              </w:rPr>
            </w:pPr>
            <w:r>
              <w:rPr>
                <w:rFonts w:ascii="Arial" w:hAnsi="Arial" w:cs="Arial"/>
                <w:color w:val="000000"/>
                <w:sz w:val="16"/>
                <w:szCs w:val="16"/>
              </w:rPr>
              <w:t>R4-2309259</w:t>
            </w:r>
          </w:p>
        </w:tc>
        <w:tc>
          <w:tcPr>
            <w:tcW w:w="1575" w:type="dxa"/>
          </w:tcPr>
          <w:p w14:paraId="367D32A9" w14:textId="0B26CB22" w:rsidR="00CB361F" w:rsidRDefault="00CB361F" w:rsidP="00CB361F">
            <w:pPr>
              <w:spacing w:before="120" w:after="120"/>
              <w:rPr>
                <w:rFonts w:ascii="Arial" w:hAnsi="Arial" w:cs="Arial"/>
                <w:sz w:val="16"/>
                <w:szCs w:val="16"/>
              </w:rPr>
            </w:pPr>
            <w:r>
              <w:rPr>
                <w:rFonts w:ascii="Arial" w:hAnsi="Arial" w:cs="Arial"/>
                <w:sz w:val="16"/>
                <w:szCs w:val="16"/>
              </w:rPr>
              <w:t>Qualcomm Inc.</w:t>
            </w:r>
          </w:p>
        </w:tc>
        <w:tc>
          <w:tcPr>
            <w:tcW w:w="6452" w:type="dxa"/>
          </w:tcPr>
          <w:p w14:paraId="7C0D4EC3" w14:textId="562CDE7A" w:rsidR="00CB361F" w:rsidRDefault="00CB361F" w:rsidP="00CB361F">
            <w:pPr>
              <w:spacing w:before="120" w:after="120"/>
              <w:rPr>
                <w:rFonts w:ascii="Arial" w:hAnsi="Arial" w:cs="Arial"/>
                <w:sz w:val="16"/>
                <w:szCs w:val="16"/>
              </w:rPr>
            </w:pPr>
            <w:r>
              <w:rPr>
                <w:rFonts w:ascii="Arial" w:hAnsi="Arial" w:cs="Arial"/>
                <w:sz w:val="16"/>
                <w:szCs w:val="16"/>
              </w:rPr>
              <w:t>CR to 38.101-1 Rel-18 Cat A,   Missing MSD correction</w:t>
            </w:r>
            <w:r w:rsidR="008751CB">
              <w:rPr>
                <w:rFonts w:ascii="Arial" w:hAnsi="Arial" w:cs="Arial"/>
                <w:sz w:val="16"/>
                <w:szCs w:val="16"/>
              </w:rPr>
              <w:t xml:space="preserve"> - </w:t>
            </w:r>
            <w:r w:rsidR="008751CB" w:rsidRPr="00CB361F">
              <w:rPr>
                <w:rFonts w:ascii="Arial" w:hAnsi="Arial" w:cs="Arial"/>
                <w:sz w:val="16"/>
                <w:szCs w:val="16"/>
              </w:rPr>
              <w:t>cat A</w:t>
            </w:r>
          </w:p>
        </w:tc>
      </w:tr>
      <w:tr w:rsidR="00CB361F" w14:paraId="22CAC61B" w14:textId="77777777" w:rsidTr="00CB361F">
        <w:trPr>
          <w:trHeight w:val="468"/>
        </w:trPr>
        <w:tc>
          <w:tcPr>
            <w:tcW w:w="1604" w:type="dxa"/>
          </w:tcPr>
          <w:p w14:paraId="1126D412" w14:textId="76B6A8B3" w:rsidR="00CB361F" w:rsidRDefault="007B6835" w:rsidP="00CB361F">
            <w:pPr>
              <w:spacing w:after="0"/>
              <w:rPr>
                <w:rFonts w:ascii="Arial" w:hAnsi="Arial" w:cs="Arial"/>
                <w:b/>
                <w:bCs/>
                <w:color w:val="0000FF"/>
                <w:sz w:val="16"/>
                <w:szCs w:val="16"/>
                <w:u w:val="single"/>
              </w:rPr>
            </w:pPr>
            <w:hyperlink r:id="rId28" w:history="1">
              <w:r w:rsidR="00CB361F">
                <w:rPr>
                  <w:rStyle w:val="Hyperlink"/>
                  <w:rFonts w:ascii="Arial" w:hAnsi="Arial" w:cs="Arial"/>
                  <w:b/>
                  <w:bCs/>
                  <w:sz w:val="16"/>
                  <w:szCs w:val="16"/>
                </w:rPr>
                <w:t>R4-2309260</w:t>
              </w:r>
            </w:hyperlink>
          </w:p>
        </w:tc>
        <w:tc>
          <w:tcPr>
            <w:tcW w:w="1575" w:type="dxa"/>
          </w:tcPr>
          <w:p w14:paraId="19A27BC7" w14:textId="6A4B9251" w:rsidR="00CB361F" w:rsidRDefault="00CB361F" w:rsidP="00CB361F">
            <w:pPr>
              <w:spacing w:before="120" w:after="120"/>
              <w:rPr>
                <w:rFonts w:ascii="Arial" w:hAnsi="Arial" w:cs="Arial"/>
                <w:sz w:val="16"/>
                <w:szCs w:val="16"/>
              </w:rPr>
            </w:pPr>
            <w:r>
              <w:rPr>
                <w:rFonts w:ascii="Arial" w:hAnsi="Arial" w:cs="Arial"/>
                <w:sz w:val="16"/>
                <w:szCs w:val="16"/>
              </w:rPr>
              <w:t>Qualcomm Inc.</w:t>
            </w:r>
          </w:p>
        </w:tc>
        <w:tc>
          <w:tcPr>
            <w:tcW w:w="6452" w:type="dxa"/>
          </w:tcPr>
          <w:p w14:paraId="09732E7A" w14:textId="497A6A0A" w:rsidR="00CB361F" w:rsidRDefault="00CB361F" w:rsidP="00CB361F">
            <w:pPr>
              <w:spacing w:before="120" w:after="120"/>
              <w:rPr>
                <w:rFonts w:ascii="Arial" w:hAnsi="Arial" w:cs="Arial"/>
                <w:sz w:val="16"/>
                <w:szCs w:val="16"/>
              </w:rPr>
            </w:pPr>
            <w:r>
              <w:rPr>
                <w:rFonts w:ascii="Arial" w:hAnsi="Arial" w:cs="Arial"/>
                <w:sz w:val="16"/>
                <w:szCs w:val="16"/>
              </w:rPr>
              <w:t>CR to 38.101-1 Rel-18 Cat F, Modification on the PC2 and PC1.5 note on the CA configuration with UL single carrier</w:t>
            </w:r>
          </w:p>
        </w:tc>
      </w:tr>
      <w:tr w:rsidR="00CB361F" w14:paraId="421FA2C7" w14:textId="77777777" w:rsidTr="00CB361F">
        <w:trPr>
          <w:trHeight w:val="468"/>
        </w:trPr>
        <w:tc>
          <w:tcPr>
            <w:tcW w:w="1604" w:type="dxa"/>
          </w:tcPr>
          <w:p w14:paraId="77DEA66E" w14:textId="47996C0B" w:rsidR="00CB361F" w:rsidRDefault="007B6835" w:rsidP="00CB361F">
            <w:pPr>
              <w:spacing w:after="0"/>
              <w:rPr>
                <w:rFonts w:ascii="Arial" w:hAnsi="Arial" w:cs="Arial"/>
                <w:b/>
                <w:bCs/>
                <w:color w:val="0000FF"/>
                <w:sz w:val="16"/>
                <w:szCs w:val="16"/>
                <w:u w:val="single"/>
              </w:rPr>
            </w:pPr>
            <w:hyperlink r:id="rId29" w:history="1">
              <w:r w:rsidR="00CB361F">
                <w:rPr>
                  <w:rStyle w:val="Hyperlink"/>
                  <w:rFonts w:ascii="Arial" w:hAnsi="Arial" w:cs="Arial"/>
                  <w:b/>
                  <w:bCs/>
                  <w:sz w:val="16"/>
                  <w:szCs w:val="16"/>
                </w:rPr>
                <w:t>R4-2309266</w:t>
              </w:r>
            </w:hyperlink>
          </w:p>
        </w:tc>
        <w:tc>
          <w:tcPr>
            <w:tcW w:w="1575" w:type="dxa"/>
          </w:tcPr>
          <w:p w14:paraId="33A3BE7A" w14:textId="5C506E64" w:rsidR="00CB361F" w:rsidRDefault="00CB361F" w:rsidP="00CB361F">
            <w:pPr>
              <w:spacing w:before="120" w:after="120"/>
              <w:rPr>
                <w:rFonts w:ascii="Arial" w:hAnsi="Arial" w:cs="Arial"/>
                <w:sz w:val="16"/>
                <w:szCs w:val="16"/>
              </w:rPr>
            </w:pPr>
            <w:r>
              <w:rPr>
                <w:rFonts w:ascii="Arial" w:hAnsi="Arial" w:cs="Arial"/>
                <w:sz w:val="16"/>
                <w:szCs w:val="16"/>
              </w:rPr>
              <w:t>Qualcomm Inc.</w:t>
            </w:r>
          </w:p>
        </w:tc>
        <w:tc>
          <w:tcPr>
            <w:tcW w:w="6452" w:type="dxa"/>
          </w:tcPr>
          <w:p w14:paraId="2BCF132E" w14:textId="39B94DCF" w:rsidR="00CB361F" w:rsidRDefault="00CB361F" w:rsidP="00CB361F">
            <w:pPr>
              <w:spacing w:before="120" w:after="120"/>
              <w:rPr>
                <w:rFonts w:ascii="Arial" w:hAnsi="Arial" w:cs="Arial"/>
                <w:sz w:val="16"/>
                <w:szCs w:val="16"/>
              </w:rPr>
            </w:pPr>
            <w:r>
              <w:rPr>
                <w:rFonts w:ascii="Arial" w:hAnsi="Arial" w:cs="Arial"/>
                <w:sz w:val="16"/>
                <w:szCs w:val="16"/>
              </w:rPr>
              <w:t>CR to 38.101-1 Rel-17 Cat F Powerclass indication</w:t>
            </w:r>
          </w:p>
        </w:tc>
      </w:tr>
      <w:tr w:rsidR="00CB361F" w14:paraId="7CDE0D5B" w14:textId="77777777" w:rsidTr="00CB361F">
        <w:trPr>
          <w:trHeight w:val="468"/>
        </w:trPr>
        <w:tc>
          <w:tcPr>
            <w:tcW w:w="1604" w:type="dxa"/>
          </w:tcPr>
          <w:p w14:paraId="779C3243" w14:textId="63D2B3AB" w:rsidR="00CB361F" w:rsidRDefault="00CB361F" w:rsidP="00CB361F">
            <w:pPr>
              <w:spacing w:after="0"/>
              <w:rPr>
                <w:rFonts w:ascii="Arial" w:hAnsi="Arial" w:cs="Arial"/>
                <w:b/>
                <w:bCs/>
                <w:color w:val="0000FF"/>
                <w:sz w:val="16"/>
                <w:szCs w:val="16"/>
                <w:u w:val="single"/>
              </w:rPr>
            </w:pPr>
            <w:r>
              <w:rPr>
                <w:rFonts w:ascii="Arial" w:hAnsi="Arial" w:cs="Arial"/>
                <w:color w:val="000000"/>
                <w:sz w:val="16"/>
                <w:szCs w:val="16"/>
              </w:rPr>
              <w:t>R4-2309267</w:t>
            </w:r>
          </w:p>
        </w:tc>
        <w:tc>
          <w:tcPr>
            <w:tcW w:w="1575" w:type="dxa"/>
          </w:tcPr>
          <w:p w14:paraId="3E412D46" w14:textId="14A7E618" w:rsidR="00CB361F" w:rsidRDefault="00CB361F" w:rsidP="00CB361F">
            <w:pPr>
              <w:spacing w:before="120" w:after="120"/>
              <w:rPr>
                <w:rFonts w:ascii="Arial" w:hAnsi="Arial" w:cs="Arial"/>
                <w:sz w:val="16"/>
                <w:szCs w:val="16"/>
              </w:rPr>
            </w:pPr>
            <w:r>
              <w:rPr>
                <w:rFonts w:ascii="Arial" w:hAnsi="Arial" w:cs="Arial"/>
                <w:sz w:val="16"/>
                <w:szCs w:val="16"/>
              </w:rPr>
              <w:t>Qualcomm Inc.</w:t>
            </w:r>
          </w:p>
        </w:tc>
        <w:tc>
          <w:tcPr>
            <w:tcW w:w="6452" w:type="dxa"/>
          </w:tcPr>
          <w:p w14:paraId="6572B6DC" w14:textId="7EC57314" w:rsidR="00CB361F" w:rsidRDefault="00CB361F" w:rsidP="00CB361F">
            <w:pPr>
              <w:spacing w:before="120" w:after="120"/>
              <w:rPr>
                <w:rFonts w:ascii="Arial" w:hAnsi="Arial" w:cs="Arial"/>
                <w:sz w:val="16"/>
                <w:szCs w:val="16"/>
              </w:rPr>
            </w:pPr>
            <w:r>
              <w:rPr>
                <w:rFonts w:ascii="Arial" w:hAnsi="Arial" w:cs="Arial"/>
                <w:sz w:val="16"/>
                <w:szCs w:val="16"/>
              </w:rPr>
              <w:t>CR to 38.101-1 Rel-18 Cat A Powerclass indication</w:t>
            </w:r>
            <w:r w:rsidR="008751CB">
              <w:rPr>
                <w:rFonts w:ascii="Arial" w:hAnsi="Arial" w:cs="Arial"/>
                <w:sz w:val="16"/>
                <w:szCs w:val="16"/>
              </w:rPr>
              <w:t xml:space="preserve"> - </w:t>
            </w:r>
            <w:r w:rsidR="008751CB" w:rsidRPr="00CB361F">
              <w:rPr>
                <w:rFonts w:ascii="Arial" w:hAnsi="Arial" w:cs="Arial"/>
                <w:sz w:val="16"/>
                <w:szCs w:val="16"/>
              </w:rPr>
              <w:t>cat A</w:t>
            </w:r>
          </w:p>
        </w:tc>
      </w:tr>
      <w:tr w:rsidR="00CB361F" w14:paraId="61CCF7F7" w14:textId="77777777" w:rsidTr="00CB361F">
        <w:trPr>
          <w:trHeight w:val="468"/>
        </w:trPr>
        <w:tc>
          <w:tcPr>
            <w:tcW w:w="1604" w:type="dxa"/>
          </w:tcPr>
          <w:p w14:paraId="0B8881D9" w14:textId="0220225C" w:rsidR="00CB361F" w:rsidRDefault="007B6835" w:rsidP="00CB361F">
            <w:pPr>
              <w:spacing w:after="0"/>
              <w:rPr>
                <w:rFonts w:ascii="Arial" w:hAnsi="Arial" w:cs="Arial"/>
                <w:color w:val="000000"/>
                <w:sz w:val="16"/>
                <w:szCs w:val="16"/>
              </w:rPr>
            </w:pPr>
            <w:hyperlink r:id="rId30" w:history="1">
              <w:r w:rsidR="00CB361F">
                <w:rPr>
                  <w:rStyle w:val="Hyperlink"/>
                  <w:rFonts w:ascii="Arial" w:hAnsi="Arial" w:cs="Arial"/>
                  <w:b/>
                  <w:bCs/>
                  <w:sz w:val="16"/>
                  <w:szCs w:val="16"/>
                </w:rPr>
                <w:t>R4-2309421</w:t>
              </w:r>
            </w:hyperlink>
          </w:p>
        </w:tc>
        <w:tc>
          <w:tcPr>
            <w:tcW w:w="1575" w:type="dxa"/>
          </w:tcPr>
          <w:p w14:paraId="0EEA1CCE" w14:textId="2B4DA01B" w:rsidR="00CB361F" w:rsidRDefault="00CB361F" w:rsidP="00CB361F">
            <w:pPr>
              <w:spacing w:before="120" w:after="120"/>
              <w:rPr>
                <w:rFonts w:ascii="Arial" w:hAnsi="Arial" w:cs="Arial"/>
                <w:sz w:val="16"/>
                <w:szCs w:val="16"/>
              </w:rPr>
            </w:pPr>
            <w:r>
              <w:rPr>
                <w:rFonts w:ascii="Arial" w:hAnsi="Arial" w:cs="Arial"/>
                <w:sz w:val="16"/>
                <w:szCs w:val="16"/>
              </w:rPr>
              <w:t>Verizon, Ericsson, Samsung</w:t>
            </w:r>
          </w:p>
        </w:tc>
        <w:tc>
          <w:tcPr>
            <w:tcW w:w="6452" w:type="dxa"/>
          </w:tcPr>
          <w:p w14:paraId="465FBC70" w14:textId="337E1204" w:rsidR="00CB361F" w:rsidRDefault="00CB361F" w:rsidP="00CB361F">
            <w:pPr>
              <w:spacing w:before="120" w:after="120"/>
              <w:rPr>
                <w:rFonts w:ascii="Arial" w:hAnsi="Arial" w:cs="Arial"/>
                <w:sz w:val="16"/>
                <w:szCs w:val="16"/>
              </w:rPr>
            </w:pPr>
            <w:r>
              <w:rPr>
                <w:rFonts w:ascii="Arial" w:hAnsi="Arial" w:cs="Arial"/>
                <w:sz w:val="16"/>
                <w:szCs w:val="16"/>
              </w:rPr>
              <w:t xml:space="preserve">CR to TS 38.101-1 (Rel-17): Alignment of PC2 uplink/downlink frequency locations to PC3 in configuration </w:t>
            </w:r>
          </w:p>
        </w:tc>
      </w:tr>
      <w:tr w:rsidR="00CB361F" w14:paraId="262B561E" w14:textId="77777777" w:rsidTr="00CB361F">
        <w:trPr>
          <w:trHeight w:val="468"/>
        </w:trPr>
        <w:tc>
          <w:tcPr>
            <w:tcW w:w="1604" w:type="dxa"/>
          </w:tcPr>
          <w:p w14:paraId="5FCAD36D" w14:textId="25D2C405" w:rsidR="00CB361F" w:rsidRDefault="00CB361F" w:rsidP="00CB361F">
            <w:pPr>
              <w:spacing w:after="0"/>
              <w:rPr>
                <w:rFonts w:ascii="Arial" w:hAnsi="Arial" w:cs="Arial"/>
                <w:color w:val="000000"/>
                <w:sz w:val="16"/>
                <w:szCs w:val="16"/>
              </w:rPr>
            </w:pPr>
            <w:r>
              <w:rPr>
                <w:rFonts w:ascii="Arial" w:hAnsi="Arial" w:cs="Arial"/>
                <w:color w:val="000000"/>
                <w:sz w:val="16"/>
                <w:szCs w:val="16"/>
              </w:rPr>
              <w:t>R4-2309434</w:t>
            </w:r>
          </w:p>
        </w:tc>
        <w:tc>
          <w:tcPr>
            <w:tcW w:w="1575" w:type="dxa"/>
          </w:tcPr>
          <w:p w14:paraId="031DE341" w14:textId="5C03E308" w:rsidR="00CB361F" w:rsidRDefault="00CB361F" w:rsidP="00CB361F">
            <w:pPr>
              <w:spacing w:before="120" w:after="120"/>
              <w:rPr>
                <w:rFonts w:ascii="Arial" w:hAnsi="Arial" w:cs="Arial"/>
                <w:sz w:val="16"/>
                <w:szCs w:val="16"/>
              </w:rPr>
            </w:pPr>
            <w:r>
              <w:rPr>
                <w:rFonts w:ascii="Arial" w:hAnsi="Arial" w:cs="Arial"/>
                <w:sz w:val="16"/>
                <w:szCs w:val="16"/>
              </w:rPr>
              <w:t>Verizon, Ericsson, Samsung</w:t>
            </w:r>
          </w:p>
        </w:tc>
        <w:tc>
          <w:tcPr>
            <w:tcW w:w="6452" w:type="dxa"/>
          </w:tcPr>
          <w:p w14:paraId="2CA3E23F" w14:textId="6D6E877A" w:rsidR="00CB361F" w:rsidRDefault="00CB361F" w:rsidP="00CB361F">
            <w:pPr>
              <w:spacing w:before="120" w:after="120"/>
              <w:rPr>
                <w:rFonts w:ascii="Arial" w:hAnsi="Arial" w:cs="Arial"/>
                <w:sz w:val="16"/>
                <w:szCs w:val="16"/>
              </w:rPr>
            </w:pPr>
            <w:r>
              <w:rPr>
                <w:rFonts w:ascii="Arial" w:hAnsi="Arial" w:cs="Arial"/>
                <w:sz w:val="16"/>
                <w:szCs w:val="16"/>
              </w:rPr>
              <w:t>CR to TS 38.101-1 (Rel-18): Alignment of PC2 uplink/downlink frequency locations to PC3 in configuration</w:t>
            </w:r>
            <w:r w:rsidR="008751CB">
              <w:rPr>
                <w:rFonts w:ascii="Arial" w:hAnsi="Arial" w:cs="Arial"/>
                <w:sz w:val="16"/>
                <w:szCs w:val="16"/>
              </w:rPr>
              <w:t xml:space="preserve"> - </w:t>
            </w:r>
            <w:r w:rsidR="008751CB" w:rsidRPr="00CB361F">
              <w:rPr>
                <w:rFonts w:ascii="Arial" w:hAnsi="Arial" w:cs="Arial"/>
                <w:sz w:val="16"/>
                <w:szCs w:val="16"/>
              </w:rPr>
              <w:t>cat A</w:t>
            </w:r>
          </w:p>
        </w:tc>
      </w:tr>
      <w:tr w:rsidR="00CB361F" w14:paraId="5090900E" w14:textId="77777777" w:rsidTr="00CB361F">
        <w:trPr>
          <w:trHeight w:val="468"/>
        </w:trPr>
        <w:tc>
          <w:tcPr>
            <w:tcW w:w="1604" w:type="dxa"/>
          </w:tcPr>
          <w:p w14:paraId="10D91BAC" w14:textId="21B6A7D2" w:rsidR="00CB361F" w:rsidRDefault="007B6835" w:rsidP="00CB361F">
            <w:pPr>
              <w:spacing w:after="0"/>
              <w:rPr>
                <w:rFonts w:ascii="Arial" w:hAnsi="Arial" w:cs="Arial"/>
                <w:color w:val="000000"/>
                <w:sz w:val="16"/>
                <w:szCs w:val="16"/>
              </w:rPr>
            </w:pPr>
            <w:hyperlink r:id="rId31" w:history="1">
              <w:r w:rsidR="00CB361F">
                <w:rPr>
                  <w:rStyle w:val="Hyperlink"/>
                  <w:rFonts w:ascii="Arial" w:hAnsi="Arial" w:cs="Arial"/>
                  <w:b/>
                  <w:bCs/>
                  <w:sz w:val="16"/>
                  <w:szCs w:val="16"/>
                </w:rPr>
                <w:t>R4-2309447</w:t>
              </w:r>
            </w:hyperlink>
          </w:p>
        </w:tc>
        <w:tc>
          <w:tcPr>
            <w:tcW w:w="1575" w:type="dxa"/>
          </w:tcPr>
          <w:p w14:paraId="740756BE" w14:textId="1C297EBA" w:rsidR="00CB361F" w:rsidRDefault="00CB361F" w:rsidP="00CB361F">
            <w:pPr>
              <w:spacing w:before="120" w:after="120"/>
              <w:rPr>
                <w:rFonts w:ascii="Arial" w:hAnsi="Arial" w:cs="Arial"/>
                <w:sz w:val="16"/>
                <w:szCs w:val="16"/>
              </w:rPr>
            </w:pPr>
            <w:r>
              <w:rPr>
                <w:rFonts w:ascii="Arial" w:hAnsi="Arial" w:cs="Arial"/>
                <w:sz w:val="16"/>
                <w:szCs w:val="16"/>
              </w:rPr>
              <w:t>CMCC</w:t>
            </w:r>
          </w:p>
        </w:tc>
        <w:tc>
          <w:tcPr>
            <w:tcW w:w="6452" w:type="dxa"/>
          </w:tcPr>
          <w:p w14:paraId="5897BF3E" w14:textId="22756BFD" w:rsidR="00CB361F" w:rsidRDefault="00CB361F" w:rsidP="00CB361F">
            <w:pPr>
              <w:spacing w:before="120" w:after="120"/>
              <w:rPr>
                <w:rFonts w:ascii="Arial" w:hAnsi="Arial" w:cs="Arial"/>
                <w:sz w:val="16"/>
                <w:szCs w:val="16"/>
              </w:rPr>
            </w:pPr>
            <w:r>
              <w:rPr>
                <w:rFonts w:ascii="Arial" w:hAnsi="Arial" w:cs="Arial"/>
                <w:sz w:val="16"/>
                <w:szCs w:val="16"/>
              </w:rPr>
              <w:t>CR to TS 38.101-1 on PC2 for adding note to CA_n77C and CA_n78C</w:t>
            </w:r>
          </w:p>
        </w:tc>
      </w:tr>
      <w:tr w:rsidR="00CB361F" w14:paraId="3A050A06" w14:textId="77777777" w:rsidTr="00CB361F">
        <w:trPr>
          <w:trHeight w:val="468"/>
        </w:trPr>
        <w:tc>
          <w:tcPr>
            <w:tcW w:w="1604" w:type="dxa"/>
          </w:tcPr>
          <w:p w14:paraId="6A73D5DC" w14:textId="7750F003" w:rsidR="00CB361F" w:rsidRDefault="007B6835" w:rsidP="00CB361F">
            <w:pPr>
              <w:spacing w:after="0"/>
              <w:rPr>
                <w:rFonts w:ascii="Arial" w:hAnsi="Arial" w:cs="Arial"/>
                <w:color w:val="000000"/>
                <w:sz w:val="16"/>
                <w:szCs w:val="16"/>
              </w:rPr>
            </w:pPr>
            <w:hyperlink r:id="rId32" w:history="1">
              <w:r w:rsidR="00CB361F">
                <w:rPr>
                  <w:rStyle w:val="Hyperlink"/>
                  <w:rFonts w:ascii="Arial" w:hAnsi="Arial" w:cs="Arial"/>
                  <w:b/>
                  <w:bCs/>
                  <w:sz w:val="16"/>
                  <w:szCs w:val="16"/>
                </w:rPr>
                <w:t>R4-2309458</w:t>
              </w:r>
            </w:hyperlink>
          </w:p>
        </w:tc>
        <w:tc>
          <w:tcPr>
            <w:tcW w:w="1575" w:type="dxa"/>
          </w:tcPr>
          <w:p w14:paraId="78E04D82" w14:textId="7EEF70B8" w:rsidR="00CB361F" w:rsidRDefault="00CB361F" w:rsidP="00CB361F">
            <w:pPr>
              <w:spacing w:before="120" w:after="120"/>
              <w:rPr>
                <w:rFonts w:ascii="Arial" w:hAnsi="Arial" w:cs="Arial"/>
                <w:sz w:val="16"/>
                <w:szCs w:val="16"/>
              </w:rPr>
            </w:pPr>
            <w:r>
              <w:rPr>
                <w:rFonts w:ascii="Arial" w:hAnsi="Arial" w:cs="Arial"/>
                <w:sz w:val="16"/>
                <w:szCs w:val="16"/>
              </w:rPr>
              <w:t>Verizon, Ericsson, Samsung</w:t>
            </w:r>
          </w:p>
        </w:tc>
        <w:tc>
          <w:tcPr>
            <w:tcW w:w="6452" w:type="dxa"/>
          </w:tcPr>
          <w:p w14:paraId="500A6657" w14:textId="5B34ED8D" w:rsidR="00CB361F" w:rsidRDefault="00CB361F" w:rsidP="00CB361F">
            <w:pPr>
              <w:spacing w:before="120" w:after="120"/>
              <w:rPr>
                <w:rFonts w:ascii="Arial" w:hAnsi="Arial" w:cs="Arial"/>
                <w:sz w:val="16"/>
                <w:szCs w:val="16"/>
              </w:rPr>
            </w:pPr>
            <w:r>
              <w:rPr>
                <w:rFonts w:ascii="Arial" w:hAnsi="Arial" w:cs="Arial"/>
                <w:sz w:val="16"/>
                <w:szCs w:val="16"/>
              </w:rPr>
              <w:t>CR to TS 38.101-1 (Rel-17): Correction of an invalid channel bandwidth in 3DL/2UL inter-band reference sensitivity testing for both PC3 and PC2</w:t>
            </w:r>
          </w:p>
        </w:tc>
      </w:tr>
      <w:tr w:rsidR="00CB361F" w14:paraId="7D3069DC" w14:textId="77777777" w:rsidTr="00CB361F">
        <w:trPr>
          <w:trHeight w:val="468"/>
        </w:trPr>
        <w:tc>
          <w:tcPr>
            <w:tcW w:w="1604" w:type="dxa"/>
          </w:tcPr>
          <w:p w14:paraId="4E4D6CE0" w14:textId="7714A34A" w:rsidR="00CB361F" w:rsidRDefault="00CB361F" w:rsidP="00CB361F">
            <w:pPr>
              <w:spacing w:after="0"/>
              <w:rPr>
                <w:rFonts w:ascii="Arial" w:hAnsi="Arial" w:cs="Arial"/>
                <w:color w:val="000000"/>
                <w:sz w:val="16"/>
                <w:szCs w:val="16"/>
              </w:rPr>
            </w:pPr>
            <w:r>
              <w:rPr>
                <w:rFonts w:ascii="Arial" w:hAnsi="Arial" w:cs="Arial"/>
                <w:color w:val="000000"/>
                <w:sz w:val="16"/>
                <w:szCs w:val="16"/>
              </w:rPr>
              <w:t>R4-2309462</w:t>
            </w:r>
          </w:p>
        </w:tc>
        <w:tc>
          <w:tcPr>
            <w:tcW w:w="1575" w:type="dxa"/>
          </w:tcPr>
          <w:p w14:paraId="0B56B66E" w14:textId="42C44A2A" w:rsidR="00CB361F" w:rsidRDefault="00CB361F" w:rsidP="00CB361F">
            <w:pPr>
              <w:spacing w:before="120" w:after="120"/>
              <w:rPr>
                <w:rFonts w:ascii="Arial" w:hAnsi="Arial" w:cs="Arial"/>
                <w:sz w:val="16"/>
                <w:szCs w:val="16"/>
              </w:rPr>
            </w:pPr>
            <w:r>
              <w:rPr>
                <w:rFonts w:ascii="Arial" w:hAnsi="Arial" w:cs="Arial"/>
                <w:sz w:val="16"/>
                <w:szCs w:val="16"/>
              </w:rPr>
              <w:t>Verizon, Ericsson, Samsung</w:t>
            </w:r>
          </w:p>
        </w:tc>
        <w:tc>
          <w:tcPr>
            <w:tcW w:w="6452" w:type="dxa"/>
          </w:tcPr>
          <w:p w14:paraId="18A14067" w14:textId="5611AAE9" w:rsidR="00CB361F" w:rsidRDefault="00CB361F" w:rsidP="00CB361F">
            <w:pPr>
              <w:spacing w:before="120" w:after="120"/>
              <w:rPr>
                <w:rFonts w:ascii="Arial" w:hAnsi="Arial" w:cs="Arial"/>
                <w:sz w:val="16"/>
                <w:szCs w:val="16"/>
              </w:rPr>
            </w:pPr>
            <w:r>
              <w:rPr>
                <w:rFonts w:ascii="Arial" w:hAnsi="Arial" w:cs="Arial"/>
                <w:sz w:val="16"/>
                <w:szCs w:val="16"/>
              </w:rPr>
              <w:t>CR to TS 38.101-1 (Rel-18): Correction of an invalid channel bandwidth in 3DL/2UL inter-band reference sensitivity testing for both PC3 and PC2</w:t>
            </w:r>
            <w:r w:rsidR="008751CB">
              <w:rPr>
                <w:rFonts w:ascii="Arial" w:hAnsi="Arial" w:cs="Arial"/>
                <w:sz w:val="16"/>
                <w:szCs w:val="16"/>
              </w:rPr>
              <w:t xml:space="preserve"> - </w:t>
            </w:r>
            <w:r w:rsidR="008751CB" w:rsidRPr="00CB361F">
              <w:rPr>
                <w:rFonts w:ascii="Arial" w:hAnsi="Arial" w:cs="Arial"/>
                <w:sz w:val="16"/>
                <w:szCs w:val="16"/>
              </w:rPr>
              <w:t>cat A</w:t>
            </w:r>
          </w:p>
        </w:tc>
      </w:tr>
      <w:tr w:rsidR="00CB361F" w14:paraId="7A80546F" w14:textId="77777777" w:rsidTr="00CB361F">
        <w:trPr>
          <w:trHeight w:val="468"/>
        </w:trPr>
        <w:tc>
          <w:tcPr>
            <w:tcW w:w="1604" w:type="dxa"/>
          </w:tcPr>
          <w:p w14:paraId="55E1DF89" w14:textId="6DC945FE" w:rsidR="00CB361F" w:rsidRDefault="007B6835" w:rsidP="00CB361F">
            <w:pPr>
              <w:spacing w:after="0"/>
              <w:rPr>
                <w:rFonts w:ascii="Arial" w:hAnsi="Arial" w:cs="Arial"/>
                <w:color w:val="000000"/>
                <w:sz w:val="16"/>
                <w:szCs w:val="16"/>
              </w:rPr>
            </w:pPr>
            <w:hyperlink r:id="rId33" w:history="1">
              <w:r w:rsidR="00CB361F">
                <w:rPr>
                  <w:rStyle w:val="Hyperlink"/>
                  <w:rFonts w:ascii="Arial" w:hAnsi="Arial" w:cs="Arial"/>
                  <w:b/>
                  <w:bCs/>
                  <w:sz w:val="16"/>
                  <w:szCs w:val="16"/>
                </w:rPr>
                <w:t>R4-2308150</w:t>
              </w:r>
            </w:hyperlink>
          </w:p>
        </w:tc>
        <w:tc>
          <w:tcPr>
            <w:tcW w:w="1575" w:type="dxa"/>
          </w:tcPr>
          <w:p w14:paraId="554967FB" w14:textId="1866FBD9" w:rsidR="00CB361F" w:rsidRDefault="00CB361F" w:rsidP="00CB361F">
            <w:pPr>
              <w:spacing w:before="120" w:after="120"/>
              <w:rPr>
                <w:rFonts w:ascii="Arial" w:hAnsi="Arial" w:cs="Arial"/>
                <w:sz w:val="16"/>
                <w:szCs w:val="16"/>
              </w:rPr>
            </w:pPr>
            <w:r>
              <w:rPr>
                <w:rFonts w:ascii="Arial" w:hAnsi="Arial" w:cs="Arial"/>
                <w:sz w:val="16"/>
                <w:szCs w:val="16"/>
              </w:rPr>
              <w:t xml:space="preserve">ZTE Corporation, </w:t>
            </w:r>
            <w:r w:rsidR="007B6835">
              <w:rPr>
                <w:rFonts w:ascii="Arial" w:hAnsi="Arial" w:cs="Arial"/>
                <w:sz w:val="16"/>
                <w:szCs w:val="16"/>
              </w:rPr>
              <w:t>V</w:t>
            </w:r>
            <w:r>
              <w:rPr>
                <w:rFonts w:ascii="Arial" w:hAnsi="Arial" w:cs="Arial"/>
                <w:sz w:val="16"/>
                <w:szCs w:val="16"/>
              </w:rPr>
              <w:t xml:space="preserve">ivo, CHTTL, </w:t>
            </w:r>
            <w:r w:rsidR="007B6835">
              <w:rPr>
                <w:rFonts w:ascii="Arial" w:hAnsi="Arial" w:cs="Arial"/>
                <w:sz w:val="16"/>
                <w:szCs w:val="16"/>
              </w:rPr>
              <w:t>Sa</w:t>
            </w:r>
            <w:r>
              <w:rPr>
                <w:rFonts w:ascii="Arial" w:hAnsi="Arial" w:cs="Arial"/>
                <w:sz w:val="16"/>
                <w:szCs w:val="16"/>
              </w:rPr>
              <w:t>ms</w:t>
            </w:r>
            <w:r w:rsidR="007B6835">
              <w:rPr>
                <w:rFonts w:ascii="Arial" w:hAnsi="Arial" w:cs="Arial"/>
                <w:sz w:val="16"/>
                <w:szCs w:val="16"/>
              </w:rPr>
              <w:t>u</w:t>
            </w:r>
            <w:r>
              <w:rPr>
                <w:rFonts w:ascii="Arial" w:hAnsi="Arial" w:cs="Arial"/>
                <w:sz w:val="16"/>
                <w:szCs w:val="16"/>
              </w:rPr>
              <w:t>ng</w:t>
            </w:r>
          </w:p>
        </w:tc>
        <w:tc>
          <w:tcPr>
            <w:tcW w:w="6452" w:type="dxa"/>
          </w:tcPr>
          <w:p w14:paraId="7C26E085" w14:textId="03C90025" w:rsidR="00CB361F" w:rsidRDefault="00CB361F" w:rsidP="00CB361F">
            <w:pPr>
              <w:spacing w:before="120" w:after="120"/>
              <w:rPr>
                <w:rFonts w:ascii="Arial" w:hAnsi="Arial" w:cs="Arial"/>
                <w:sz w:val="16"/>
                <w:szCs w:val="16"/>
              </w:rPr>
            </w:pPr>
            <w:r>
              <w:rPr>
                <w:rFonts w:ascii="Arial" w:hAnsi="Arial" w:cs="Arial"/>
                <w:sz w:val="16"/>
                <w:szCs w:val="16"/>
              </w:rPr>
              <w:t>CR to TS38.101-1: Generalize the increase higher power limit requirements for current CA band combinations</w:t>
            </w:r>
          </w:p>
        </w:tc>
      </w:tr>
      <w:tr w:rsidR="00CB361F" w14:paraId="0EE2EC70" w14:textId="77777777" w:rsidTr="00CB361F">
        <w:trPr>
          <w:trHeight w:val="468"/>
        </w:trPr>
        <w:tc>
          <w:tcPr>
            <w:tcW w:w="1604" w:type="dxa"/>
          </w:tcPr>
          <w:p w14:paraId="470799BD" w14:textId="5D8F01B4" w:rsidR="00CB361F" w:rsidRDefault="00CB361F" w:rsidP="00CB361F">
            <w:pPr>
              <w:spacing w:after="0"/>
              <w:rPr>
                <w:rFonts w:ascii="Arial" w:hAnsi="Arial" w:cs="Arial"/>
                <w:color w:val="000000"/>
                <w:sz w:val="16"/>
                <w:szCs w:val="16"/>
              </w:rPr>
            </w:pPr>
            <w:r>
              <w:rPr>
                <w:rFonts w:ascii="Arial" w:hAnsi="Arial" w:cs="Arial"/>
                <w:color w:val="000000"/>
                <w:sz w:val="16"/>
                <w:szCs w:val="16"/>
              </w:rPr>
              <w:t>R4-2308151</w:t>
            </w:r>
          </w:p>
        </w:tc>
        <w:tc>
          <w:tcPr>
            <w:tcW w:w="1575" w:type="dxa"/>
          </w:tcPr>
          <w:p w14:paraId="09A1BA9C" w14:textId="7C687F6C" w:rsidR="00CB361F" w:rsidRDefault="00CB361F" w:rsidP="00CB361F">
            <w:pPr>
              <w:spacing w:before="120" w:after="120"/>
              <w:rPr>
                <w:rFonts w:ascii="Arial" w:hAnsi="Arial" w:cs="Arial"/>
                <w:sz w:val="16"/>
                <w:szCs w:val="16"/>
              </w:rPr>
            </w:pPr>
            <w:r>
              <w:rPr>
                <w:rFonts w:ascii="Arial" w:hAnsi="Arial" w:cs="Arial"/>
                <w:sz w:val="16"/>
                <w:szCs w:val="16"/>
              </w:rPr>
              <w:t xml:space="preserve">ZTE Corporation, </w:t>
            </w:r>
            <w:r w:rsidR="007B6835">
              <w:rPr>
                <w:rFonts w:ascii="Arial" w:hAnsi="Arial" w:cs="Arial"/>
                <w:sz w:val="16"/>
                <w:szCs w:val="16"/>
              </w:rPr>
              <w:t>Vi</w:t>
            </w:r>
            <w:r>
              <w:rPr>
                <w:rFonts w:ascii="Arial" w:hAnsi="Arial" w:cs="Arial"/>
                <w:sz w:val="16"/>
                <w:szCs w:val="16"/>
              </w:rPr>
              <w:t xml:space="preserve">vo, CHTTL, </w:t>
            </w:r>
            <w:r w:rsidR="007B6835">
              <w:rPr>
                <w:rFonts w:ascii="Arial" w:hAnsi="Arial" w:cs="Arial"/>
                <w:sz w:val="16"/>
                <w:szCs w:val="16"/>
              </w:rPr>
              <w:t>Sa</w:t>
            </w:r>
            <w:r>
              <w:rPr>
                <w:rFonts w:ascii="Arial" w:hAnsi="Arial" w:cs="Arial"/>
                <w:sz w:val="16"/>
                <w:szCs w:val="16"/>
              </w:rPr>
              <w:t>ms</w:t>
            </w:r>
            <w:r w:rsidR="007B6835">
              <w:rPr>
                <w:rFonts w:ascii="Arial" w:hAnsi="Arial" w:cs="Arial"/>
                <w:sz w:val="16"/>
                <w:szCs w:val="16"/>
              </w:rPr>
              <w:t>u</w:t>
            </w:r>
            <w:r>
              <w:rPr>
                <w:rFonts w:ascii="Arial" w:hAnsi="Arial" w:cs="Arial"/>
                <w:sz w:val="16"/>
                <w:szCs w:val="16"/>
              </w:rPr>
              <w:t>ng</w:t>
            </w:r>
          </w:p>
        </w:tc>
        <w:tc>
          <w:tcPr>
            <w:tcW w:w="6452" w:type="dxa"/>
          </w:tcPr>
          <w:p w14:paraId="1C80A913" w14:textId="0AC088E1" w:rsidR="00CB361F" w:rsidRDefault="00CB361F" w:rsidP="00CB361F">
            <w:pPr>
              <w:spacing w:before="120" w:after="120"/>
              <w:rPr>
                <w:rFonts w:ascii="Arial" w:hAnsi="Arial" w:cs="Arial"/>
                <w:sz w:val="16"/>
                <w:szCs w:val="16"/>
              </w:rPr>
            </w:pPr>
            <w:r>
              <w:rPr>
                <w:rFonts w:ascii="Arial" w:hAnsi="Arial" w:cs="Arial"/>
                <w:sz w:val="16"/>
                <w:szCs w:val="16"/>
              </w:rPr>
              <w:t>CR to TS38.101-1: Generalize the increase higher power limit requirements for current CA band combinations</w:t>
            </w:r>
            <w:r w:rsidR="008751CB">
              <w:rPr>
                <w:rFonts w:ascii="Arial" w:hAnsi="Arial" w:cs="Arial"/>
                <w:sz w:val="16"/>
                <w:szCs w:val="16"/>
              </w:rPr>
              <w:t xml:space="preserve"> - </w:t>
            </w:r>
            <w:r w:rsidR="008751CB" w:rsidRPr="00CB361F">
              <w:rPr>
                <w:rFonts w:ascii="Arial" w:hAnsi="Arial" w:cs="Arial"/>
                <w:sz w:val="16"/>
                <w:szCs w:val="16"/>
              </w:rPr>
              <w:t>cat A</w:t>
            </w:r>
          </w:p>
        </w:tc>
      </w:tr>
      <w:tr w:rsidR="00CB361F" w14:paraId="0E6DFE9F" w14:textId="77777777" w:rsidTr="00CB361F">
        <w:trPr>
          <w:trHeight w:val="468"/>
        </w:trPr>
        <w:tc>
          <w:tcPr>
            <w:tcW w:w="1604" w:type="dxa"/>
          </w:tcPr>
          <w:p w14:paraId="4537F722" w14:textId="52414DE7" w:rsidR="00CB361F" w:rsidRDefault="007B6835" w:rsidP="00CB361F">
            <w:pPr>
              <w:spacing w:after="0"/>
              <w:rPr>
                <w:rFonts w:ascii="Arial" w:hAnsi="Arial" w:cs="Arial"/>
                <w:color w:val="000000"/>
                <w:sz w:val="16"/>
                <w:szCs w:val="16"/>
              </w:rPr>
            </w:pPr>
            <w:hyperlink r:id="rId34" w:history="1">
              <w:r w:rsidR="00CB361F">
                <w:rPr>
                  <w:rStyle w:val="Hyperlink"/>
                  <w:rFonts w:ascii="Arial" w:hAnsi="Arial" w:cs="Arial"/>
                  <w:b/>
                  <w:bCs/>
                  <w:sz w:val="16"/>
                  <w:szCs w:val="16"/>
                </w:rPr>
                <w:t>R4-2308246</w:t>
              </w:r>
            </w:hyperlink>
          </w:p>
        </w:tc>
        <w:tc>
          <w:tcPr>
            <w:tcW w:w="1575" w:type="dxa"/>
          </w:tcPr>
          <w:p w14:paraId="0F10B8A8" w14:textId="5C16602A" w:rsidR="00CB361F" w:rsidRDefault="007B6835" w:rsidP="00CB361F">
            <w:pPr>
              <w:spacing w:before="120" w:after="120"/>
              <w:rPr>
                <w:rFonts w:ascii="Arial" w:hAnsi="Arial" w:cs="Arial"/>
                <w:sz w:val="16"/>
                <w:szCs w:val="16"/>
              </w:rPr>
            </w:pPr>
            <w:r>
              <w:rPr>
                <w:rFonts w:ascii="Arial" w:hAnsi="Arial" w:cs="Arial"/>
                <w:sz w:val="16"/>
                <w:szCs w:val="16"/>
              </w:rPr>
              <w:t>V</w:t>
            </w:r>
            <w:r w:rsidR="00CB361F">
              <w:rPr>
                <w:rFonts w:ascii="Arial" w:hAnsi="Arial" w:cs="Arial"/>
                <w:sz w:val="16"/>
                <w:szCs w:val="16"/>
              </w:rPr>
              <w:t>ivo, ZTE Corporation, Samsung, CHTTL</w:t>
            </w:r>
          </w:p>
        </w:tc>
        <w:tc>
          <w:tcPr>
            <w:tcW w:w="6452" w:type="dxa"/>
          </w:tcPr>
          <w:p w14:paraId="16720BCF" w14:textId="2D9B1D08" w:rsidR="00CB361F" w:rsidRDefault="00CB361F" w:rsidP="00CB361F">
            <w:pPr>
              <w:spacing w:before="120" w:after="120"/>
              <w:rPr>
                <w:rFonts w:ascii="Arial" w:hAnsi="Arial" w:cs="Arial"/>
                <w:sz w:val="16"/>
                <w:szCs w:val="16"/>
              </w:rPr>
            </w:pPr>
            <w:r>
              <w:rPr>
                <w:rFonts w:ascii="Arial" w:hAnsi="Arial" w:cs="Arial"/>
                <w:sz w:val="16"/>
                <w:szCs w:val="16"/>
              </w:rPr>
              <w:t>CR to TS 38.101-3 – Rel17</w:t>
            </w:r>
          </w:p>
          <w:p w14:paraId="0F88CEB0" w14:textId="0DBC9378" w:rsidR="00CB361F" w:rsidRDefault="00CB361F" w:rsidP="00CB361F">
            <w:pPr>
              <w:spacing w:before="120" w:after="120"/>
              <w:rPr>
                <w:rFonts w:ascii="Arial" w:hAnsi="Arial" w:cs="Arial"/>
                <w:sz w:val="16"/>
                <w:szCs w:val="16"/>
              </w:rPr>
            </w:pPr>
            <w:r>
              <w:rPr>
                <w:rFonts w:ascii="Arial" w:hAnsi="Arial" w:cs="Arial"/>
                <w:sz w:val="16"/>
                <w:szCs w:val="16"/>
              </w:rPr>
              <w:t>Generalize the increase higher power limit requirements for current EN-DC band combinations</w:t>
            </w:r>
          </w:p>
        </w:tc>
      </w:tr>
      <w:tr w:rsidR="00CB361F" w14:paraId="0273E80F" w14:textId="77777777" w:rsidTr="00CB361F">
        <w:trPr>
          <w:trHeight w:val="468"/>
        </w:trPr>
        <w:tc>
          <w:tcPr>
            <w:tcW w:w="1604" w:type="dxa"/>
          </w:tcPr>
          <w:p w14:paraId="3FE591E5" w14:textId="2E5665E5" w:rsidR="00CB361F" w:rsidRDefault="007B6835" w:rsidP="00CB361F">
            <w:pPr>
              <w:spacing w:after="0"/>
              <w:rPr>
                <w:rFonts w:ascii="Arial" w:hAnsi="Arial" w:cs="Arial"/>
                <w:color w:val="000000"/>
                <w:sz w:val="16"/>
                <w:szCs w:val="16"/>
              </w:rPr>
            </w:pPr>
            <w:hyperlink r:id="rId35" w:history="1">
              <w:r w:rsidR="00CB361F">
                <w:rPr>
                  <w:rStyle w:val="Hyperlink"/>
                  <w:rFonts w:ascii="Arial" w:hAnsi="Arial" w:cs="Arial"/>
                  <w:b/>
                  <w:bCs/>
                  <w:sz w:val="16"/>
                  <w:szCs w:val="16"/>
                </w:rPr>
                <w:t>R4-2308247</w:t>
              </w:r>
            </w:hyperlink>
          </w:p>
        </w:tc>
        <w:tc>
          <w:tcPr>
            <w:tcW w:w="1575" w:type="dxa"/>
          </w:tcPr>
          <w:p w14:paraId="651AE67D" w14:textId="42AE4620" w:rsidR="00CB361F" w:rsidRDefault="007B6835" w:rsidP="00CB361F">
            <w:pPr>
              <w:spacing w:before="120" w:after="120"/>
              <w:rPr>
                <w:rFonts w:ascii="Arial" w:hAnsi="Arial" w:cs="Arial"/>
                <w:sz w:val="16"/>
                <w:szCs w:val="16"/>
              </w:rPr>
            </w:pPr>
            <w:r>
              <w:rPr>
                <w:rFonts w:ascii="Arial" w:hAnsi="Arial" w:cs="Arial"/>
                <w:sz w:val="16"/>
                <w:szCs w:val="16"/>
              </w:rPr>
              <w:t>Vi</w:t>
            </w:r>
            <w:r w:rsidR="00CB361F">
              <w:rPr>
                <w:rFonts w:ascii="Arial" w:hAnsi="Arial" w:cs="Arial"/>
                <w:sz w:val="16"/>
                <w:szCs w:val="16"/>
              </w:rPr>
              <w:t>vo, ZTE Corporation, Samsung, CHTTL</w:t>
            </w:r>
          </w:p>
        </w:tc>
        <w:tc>
          <w:tcPr>
            <w:tcW w:w="6452" w:type="dxa"/>
          </w:tcPr>
          <w:p w14:paraId="4C51F75F" w14:textId="7A0E74CC" w:rsidR="00CB361F" w:rsidRDefault="00CB361F" w:rsidP="00CB361F">
            <w:pPr>
              <w:spacing w:before="120" w:after="120"/>
              <w:rPr>
                <w:rFonts w:ascii="Arial" w:hAnsi="Arial" w:cs="Arial"/>
                <w:sz w:val="16"/>
                <w:szCs w:val="16"/>
              </w:rPr>
            </w:pPr>
            <w:r>
              <w:rPr>
                <w:rFonts w:ascii="Arial" w:hAnsi="Arial" w:cs="Arial"/>
                <w:sz w:val="16"/>
                <w:szCs w:val="16"/>
              </w:rPr>
              <w:t>CR to TS 38.101-3 – Rel18</w:t>
            </w:r>
          </w:p>
          <w:p w14:paraId="5409439E" w14:textId="20573326" w:rsidR="00CB361F" w:rsidRDefault="00CB361F" w:rsidP="00CB361F">
            <w:pPr>
              <w:spacing w:before="120" w:after="120"/>
              <w:rPr>
                <w:rFonts w:ascii="Arial" w:hAnsi="Arial" w:cs="Arial"/>
                <w:sz w:val="16"/>
                <w:szCs w:val="16"/>
              </w:rPr>
            </w:pPr>
            <w:r>
              <w:rPr>
                <w:rFonts w:ascii="Arial" w:hAnsi="Arial" w:cs="Arial"/>
                <w:sz w:val="16"/>
                <w:szCs w:val="16"/>
              </w:rPr>
              <w:t>Generalize the increase higher power limit requirements for current EN-DC band combinations</w:t>
            </w:r>
          </w:p>
        </w:tc>
      </w:tr>
      <w:tr w:rsidR="00CB361F" w14:paraId="6B519C4B" w14:textId="77777777" w:rsidTr="00CB361F">
        <w:trPr>
          <w:trHeight w:val="468"/>
        </w:trPr>
        <w:tc>
          <w:tcPr>
            <w:tcW w:w="1604" w:type="dxa"/>
          </w:tcPr>
          <w:p w14:paraId="1D37774D" w14:textId="438FC6E7" w:rsidR="00CB361F" w:rsidRDefault="007B6835" w:rsidP="00CB361F">
            <w:pPr>
              <w:spacing w:after="0"/>
              <w:rPr>
                <w:rFonts w:ascii="Arial" w:hAnsi="Arial" w:cs="Arial"/>
                <w:color w:val="000000"/>
                <w:sz w:val="16"/>
                <w:szCs w:val="16"/>
              </w:rPr>
            </w:pPr>
            <w:hyperlink r:id="rId36" w:history="1">
              <w:r w:rsidR="00CB361F">
                <w:rPr>
                  <w:rStyle w:val="Hyperlink"/>
                  <w:rFonts w:ascii="Arial" w:hAnsi="Arial" w:cs="Arial"/>
                  <w:b/>
                  <w:bCs/>
                  <w:sz w:val="16"/>
                  <w:szCs w:val="16"/>
                </w:rPr>
                <w:t>R4-2309001</w:t>
              </w:r>
            </w:hyperlink>
          </w:p>
        </w:tc>
        <w:tc>
          <w:tcPr>
            <w:tcW w:w="1575" w:type="dxa"/>
          </w:tcPr>
          <w:p w14:paraId="73E888DB" w14:textId="34342DBF" w:rsidR="00CB361F" w:rsidRDefault="00CB361F" w:rsidP="00CB361F">
            <w:pPr>
              <w:spacing w:before="120" w:after="120"/>
              <w:rPr>
                <w:rFonts w:ascii="Arial" w:hAnsi="Arial" w:cs="Arial"/>
                <w:sz w:val="16"/>
                <w:szCs w:val="16"/>
              </w:rPr>
            </w:pPr>
            <w:r>
              <w:rPr>
                <w:rFonts w:ascii="Arial" w:hAnsi="Arial" w:cs="Arial"/>
                <w:sz w:val="16"/>
                <w:szCs w:val="16"/>
              </w:rPr>
              <w:t>Google Inc.</w:t>
            </w:r>
          </w:p>
        </w:tc>
        <w:tc>
          <w:tcPr>
            <w:tcW w:w="6452" w:type="dxa"/>
          </w:tcPr>
          <w:p w14:paraId="3AD72921" w14:textId="006ADF31" w:rsidR="00CB361F" w:rsidRDefault="00CB361F" w:rsidP="00CB361F">
            <w:pPr>
              <w:spacing w:before="120" w:after="120"/>
              <w:rPr>
                <w:rFonts w:ascii="Arial" w:hAnsi="Arial" w:cs="Arial"/>
                <w:sz w:val="16"/>
                <w:szCs w:val="16"/>
              </w:rPr>
            </w:pPr>
            <w:r>
              <w:rPr>
                <w:rFonts w:ascii="Arial" w:hAnsi="Arial" w:cs="Arial"/>
                <w:sz w:val="16"/>
                <w:szCs w:val="16"/>
              </w:rPr>
              <w:t>CR for corrections on Rel-17 band combinations in TS36.101</w:t>
            </w:r>
          </w:p>
        </w:tc>
      </w:tr>
      <w:tr w:rsidR="00CB361F" w14:paraId="0F5E3FBE" w14:textId="77777777" w:rsidTr="00CB361F">
        <w:trPr>
          <w:trHeight w:val="468"/>
        </w:trPr>
        <w:tc>
          <w:tcPr>
            <w:tcW w:w="1604" w:type="dxa"/>
          </w:tcPr>
          <w:p w14:paraId="069AEAE7" w14:textId="31E1453C" w:rsidR="00CB361F" w:rsidRDefault="007B6835" w:rsidP="00CB361F">
            <w:pPr>
              <w:spacing w:after="0"/>
              <w:rPr>
                <w:rFonts w:ascii="Arial" w:hAnsi="Arial" w:cs="Arial"/>
                <w:b/>
                <w:bCs/>
                <w:color w:val="0000FF"/>
                <w:sz w:val="16"/>
                <w:szCs w:val="16"/>
                <w:u w:val="single"/>
              </w:rPr>
            </w:pPr>
            <w:hyperlink r:id="rId37" w:history="1">
              <w:r w:rsidR="00CB361F">
                <w:rPr>
                  <w:rStyle w:val="Hyperlink"/>
                  <w:rFonts w:ascii="Arial" w:hAnsi="Arial" w:cs="Arial"/>
                  <w:b/>
                  <w:bCs/>
                  <w:sz w:val="16"/>
                  <w:szCs w:val="16"/>
                </w:rPr>
                <w:t>R4-2309024</w:t>
              </w:r>
            </w:hyperlink>
          </w:p>
        </w:tc>
        <w:tc>
          <w:tcPr>
            <w:tcW w:w="1575" w:type="dxa"/>
          </w:tcPr>
          <w:p w14:paraId="003253B3" w14:textId="4618B806" w:rsidR="00CB361F" w:rsidRDefault="00CB361F" w:rsidP="00CB361F">
            <w:pPr>
              <w:spacing w:before="120" w:after="120"/>
              <w:rPr>
                <w:rFonts w:ascii="Arial" w:hAnsi="Arial" w:cs="Arial"/>
                <w:sz w:val="16"/>
                <w:szCs w:val="16"/>
              </w:rPr>
            </w:pPr>
            <w:r>
              <w:rPr>
                <w:rFonts w:ascii="Arial" w:hAnsi="Arial" w:cs="Arial"/>
                <w:sz w:val="16"/>
                <w:szCs w:val="16"/>
              </w:rPr>
              <w:t>Google Inc.</w:t>
            </w:r>
          </w:p>
        </w:tc>
        <w:tc>
          <w:tcPr>
            <w:tcW w:w="6452" w:type="dxa"/>
          </w:tcPr>
          <w:p w14:paraId="25C19AD9" w14:textId="4345CA23" w:rsidR="00CB361F" w:rsidRDefault="00CB361F" w:rsidP="00CB361F">
            <w:pPr>
              <w:spacing w:before="120" w:after="120"/>
              <w:rPr>
                <w:rFonts w:ascii="Arial" w:hAnsi="Arial" w:cs="Arial"/>
                <w:sz w:val="16"/>
                <w:szCs w:val="16"/>
              </w:rPr>
            </w:pPr>
            <w:r>
              <w:rPr>
                <w:rFonts w:ascii="Arial" w:hAnsi="Arial" w:cs="Arial"/>
                <w:sz w:val="16"/>
                <w:szCs w:val="16"/>
              </w:rPr>
              <w:t>CR for corrections on Rel-18 band combinations in TS36.101</w:t>
            </w:r>
          </w:p>
        </w:tc>
      </w:tr>
      <w:tr w:rsidR="00CB361F" w14:paraId="0D68C23C" w14:textId="77777777" w:rsidTr="00CB361F">
        <w:trPr>
          <w:trHeight w:val="468"/>
        </w:trPr>
        <w:tc>
          <w:tcPr>
            <w:tcW w:w="1604" w:type="dxa"/>
          </w:tcPr>
          <w:p w14:paraId="4617E2FD" w14:textId="2A29EE8F" w:rsidR="00CB361F" w:rsidRDefault="007B6835" w:rsidP="00CB361F">
            <w:pPr>
              <w:spacing w:after="0"/>
              <w:rPr>
                <w:rFonts w:ascii="Arial" w:hAnsi="Arial" w:cs="Arial"/>
                <w:b/>
                <w:bCs/>
                <w:color w:val="0000FF"/>
                <w:sz w:val="16"/>
                <w:szCs w:val="16"/>
                <w:u w:val="single"/>
              </w:rPr>
            </w:pPr>
            <w:hyperlink r:id="rId38" w:history="1">
              <w:r w:rsidR="00CB361F">
                <w:rPr>
                  <w:rStyle w:val="Hyperlink"/>
                  <w:rFonts w:ascii="Arial" w:hAnsi="Arial" w:cs="Arial"/>
                  <w:b/>
                  <w:bCs/>
                  <w:sz w:val="16"/>
                  <w:szCs w:val="16"/>
                </w:rPr>
                <w:t>R4-2309025</w:t>
              </w:r>
            </w:hyperlink>
          </w:p>
        </w:tc>
        <w:tc>
          <w:tcPr>
            <w:tcW w:w="1575" w:type="dxa"/>
          </w:tcPr>
          <w:p w14:paraId="1D6BDB47" w14:textId="3D589EB0" w:rsidR="00CB361F" w:rsidRDefault="00CB361F" w:rsidP="00CB361F">
            <w:pPr>
              <w:spacing w:before="120" w:after="120"/>
              <w:rPr>
                <w:rFonts w:ascii="Arial" w:hAnsi="Arial" w:cs="Arial"/>
                <w:sz w:val="16"/>
                <w:szCs w:val="16"/>
              </w:rPr>
            </w:pPr>
            <w:r>
              <w:rPr>
                <w:rFonts w:ascii="Arial" w:hAnsi="Arial" w:cs="Arial"/>
                <w:sz w:val="16"/>
                <w:szCs w:val="16"/>
              </w:rPr>
              <w:t>Google Inc.</w:t>
            </w:r>
          </w:p>
        </w:tc>
        <w:tc>
          <w:tcPr>
            <w:tcW w:w="6452" w:type="dxa"/>
          </w:tcPr>
          <w:p w14:paraId="4DC804B0" w14:textId="67687648" w:rsidR="00CB361F" w:rsidRDefault="00CB361F" w:rsidP="00CB361F">
            <w:pPr>
              <w:spacing w:before="120" w:after="120"/>
              <w:rPr>
                <w:rFonts w:ascii="Arial" w:hAnsi="Arial" w:cs="Arial"/>
                <w:sz w:val="16"/>
                <w:szCs w:val="16"/>
              </w:rPr>
            </w:pPr>
            <w:r>
              <w:rPr>
                <w:rFonts w:ascii="Arial" w:hAnsi="Arial" w:cs="Arial"/>
                <w:sz w:val="16"/>
                <w:szCs w:val="16"/>
              </w:rPr>
              <w:t>CR for corrections on Rel-17 band combinations in TS38.101-1</w:t>
            </w:r>
          </w:p>
        </w:tc>
      </w:tr>
      <w:tr w:rsidR="00CB361F" w14:paraId="0F85C845" w14:textId="77777777" w:rsidTr="00CB361F">
        <w:trPr>
          <w:trHeight w:val="468"/>
        </w:trPr>
        <w:tc>
          <w:tcPr>
            <w:tcW w:w="1604" w:type="dxa"/>
          </w:tcPr>
          <w:p w14:paraId="1FB4E9A0" w14:textId="25B19CAC" w:rsidR="00CB361F" w:rsidRDefault="00CB361F" w:rsidP="00CB361F">
            <w:pPr>
              <w:spacing w:after="0"/>
              <w:rPr>
                <w:rFonts w:ascii="Arial" w:hAnsi="Arial" w:cs="Arial"/>
                <w:b/>
                <w:bCs/>
                <w:color w:val="0000FF"/>
                <w:sz w:val="16"/>
                <w:szCs w:val="16"/>
                <w:u w:val="single"/>
              </w:rPr>
            </w:pPr>
            <w:r>
              <w:rPr>
                <w:rFonts w:ascii="Arial" w:hAnsi="Arial" w:cs="Arial"/>
                <w:color w:val="000000"/>
                <w:sz w:val="16"/>
                <w:szCs w:val="16"/>
              </w:rPr>
              <w:t>R4-2309027</w:t>
            </w:r>
          </w:p>
        </w:tc>
        <w:tc>
          <w:tcPr>
            <w:tcW w:w="1575" w:type="dxa"/>
          </w:tcPr>
          <w:p w14:paraId="7A7366D4" w14:textId="0BCC9DFB" w:rsidR="00CB361F" w:rsidRDefault="00CB361F" w:rsidP="00CB361F">
            <w:pPr>
              <w:spacing w:before="120" w:after="120"/>
              <w:rPr>
                <w:rFonts w:ascii="Arial" w:hAnsi="Arial" w:cs="Arial"/>
                <w:sz w:val="16"/>
                <w:szCs w:val="16"/>
              </w:rPr>
            </w:pPr>
            <w:r>
              <w:rPr>
                <w:rFonts w:ascii="Arial" w:hAnsi="Arial" w:cs="Arial"/>
                <w:sz w:val="16"/>
                <w:szCs w:val="16"/>
              </w:rPr>
              <w:t>Google Inc.</w:t>
            </w:r>
          </w:p>
        </w:tc>
        <w:tc>
          <w:tcPr>
            <w:tcW w:w="6452" w:type="dxa"/>
          </w:tcPr>
          <w:p w14:paraId="383CCCB3" w14:textId="6FB3D0A1" w:rsidR="00CB361F" w:rsidRDefault="00CB361F" w:rsidP="00CB361F">
            <w:pPr>
              <w:spacing w:before="120" w:after="120"/>
              <w:rPr>
                <w:rFonts w:ascii="Arial" w:hAnsi="Arial" w:cs="Arial"/>
                <w:sz w:val="16"/>
                <w:szCs w:val="16"/>
              </w:rPr>
            </w:pPr>
            <w:r>
              <w:rPr>
                <w:rFonts w:ascii="Arial" w:hAnsi="Arial" w:cs="Arial"/>
                <w:sz w:val="16"/>
                <w:szCs w:val="16"/>
              </w:rPr>
              <w:t>CR for corrections on Rel-18 band combinations in TS38.101-1</w:t>
            </w:r>
            <w:r w:rsidR="008751CB">
              <w:rPr>
                <w:rFonts w:ascii="Arial" w:hAnsi="Arial" w:cs="Arial"/>
                <w:sz w:val="16"/>
                <w:szCs w:val="16"/>
              </w:rPr>
              <w:t xml:space="preserve"> - </w:t>
            </w:r>
            <w:r w:rsidR="008751CB" w:rsidRPr="00CB361F">
              <w:rPr>
                <w:rFonts w:ascii="Arial" w:hAnsi="Arial" w:cs="Arial"/>
                <w:sz w:val="16"/>
                <w:szCs w:val="16"/>
              </w:rPr>
              <w:t>cat A</w:t>
            </w:r>
          </w:p>
        </w:tc>
      </w:tr>
      <w:tr w:rsidR="00CB361F" w14:paraId="07ACC5D4" w14:textId="77777777" w:rsidTr="00CB361F">
        <w:trPr>
          <w:trHeight w:val="468"/>
        </w:trPr>
        <w:tc>
          <w:tcPr>
            <w:tcW w:w="1604" w:type="dxa"/>
          </w:tcPr>
          <w:p w14:paraId="0A4F6DDB" w14:textId="29D43938" w:rsidR="00CB361F" w:rsidRDefault="007B6835" w:rsidP="00CB361F">
            <w:pPr>
              <w:spacing w:after="0"/>
              <w:rPr>
                <w:rFonts w:ascii="Arial" w:hAnsi="Arial" w:cs="Arial"/>
                <w:b/>
                <w:bCs/>
                <w:color w:val="0000FF"/>
                <w:sz w:val="16"/>
                <w:szCs w:val="16"/>
                <w:u w:val="single"/>
              </w:rPr>
            </w:pPr>
            <w:hyperlink r:id="rId39" w:history="1">
              <w:r w:rsidR="00CB361F">
                <w:rPr>
                  <w:rStyle w:val="Hyperlink"/>
                  <w:rFonts w:ascii="Arial" w:hAnsi="Arial" w:cs="Arial"/>
                  <w:b/>
                  <w:bCs/>
                  <w:sz w:val="16"/>
                  <w:szCs w:val="16"/>
                </w:rPr>
                <w:t>R4-2309030</w:t>
              </w:r>
            </w:hyperlink>
          </w:p>
        </w:tc>
        <w:tc>
          <w:tcPr>
            <w:tcW w:w="1575" w:type="dxa"/>
          </w:tcPr>
          <w:p w14:paraId="24360FBA" w14:textId="43D56A12" w:rsidR="00CB361F" w:rsidRDefault="00CB361F" w:rsidP="00CB361F">
            <w:pPr>
              <w:spacing w:before="120" w:after="120"/>
              <w:rPr>
                <w:rFonts w:ascii="Arial" w:hAnsi="Arial" w:cs="Arial"/>
                <w:sz w:val="16"/>
                <w:szCs w:val="16"/>
              </w:rPr>
            </w:pPr>
            <w:r>
              <w:rPr>
                <w:rFonts w:ascii="Arial" w:hAnsi="Arial" w:cs="Arial"/>
                <w:sz w:val="16"/>
                <w:szCs w:val="16"/>
              </w:rPr>
              <w:t>Google Inc.</w:t>
            </w:r>
          </w:p>
        </w:tc>
        <w:tc>
          <w:tcPr>
            <w:tcW w:w="6452" w:type="dxa"/>
          </w:tcPr>
          <w:p w14:paraId="490609A4" w14:textId="519C0899" w:rsidR="00CB361F" w:rsidRDefault="00CB361F" w:rsidP="00CB361F">
            <w:pPr>
              <w:spacing w:before="120" w:after="120"/>
              <w:rPr>
                <w:rFonts w:ascii="Arial" w:hAnsi="Arial" w:cs="Arial"/>
                <w:sz w:val="16"/>
                <w:szCs w:val="16"/>
              </w:rPr>
            </w:pPr>
            <w:r>
              <w:rPr>
                <w:rFonts w:ascii="Arial" w:hAnsi="Arial" w:cs="Arial"/>
                <w:sz w:val="16"/>
                <w:szCs w:val="16"/>
              </w:rPr>
              <w:t>CR for corrections on Rel-17 band combinations in TS38.101-3</w:t>
            </w:r>
          </w:p>
        </w:tc>
      </w:tr>
      <w:tr w:rsidR="00CB361F" w14:paraId="140215A8" w14:textId="77777777" w:rsidTr="00CB361F">
        <w:trPr>
          <w:trHeight w:val="468"/>
        </w:trPr>
        <w:tc>
          <w:tcPr>
            <w:tcW w:w="1604" w:type="dxa"/>
          </w:tcPr>
          <w:p w14:paraId="57E639D0" w14:textId="4DA3DECD" w:rsidR="00CB361F" w:rsidRDefault="00CB361F" w:rsidP="00CB361F">
            <w:pPr>
              <w:spacing w:after="0"/>
              <w:rPr>
                <w:rFonts w:ascii="Arial" w:hAnsi="Arial" w:cs="Arial"/>
                <w:b/>
                <w:bCs/>
                <w:color w:val="0000FF"/>
                <w:sz w:val="16"/>
                <w:szCs w:val="16"/>
                <w:u w:val="single"/>
              </w:rPr>
            </w:pPr>
            <w:r>
              <w:rPr>
                <w:rFonts w:ascii="Arial" w:hAnsi="Arial" w:cs="Arial"/>
                <w:color w:val="000000"/>
                <w:sz w:val="16"/>
                <w:szCs w:val="16"/>
              </w:rPr>
              <w:t>R4-2309032</w:t>
            </w:r>
          </w:p>
        </w:tc>
        <w:tc>
          <w:tcPr>
            <w:tcW w:w="1575" w:type="dxa"/>
          </w:tcPr>
          <w:p w14:paraId="3644BB27" w14:textId="6D52FDBE" w:rsidR="00CB361F" w:rsidRDefault="00CB361F" w:rsidP="00CB361F">
            <w:pPr>
              <w:spacing w:before="120" w:after="120"/>
              <w:rPr>
                <w:rFonts w:ascii="Arial" w:hAnsi="Arial" w:cs="Arial"/>
                <w:sz w:val="16"/>
                <w:szCs w:val="16"/>
              </w:rPr>
            </w:pPr>
            <w:r>
              <w:rPr>
                <w:rFonts w:ascii="Arial" w:hAnsi="Arial" w:cs="Arial"/>
                <w:sz w:val="16"/>
                <w:szCs w:val="16"/>
              </w:rPr>
              <w:t>Google Inc.</w:t>
            </w:r>
          </w:p>
        </w:tc>
        <w:tc>
          <w:tcPr>
            <w:tcW w:w="6452" w:type="dxa"/>
          </w:tcPr>
          <w:p w14:paraId="05CC91CD" w14:textId="1BB86F5D" w:rsidR="00CB361F" w:rsidRDefault="00CB361F" w:rsidP="00CB361F">
            <w:pPr>
              <w:spacing w:before="120" w:after="120"/>
              <w:rPr>
                <w:rFonts w:ascii="Arial" w:hAnsi="Arial" w:cs="Arial"/>
                <w:sz w:val="16"/>
                <w:szCs w:val="16"/>
              </w:rPr>
            </w:pPr>
            <w:r>
              <w:rPr>
                <w:rFonts w:ascii="Arial" w:hAnsi="Arial" w:cs="Arial"/>
                <w:sz w:val="16"/>
                <w:szCs w:val="16"/>
              </w:rPr>
              <w:t>CR for corrections on Rel-18 band combinations in TS38.101-3</w:t>
            </w:r>
            <w:r w:rsidR="008751CB">
              <w:rPr>
                <w:rFonts w:ascii="Arial" w:hAnsi="Arial" w:cs="Arial"/>
                <w:sz w:val="16"/>
                <w:szCs w:val="16"/>
              </w:rPr>
              <w:t xml:space="preserve"> - </w:t>
            </w:r>
            <w:r w:rsidR="008751CB" w:rsidRPr="00CB361F">
              <w:rPr>
                <w:rFonts w:ascii="Arial" w:hAnsi="Arial" w:cs="Arial"/>
                <w:sz w:val="16"/>
                <w:szCs w:val="16"/>
              </w:rPr>
              <w:t>cat A</w:t>
            </w:r>
          </w:p>
        </w:tc>
      </w:tr>
      <w:tr w:rsidR="00CB361F" w14:paraId="4E7AF225" w14:textId="77777777" w:rsidTr="00CB361F">
        <w:trPr>
          <w:trHeight w:val="468"/>
        </w:trPr>
        <w:tc>
          <w:tcPr>
            <w:tcW w:w="1604" w:type="dxa"/>
          </w:tcPr>
          <w:p w14:paraId="23B64A95" w14:textId="22A746ED" w:rsidR="00CB361F" w:rsidRDefault="007B6835" w:rsidP="00CB361F">
            <w:pPr>
              <w:spacing w:after="0"/>
              <w:rPr>
                <w:rFonts w:ascii="Arial" w:hAnsi="Arial" w:cs="Arial"/>
                <w:b/>
                <w:bCs/>
                <w:color w:val="0000FF"/>
                <w:sz w:val="16"/>
                <w:szCs w:val="16"/>
                <w:u w:val="single"/>
              </w:rPr>
            </w:pPr>
            <w:hyperlink r:id="rId40" w:history="1">
              <w:r w:rsidR="00CB361F">
                <w:rPr>
                  <w:rStyle w:val="Hyperlink"/>
                  <w:rFonts w:ascii="Arial" w:hAnsi="Arial" w:cs="Arial"/>
                  <w:b/>
                  <w:bCs/>
                  <w:sz w:val="16"/>
                  <w:szCs w:val="16"/>
                </w:rPr>
                <w:t>R4-2309034</w:t>
              </w:r>
            </w:hyperlink>
          </w:p>
        </w:tc>
        <w:tc>
          <w:tcPr>
            <w:tcW w:w="1575" w:type="dxa"/>
          </w:tcPr>
          <w:p w14:paraId="2357FD17" w14:textId="23DD4D9F" w:rsidR="00CB361F" w:rsidRDefault="00CB361F" w:rsidP="00CB361F">
            <w:pPr>
              <w:spacing w:before="120" w:after="120"/>
              <w:rPr>
                <w:rFonts w:ascii="Arial" w:hAnsi="Arial" w:cs="Arial"/>
                <w:sz w:val="16"/>
                <w:szCs w:val="16"/>
              </w:rPr>
            </w:pPr>
            <w:r>
              <w:rPr>
                <w:rFonts w:ascii="Arial" w:hAnsi="Arial" w:cs="Arial"/>
                <w:sz w:val="16"/>
                <w:szCs w:val="16"/>
              </w:rPr>
              <w:t>Google Inc.</w:t>
            </w:r>
          </w:p>
        </w:tc>
        <w:tc>
          <w:tcPr>
            <w:tcW w:w="6452" w:type="dxa"/>
          </w:tcPr>
          <w:p w14:paraId="01950F5C" w14:textId="04DF8A99" w:rsidR="00CB361F" w:rsidRDefault="00CB361F" w:rsidP="00CB361F">
            <w:pPr>
              <w:spacing w:before="120" w:after="120"/>
              <w:rPr>
                <w:rFonts w:ascii="Arial" w:hAnsi="Arial" w:cs="Arial"/>
                <w:sz w:val="16"/>
                <w:szCs w:val="16"/>
              </w:rPr>
            </w:pPr>
            <w:r>
              <w:rPr>
                <w:rFonts w:ascii="Arial" w:hAnsi="Arial" w:cs="Arial"/>
                <w:sz w:val="16"/>
                <w:szCs w:val="16"/>
              </w:rPr>
              <w:t>CR for corrections on missing BCS for Rel-17 FR1+FR2 CA band combinations in TS38.101-3</w:t>
            </w:r>
          </w:p>
        </w:tc>
      </w:tr>
      <w:tr w:rsidR="00CB361F" w14:paraId="29F7477A" w14:textId="77777777" w:rsidTr="00CB361F">
        <w:trPr>
          <w:trHeight w:val="468"/>
        </w:trPr>
        <w:tc>
          <w:tcPr>
            <w:tcW w:w="1604" w:type="dxa"/>
          </w:tcPr>
          <w:p w14:paraId="42B31824" w14:textId="0658AD85" w:rsidR="00CB361F" w:rsidRDefault="00CB361F" w:rsidP="00CB361F">
            <w:pPr>
              <w:spacing w:after="0"/>
              <w:rPr>
                <w:rFonts w:ascii="Arial" w:hAnsi="Arial" w:cs="Arial"/>
                <w:b/>
                <w:bCs/>
                <w:color w:val="0000FF"/>
                <w:sz w:val="16"/>
                <w:szCs w:val="16"/>
                <w:u w:val="single"/>
              </w:rPr>
            </w:pPr>
            <w:r>
              <w:rPr>
                <w:rFonts w:ascii="Arial" w:hAnsi="Arial" w:cs="Arial"/>
                <w:color w:val="000000"/>
                <w:sz w:val="16"/>
                <w:szCs w:val="16"/>
              </w:rPr>
              <w:t>R4-2309036</w:t>
            </w:r>
          </w:p>
        </w:tc>
        <w:tc>
          <w:tcPr>
            <w:tcW w:w="1575" w:type="dxa"/>
          </w:tcPr>
          <w:p w14:paraId="6BB1F904" w14:textId="7BF7A04E" w:rsidR="00CB361F" w:rsidRDefault="00CB361F" w:rsidP="00CB361F">
            <w:pPr>
              <w:spacing w:before="120" w:after="120"/>
              <w:rPr>
                <w:rFonts w:ascii="Arial" w:hAnsi="Arial" w:cs="Arial"/>
                <w:sz w:val="16"/>
                <w:szCs w:val="16"/>
              </w:rPr>
            </w:pPr>
            <w:r>
              <w:rPr>
                <w:rFonts w:ascii="Arial" w:hAnsi="Arial" w:cs="Arial"/>
                <w:sz w:val="16"/>
                <w:szCs w:val="16"/>
              </w:rPr>
              <w:t>Google Inc.</w:t>
            </w:r>
          </w:p>
        </w:tc>
        <w:tc>
          <w:tcPr>
            <w:tcW w:w="6452" w:type="dxa"/>
          </w:tcPr>
          <w:p w14:paraId="25AAF149" w14:textId="2B78234F" w:rsidR="00CB361F" w:rsidRDefault="00CB361F" w:rsidP="00CB361F">
            <w:pPr>
              <w:spacing w:before="120" w:after="120"/>
              <w:rPr>
                <w:rFonts w:ascii="Arial" w:hAnsi="Arial" w:cs="Arial"/>
                <w:sz w:val="16"/>
                <w:szCs w:val="16"/>
              </w:rPr>
            </w:pPr>
            <w:r>
              <w:rPr>
                <w:rFonts w:ascii="Arial" w:hAnsi="Arial" w:cs="Arial"/>
                <w:sz w:val="16"/>
                <w:szCs w:val="16"/>
              </w:rPr>
              <w:t>CR for corrections on missing BCS for Rel-18 FR1+FR2 CA band combinations in TS38.101-3</w:t>
            </w:r>
            <w:r w:rsidR="008751CB">
              <w:rPr>
                <w:rFonts w:ascii="Arial" w:hAnsi="Arial" w:cs="Arial"/>
                <w:sz w:val="16"/>
                <w:szCs w:val="16"/>
              </w:rPr>
              <w:t xml:space="preserve"> - </w:t>
            </w:r>
            <w:r w:rsidR="008751CB" w:rsidRPr="00CB361F">
              <w:rPr>
                <w:rFonts w:ascii="Arial" w:hAnsi="Arial" w:cs="Arial"/>
                <w:sz w:val="16"/>
                <w:szCs w:val="16"/>
              </w:rPr>
              <w:t>cat A</w:t>
            </w:r>
          </w:p>
        </w:tc>
      </w:tr>
      <w:tr w:rsidR="00CB361F" w14:paraId="262030E8" w14:textId="77777777" w:rsidTr="00CB361F">
        <w:trPr>
          <w:trHeight w:val="468"/>
        </w:trPr>
        <w:tc>
          <w:tcPr>
            <w:tcW w:w="1604" w:type="dxa"/>
          </w:tcPr>
          <w:p w14:paraId="6E969582" w14:textId="13057C5E" w:rsidR="00CB361F" w:rsidRDefault="007B6835" w:rsidP="00CB361F">
            <w:pPr>
              <w:spacing w:after="0"/>
              <w:rPr>
                <w:rFonts w:ascii="Arial" w:hAnsi="Arial" w:cs="Arial"/>
                <w:b/>
                <w:bCs/>
                <w:color w:val="0000FF"/>
                <w:sz w:val="16"/>
                <w:szCs w:val="16"/>
                <w:u w:val="single"/>
              </w:rPr>
            </w:pPr>
            <w:hyperlink r:id="rId41" w:history="1">
              <w:r w:rsidR="00CB361F">
                <w:rPr>
                  <w:rStyle w:val="Hyperlink"/>
                  <w:rFonts w:ascii="Arial" w:hAnsi="Arial" w:cs="Arial"/>
                  <w:b/>
                  <w:bCs/>
                  <w:sz w:val="16"/>
                  <w:szCs w:val="16"/>
                </w:rPr>
                <w:t>R4-2309039</w:t>
              </w:r>
            </w:hyperlink>
          </w:p>
        </w:tc>
        <w:tc>
          <w:tcPr>
            <w:tcW w:w="1575" w:type="dxa"/>
          </w:tcPr>
          <w:p w14:paraId="21F29DDB" w14:textId="65CDBE7B" w:rsidR="00CB361F" w:rsidRDefault="00CB361F" w:rsidP="00CB361F">
            <w:pPr>
              <w:spacing w:before="120" w:after="120"/>
              <w:rPr>
                <w:rFonts w:ascii="Arial" w:hAnsi="Arial" w:cs="Arial"/>
                <w:sz w:val="16"/>
                <w:szCs w:val="16"/>
              </w:rPr>
            </w:pPr>
            <w:r>
              <w:rPr>
                <w:rFonts w:ascii="Arial" w:hAnsi="Arial" w:cs="Arial"/>
                <w:sz w:val="16"/>
                <w:szCs w:val="16"/>
              </w:rPr>
              <w:t>Google Inc.</w:t>
            </w:r>
          </w:p>
        </w:tc>
        <w:tc>
          <w:tcPr>
            <w:tcW w:w="6452" w:type="dxa"/>
          </w:tcPr>
          <w:p w14:paraId="739E9753" w14:textId="14C19750" w:rsidR="00CB361F" w:rsidRDefault="00CB361F" w:rsidP="00CB361F">
            <w:pPr>
              <w:spacing w:before="120" w:after="120"/>
              <w:rPr>
                <w:rFonts w:ascii="Arial" w:hAnsi="Arial" w:cs="Arial"/>
                <w:sz w:val="16"/>
                <w:szCs w:val="16"/>
              </w:rPr>
            </w:pPr>
            <w:r>
              <w:rPr>
                <w:rFonts w:ascii="Arial" w:hAnsi="Arial" w:cs="Arial"/>
                <w:sz w:val="16"/>
                <w:szCs w:val="16"/>
              </w:rPr>
              <w:t>CR for corrections on Rel-17 NE-DC band combinations in TS38.101-3</w:t>
            </w:r>
          </w:p>
        </w:tc>
      </w:tr>
      <w:tr w:rsidR="00CB361F" w14:paraId="6AC4BF3A" w14:textId="77777777" w:rsidTr="00CB361F">
        <w:trPr>
          <w:trHeight w:val="468"/>
        </w:trPr>
        <w:tc>
          <w:tcPr>
            <w:tcW w:w="1604" w:type="dxa"/>
          </w:tcPr>
          <w:p w14:paraId="06CEC2DA" w14:textId="5480ECB3" w:rsidR="00CB361F" w:rsidRDefault="00CB361F" w:rsidP="00CB361F">
            <w:pPr>
              <w:spacing w:after="0"/>
              <w:rPr>
                <w:rFonts w:ascii="Arial" w:hAnsi="Arial" w:cs="Arial"/>
                <w:b/>
                <w:bCs/>
                <w:color w:val="0000FF"/>
                <w:sz w:val="16"/>
                <w:szCs w:val="16"/>
                <w:u w:val="single"/>
              </w:rPr>
            </w:pPr>
            <w:r>
              <w:rPr>
                <w:rFonts w:ascii="Arial" w:hAnsi="Arial" w:cs="Arial"/>
                <w:color w:val="000000"/>
                <w:sz w:val="16"/>
                <w:szCs w:val="16"/>
              </w:rPr>
              <w:t>R4-2309040</w:t>
            </w:r>
          </w:p>
        </w:tc>
        <w:tc>
          <w:tcPr>
            <w:tcW w:w="1575" w:type="dxa"/>
          </w:tcPr>
          <w:p w14:paraId="4515CE2E" w14:textId="21114F20" w:rsidR="00CB361F" w:rsidRDefault="00CB361F" w:rsidP="00CB361F">
            <w:pPr>
              <w:spacing w:before="120" w:after="120"/>
              <w:rPr>
                <w:rFonts w:ascii="Arial" w:hAnsi="Arial" w:cs="Arial"/>
                <w:sz w:val="16"/>
                <w:szCs w:val="16"/>
              </w:rPr>
            </w:pPr>
            <w:r>
              <w:rPr>
                <w:rFonts w:ascii="Arial" w:hAnsi="Arial" w:cs="Arial"/>
                <w:sz w:val="16"/>
                <w:szCs w:val="16"/>
              </w:rPr>
              <w:t>Google Inc.</w:t>
            </w:r>
          </w:p>
        </w:tc>
        <w:tc>
          <w:tcPr>
            <w:tcW w:w="6452" w:type="dxa"/>
          </w:tcPr>
          <w:p w14:paraId="7093A242" w14:textId="0ACBE8AF" w:rsidR="00CB361F" w:rsidRDefault="00CB361F" w:rsidP="00CB361F">
            <w:pPr>
              <w:spacing w:before="120" w:after="120"/>
              <w:rPr>
                <w:rFonts w:ascii="Arial" w:hAnsi="Arial" w:cs="Arial"/>
                <w:sz w:val="16"/>
                <w:szCs w:val="16"/>
              </w:rPr>
            </w:pPr>
            <w:r>
              <w:rPr>
                <w:rFonts w:ascii="Arial" w:hAnsi="Arial" w:cs="Arial"/>
                <w:sz w:val="16"/>
                <w:szCs w:val="16"/>
              </w:rPr>
              <w:t>CR for corrections on Rel-18 NE-DC band combinations</w:t>
            </w:r>
            <w:r w:rsidR="008751CB">
              <w:rPr>
                <w:rFonts w:ascii="Arial" w:hAnsi="Arial" w:cs="Arial"/>
                <w:sz w:val="16"/>
                <w:szCs w:val="16"/>
              </w:rPr>
              <w:t xml:space="preserve"> - </w:t>
            </w:r>
            <w:r w:rsidR="008751CB" w:rsidRPr="00CB361F">
              <w:rPr>
                <w:rFonts w:ascii="Arial" w:hAnsi="Arial" w:cs="Arial"/>
                <w:sz w:val="16"/>
                <w:szCs w:val="16"/>
              </w:rPr>
              <w:t>cat A</w:t>
            </w:r>
          </w:p>
        </w:tc>
      </w:tr>
      <w:tr w:rsidR="00CB361F" w14:paraId="18380898" w14:textId="77777777" w:rsidTr="00CB361F">
        <w:trPr>
          <w:trHeight w:val="468"/>
        </w:trPr>
        <w:tc>
          <w:tcPr>
            <w:tcW w:w="1604" w:type="dxa"/>
          </w:tcPr>
          <w:p w14:paraId="7053770A" w14:textId="710584F6" w:rsidR="00CB361F" w:rsidRDefault="007B6835" w:rsidP="00CB361F">
            <w:pPr>
              <w:spacing w:after="0"/>
              <w:rPr>
                <w:rFonts w:ascii="Arial" w:hAnsi="Arial" w:cs="Arial"/>
                <w:b/>
                <w:bCs/>
                <w:color w:val="0000FF"/>
                <w:sz w:val="16"/>
                <w:szCs w:val="16"/>
                <w:u w:val="single"/>
              </w:rPr>
            </w:pPr>
            <w:hyperlink r:id="rId42" w:history="1">
              <w:r w:rsidR="00CB361F">
                <w:rPr>
                  <w:rStyle w:val="Hyperlink"/>
                  <w:rFonts w:ascii="Arial" w:hAnsi="Arial" w:cs="Arial"/>
                  <w:b/>
                  <w:bCs/>
                  <w:sz w:val="16"/>
                  <w:szCs w:val="16"/>
                </w:rPr>
                <w:t>R4-2309044</w:t>
              </w:r>
            </w:hyperlink>
          </w:p>
        </w:tc>
        <w:tc>
          <w:tcPr>
            <w:tcW w:w="1575" w:type="dxa"/>
          </w:tcPr>
          <w:p w14:paraId="4D0AA93A" w14:textId="30153B51" w:rsidR="00CB361F" w:rsidRDefault="00CB361F" w:rsidP="00CB361F">
            <w:pPr>
              <w:spacing w:before="120" w:after="120"/>
              <w:rPr>
                <w:rFonts w:ascii="Arial" w:hAnsi="Arial" w:cs="Arial"/>
                <w:sz w:val="16"/>
                <w:szCs w:val="16"/>
              </w:rPr>
            </w:pPr>
            <w:r>
              <w:rPr>
                <w:rFonts w:ascii="Arial" w:hAnsi="Arial" w:cs="Arial"/>
                <w:sz w:val="16"/>
                <w:szCs w:val="16"/>
              </w:rPr>
              <w:t>Google Inc.</w:t>
            </w:r>
          </w:p>
        </w:tc>
        <w:tc>
          <w:tcPr>
            <w:tcW w:w="6452" w:type="dxa"/>
          </w:tcPr>
          <w:p w14:paraId="2D0AF3CF" w14:textId="7ED67D40" w:rsidR="00CB361F" w:rsidRDefault="00CB361F" w:rsidP="00CB361F">
            <w:pPr>
              <w:spacing w:before="120" w:after="120"/>
              <w:rPr>
                <w:rFonts w:ascii="Arial" w:hAnsi="Arial" w:cs="Arial"/>
                <w:sz w:val="16"/>
                <w:szCs w:val="16"/>
              </w:rPr>
            </w:pPr>
            <w:r>
              <w:rPr>
                <w:rFonts w:ascii="Arial" w:hAnsi="Arial" w:cs="Arial"/>
                <w:sz w:val="16"/>
                <w:szCs w:val="16"/>
              </w:rPr>
              <w:t>CR for corrections on Rel-17 inter-band NR-DC band combinations in TS38.101-3</w:t>
            </w:r>
          </w:p>
        </w:tc>
      </w:tr>
    </w:tbl>
    <w:p w14:paraId="200B969F" w14:textId="77777777" w:rsidR="00C00AA3" w:rsidRPr="004A7544" w:rsidRDefault="00C00AA3" w:rsidP="00DD19DE"/>
    <w:p w14:paraId="1BCE2AB9" w14:textId="711633F5" w:rsidR="0033052D" w:rsidRDefault="0033052D" w:rsidP="00DD19DE">
      <w:pPr>
        <w:rPr>
          <w:color w:val="0070C0"/>
          <w:lang w:val="en-US" w:eastAsia="zh-CN"/>
        </w:rPr>
      </w:pPr>
    </w:p>
    <w:sectPr w:rsidR="0033052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BE2D" w14:textId="77777777" w:rsidR="00416713" w:rsidRDefault="00416713">
      <w:r>
        <w:separator/>
      </w:r>
    </w:p>
  </w:endnote>
  <w:endnote w:type="continuationSeparator" w:id="0">
    <w:p w14:paraId="4A5B40B4" w14:textId="77777777" w:rsidR="00416713" w:rsidRDefault="0041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8F00" w14:textId="77777777" w:rsidR="00416713" w:rsidRDefault="00416713">
      <w:r>
        <w:separator/>
      </w:r>
    </w:p>
  </w:footnote>
  <w:footnote w:type="continuationSeparator" w:id="0">
    <w:p w14:paraId="4348DB01" w14:textId="77777777" w:rsidR="00416713" w:rsidRDefault="00416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D90746D"/>
    <w:multiLevelType w:val="hybridMultilevel"/>
    <w:tmpl w:val="264C8876"/>
    <w:lvl w:ilvl="0" w:tplc="F0BE64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7A142822"/>
    <w:multiLevelType w:val="hybridMultilevel"/>
    <w:tmpl w:val="BC8A8A32"/>
    <w:lvl w:ilvl="0" w:tplc="8E7ED93E">
      <w:start w:val="100"/>
      <w:numFmt w:val="bullet"/>
      <w:lvlText w:val="-"/>
      <w:lvlJc w:val="left"/>
      <w:pPr>
        <w:ind w:left="1496" w:hanging="360"/>
      </w:pPr>
      <w:rPr>
        <w:rFonts w:ascii="Times New Roman" w:eastAsia="SimSun" w:hAnsi="Times New Roman" w:cs="Times New Roman" w:hint="default"/>
      </w:rPr>
    </w:lvl>
    <w:lvl w:ilvl="1" w:tplc="20000003" w:tentative="1">
      <w:start w:val="1"/>
      <w:numFmt w:val="bullet"/>
      <w:lvlText w:val="o"/>
      <w:lvlJc w:val="left"/>
      <w:pPr>
        <w:ind w:left="2216" w:hanging="360"/>
      </w:pPr>
      <w:rPr>
        <w:rFonts w:ascii="Courier New" w:hAnsi="Courier New" w:cs="Courier New" w:hint="default"/>
      </w:rPr>
    </w:lvl>
    <w:lvl w:ilvl="2" w:tplc="20000005" w:tentative="1">
      <w:start w:val="1"/>
      <w:numFmt w:val="bullet"/>
      <w:lvlText w:val=""/>
      <w:lvlJc w:val="left"/>
      <w:pPr>
        <w:ind w:left="2936" w:hanging="360"/>
      </w:pPr>
      <w:rPr>
        <w:rFonts w:ascii="Wingdings" w:hAnsi="Wingdings" w:hint="default"/>
      </w:rPr>
    </w:lvl>
    <w:lvl w:ilvl="3" w:tplc="20000001" w:tentative="1">
      <w:start w:val="1"/>
      <w:numFmt w:val="bullet"/>
      <w:lvlText w:val=""/>
      <w:lvlJc w:val="left"/>
      <w:pPr>
        <w:ind w:left="3656" w:hanging="360"/>
      </w:pPr>
      <w:rPr>
        <w:rFonts w:ascii="Symbol" w:hAnsi="Symbol" w:hint="default"/>
      </w:rPr>
    </w:lvl>
    <w:lvl w:ilvl="4" w:tplc="20000003" w:tentative="1">
      <w:start w:val="1"/>
      <w:numFmt w:val="bullet"/>
      <w:lvlText w:val="o"/>
      <w:lvlJc w:val="left"/>
      <w:pPr>
        <w:ind w:left="4376" w:hanging="360"/>
      </w:pPr>
      <w:rPr>
        <w:rFonts w:ascii="Courier New" w:hAnsi="Courier New" w:cs="Courier New" w:hint="default"/>
      </w:rPr>
    </w:lvl>
    <w:lvl w:ilvl="5" w:tplc="20000005" w:tentative="1">
      <w:start w:val="1"/>
      <w:numFmt w:val="bullet"/>
      <w:lvlText w:val=""/>
      <w:lvlJc w:val="left"/>
      <w:pPr>
        <w:ind w:left="5096" w:hanging="360"/>
      </w:pPr>
      <w:rPr>
        <w:rFonts w:ascii="Wingdings" w:hAnsi="Wingdings" w:hint="default"/>
      </w:rPr>
    </w:lvl>
    <w:lvl w:ilvl="6" w:tplc="20000001" w:tentative="1">
      <w:start w:val="1"/>
      <w:numFmt w:val="bullet"/>
      <w:lvlText w:val=""/>
      <w:lvlJc w:val="left"/>
      <w:pPr>
        <w:ind w:left="5816" w:hanging="360"/>
      </w:pPr>
      <w:rPr>
        <w:rFonts w:ascii="Symbol" w:hAnsi="Symbol" w:hint="default"/>
      </w:rPr>
    </w:lvl>
    <w:lvl w:ilvl="7" w:tplc="20000003" w:tentative="1">
      <w:start w:val="1"/>
      <w:numFmt w:val="bullet"/>
      <w:lvlText w:val="o"/>
      <w:lvlJc w:val="left"/>
      <w:pPr>
        <w:ind w:left="6536" w:hanging="360"/>
      </w:pPr>
      <w:rPr>
        <w:rFonts w:ascii="Courier New" w:hAnsi="Courier New" w:cs="Courier New" w:hint="default"/>
      </w:rPr>
    </w:lvl>
    <w:lvl w:ilvl="8" w:tplc="20000005" w:tentative="1">
      <w:start w:val="1"/>
      <w:numFmt w:val="bullet"/>
      <w:lvlText w:val=""/>
      <w:lvlJc w:val="left"/>
      <w:pPr>
        <w:ind w:left="7256" w:hanging="360"/>
      </w:pPr>
      <w:rPr>
        <w:rFonts w:ascii="Wingdings" w:hAnsi="Wingdings" w:hint="default"/>
      </w:r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489051973">
    <w:abstractNumId w:val="0"/>
  </w:num>
  <w:num w:numId="2" w16cid:durableId="424347769">
    <w:abstractNumId w:val="5"/>
  </w:num>
  <w:num w:numId="3" w16cid:durableId="592974081">
    <w:abstractNumId w:val="11"/>
  </w:num>
  <w:num w:numId="4" w16cid:durableId="58526513">
    <w:abstractNumId w:val="9"/>
  </w:num>
  <w:num w:numId="5" w16cid:durableId="1063259467">
    <w:abstractNumId w:val="7"/>
  </w:num>
  <w:num w:numId="6" w16cid:durableId="866719850">
    <w:abstractNumId w:val="7"/>
  </w:num>
  <w:num w:numId="7" w16cid:durableId="899629933">
    <w:abstractNumId w:val="7"/>
  </w:num>
  <w:num w:numId="8" w16cid:durableId="6761384">
    <w:abstractNumId w:val="7"/>
  </w:num>
  <w:num w:numId="9" w16cid:durableId="307439846">
    <w:abstractNumId w:val="7"/>
  </w:num>
  <w:num w:numId="10" w16cid:durableId="271594924">
    <w:abstractNumId w:val="7"/>
  </w:num>
  <w:num w:numId="11" w16cid:durableId="1659461087">
    <w:abstractNumId w:val="7"/>
  </w:num>
  <w:num w:numId="12" w16cid:durableId="2100440735">
    <w:abstractNumId w:val="7"/>
  </w:num>
  <w:num w:numId="13" w16cid:durableId="702487827">
    <w:abstractNumId w:val="7"/>
  </w:num>
  <w:num w:numId="14" w16cid:durableId="1592204232">
    <w:abstractNumId w:val="7"/>
  </w:num>
  <w:num w:numId="15" w16cid:durableId="701248503">
    <w:abstractNumId w:val="7"/>
  </w:num>
  <w:num w:numId="16" w16cid:durableId="1972975196">
    <w:abstractNumId w:val="7"/>
  </w:num>
  <w:num w:numId="17" w16cid:durableId="1994018517">
    <w:abstractNumId w:val="4"/>
  </w:num>
  <w:num w:numId="18" w16cid:durableId="100927652">
    <w:abstractNumId w:val="3"/>
  </w:num>
  <w:num w:numId="19" w16cid:durableId="1684699454">
    <w:abstractNumId w:val="2"/>
  </w:num>
  <w:num w:numId="20" w16cid:durableId="855268073">
    <w:abstractNumId w:val="1"/>
  </w:num>
  <w:num w:numId="21" w16cid:durableId="839392090">
    <w:abstractNumId w:val="7"/>
  </w:num>
  <w:num w:numId="22" w16cid:durableId="156002856">
    <w:abstractNumId w:val="7"/>
  </w:num>
  <w:num w:numId="23" w16cid:durableId="1701589901">
    <w:abstractNumId w:val="6"/>
  </w:num>
  <w:num w:numId="24" w16cid:durableId="429618093">
    <w:abstractNumId w:val="8"/>
  </w:num>
  <w:num w:numId="25" w16cid:durableId="24106632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2FE3"/>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1D1"/>
    <w:rsid w:val="000B4AA0"/>
    <w:rsid w:val="000C2553"/>
    <w:rsid w:val="000C38C3"/>
    <w:rsid w:val="000C4549"/>
    <w:rsid w:val="000D09FD"/>
    <w:rsid w:val="000D19DE"/>
    <w:rsid w:val="000D44FB"/>
    <w:rsid w:val="000D574B"/>
    <w:rsid w:val="000D6CFC"/>
    <w:rsid w:val="000E537B"/>
    <w:rsid w:val="000E57D0"/>
    <w:rsid w:val="000E7858"/>
    <w:rsid w:val="000F39CA"/>
    <w:rsid w:val="000F55EF"/>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0B74"/>
    <w:rsid w:val="001C1409"/>
    <w:rsid w:val="001C2AE6"/>
    <w:rsid w:val="001C4A89"/>
    <w:rsid w:val="001C6177"/>
    <w:rsid w:val="001D0363"/>
    <w:rsid w:val="001D12B4"/>
    <w:rsid w:val="001D1B07"/>
    <w:rsid w:val="001D513E"/>
    <w:rsid w:val="001D7D94"/>
    <w:rsid w:val="001E0A28"/>
    <w:rsid w:val="001E4218"/>
    <w:rsid w:val="001E6C4D"/>
    <w:rsid w:val="001F093F"/>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1162"/>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68EB"/>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589A"/>
    <w:rsid w:val="003D7719"/>
    <w:rsid w:val="003E40EE"/>
    <w:rsid w:val="003F1C1B"/>
    <w:rsid w:val="003F3A2F"/>
    <w:rsid w:val="00401144"/>
    <w:rsid w:val="00404831"/>
    <w:rsid w:val="00407661"/>
    <w:rsid w:val="00410314"/>
    <w:rsid w:val="00412063"/>
    <w:rsid w:val="00412EB1"/>
    <w:rsid w:val="004131EA"/>
    <w:rsid w:val="00413DDE"/>
    <w:rsid w:val="00414118"/>
    <w:rsid w:val="00416084"/>
    <w:rsid w:val="00416713"/>
    <w:rsid w:val="00424F8C"/>
    <w:rsid w:val="00426275"/>
    <w:rsid w:val="004271BA"/>
    <w:rsid w:val="00430497"/>
    <w:rsid w:val="00430EA5"/>
    <w:rsid w:val="00434DC1"/>
    <w:rsid w:val="004350F4"/>
    <w:rsid w:val="004400B9"/>
    <w:rsid w:val="004412A0"/>
    <w:rsid w:val="00442337"/>
    <w:rsid w:val="00446408"/>
    <w:rsid w:val="00450F27"/>
    <w:rsid w:val="004510E5"/>
    <w:rsid w:val="00454A22"/>
    <w:rsid w:val="00456A75"/>
    <w:rsid w:val="00461E39"/>
    <w:rsid w:val="00462B5A"/>
    <w:rsid w:val="00462D3A"/>
    <w:rsid w:val="00463521"/>
    <w:rsid w:val="00471125"/>
    <w:rsid w:val="0047437A"/>
    <w:rsid w:val="00480E42"/>
    <w:rsid w:val="00484C5D"/>
    <w:rsid w:val="0048543E"/>
    <w:rsid w:val="004868C1"/>
    <w:rsid w:val="0048750F"/>
    <w:rsid w:val="0049257B"/>
    <w:rsid w:val="004A17E9"/>
    <w:rsid w:val="004A495F"/>
    <w:rsid w:val="004A7544"/>
    <w:rsid w:val="004B1684"/>
    <w:rsid w:val="004B6B0F"/>
    <w:rsid w:val="004B7D2E"/>
    <w:rsid w:val="004C46A7"/>
    <w:rsid w:val="004C54E5"/>
    <w:rsid w:val="004C7DC8"/>
    <w:rsid w:val="004D21B0"/>
    <w:rsid w:val="004D737D"/>
    <w:rsid w:val="004E2659"/>
    <w:rsid w:val="004E39EE"/>
    <w:rsid w:val="004E475C"/>
    <w:rsid w:val="004E56E0"/>
    <w:rsid w:val="004E7329"/>
    <w:rsid w:val="004F2CB0"/>
    <w:rsid w:val="004F6CDA"/>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35D7"/>
    <w:rsid w:val="005956EE"/>
    <w:rsid w:val="005A083E"/>
    <w:rsid w:val="005A38F0"/>
    <w:rsid w:val="005A517B"/>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74274"/>
    <w:rsid w:val="00676E5A"/>
    <w:rsid w:val="006808C6"/>
    <w:rsid w:val="00682668"/>
    <w:rsid w:val="00692A68"/>
    <w:rsid w:val="00695D85"/>
    <w:rsid w:val="006A30A2"/>
    <w:rsid w:val="006A569C"/>
    <w:rsid w:val="006A6D23"/>
    <w:rsid w:val="006B25DE"/>
    <w:rsid w:val="006C1C3B"/>
    <w:rsid w:val="006C4E43"/>
    <w:rsid w:val="006C643E"/>
    <w:rsid w:val="006D2932"/>
    <w:rsid w:val="006D3671"/>
    <w:rsid w:val="006D4176"/>
    <w:rsid w:val="006E0A73"/>
    <w:rsid w:val="006E0FEE"/>
    <w:rsid w:val="006E6C11"/>
    <w:rsid w:val="006F4B19"/>
    <w:rsid w:val="006F7C0C"/>
    <w:rsid w:val="00700755"/>
    <w:rsid w:val="0070646B"/>
    <w:rsid w:val="007130A2"/>
    <w:rsid w:val="00715463"/>
    <w:rsid w:val="00730655"/>
    <w:rsid w:val="00731D77"/>
    <w:rsid w:val="00731F44"/>
    <w:rsid w:val="00732360"/>
    <w:rsid w:val="0073390A"/>
    <w:rsid w:val="00734E64"/>
    <w:rsid w:val="00736B37"/>
    <w:rsid w:val="00740A35"/>
    <w:rsid w:val="007520B4"/>
    <w:rsid w:val="007578EE"/>
    <w:rsid w:val="007655D5"/>
    <w:rsid w:val="007763C1"/>
    <w:rsid w:val="00777E82"/>
    <w:rsid w:val="00781359"/>
    <w:rsid w:val="00786921"/>
    <w:rsid w:val="007A1EAA"/>
    <w:rsid w:val="007A79FD"/>
    <w:rsid w:val="007B0B9D"/>
    <w:rsid w:val="007B19A2"/>
    <w:rsid w:val="007B26E3"/>
    <w:rsid w:val="007B5A43"/>
    <w:rsid w:val="007B6835"/>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4443"/>
    <w:rsid w:val="008355EA"/>
    <w:rsid w:val="00837458"/>
    <w:rsid w:val="00837AAE"/>
    <w:rsid w:val="008429AD"/>
    <w:rsid w:val="008429DB"/>
    <w:rsid w:val="00850C5C"/>
    <w:rsid w:val="00850C75"/>
    <w:rsid w:val="00850E39"/>
    <w:rsid w:val="0085477A"/>
    <w:rsid w:val="00855107"/>
    <w:rsid w:val="00855173"/>
    <w:rsid w:val="008557D9"/>
    <w:rsid w:val="00855BF7"/>
    <w:rsid w:val="00856214"/>
    <w:rsid w:val="00862089"/>
    <w:rsid w:val="0086479A"/>
    <w:rsid w:val="00866D5B"/>
    <w:rsid w:val="00866FF5"/>
    <w:rsid w:val="0087332D"/>
    <w:rsid w:val="00873E1F"/>
    <w:rsid w:val="00874C16"/>
    <w:rsid w:val="008751CB"/>
    <w:rsid w:val="00886D1F"/>
    <w:rsid w:val="00891EE1"/>
    <w:rsid w:val="00893987"/>
    <w:rsid w:val="008963EF"/>
    <w:rsid w:val="0089688E"/>
    <w:rsid w:val="00896A76"/>
    <w:rsid w:val="008A1FBE"/>
    <w:rsid w:val="008B3194"/>
    <w:rsid w:val="008B5AE7"/>
    <w:rsid w:val="008C60E9"/>
    <w:rsid w:val="008D1B7C"/>
    <w:rsid w:val="008D528D"/>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242"/>
    <w:rsid w:val="009638D6"/>
    <w:rsid w:val="0097408E"/>
    <w:rsid w:val="00974BB2"/>
    <w:rsid w:val="00974FA7"/>
    <w:rsid w:val="009756E5"/>
    <w:rsid w:val="00977A8C"/>
    <w:rsid w:val="00983910"/>
    <w:rsid w:val="009932AC"/>
    <w:rsid w:val="00994351"/>
    <w:rsid w:val="00996A8F"/>
    <w:rsid w:val="00996C0F"/>
    <w:rsid w:val="009A1DBF"/>
    <w:rsid w:val="009A68E6"/>
    <w:rsid w:val="009A7598"/>
    <w:rsid w:val="009B1DF8"/>
    <w:rsid w:val="009B3D20"/>
    <w:rsid w:val="009B5418"/>
    <w:rsid w:val="009B61B4"/>
    <w:rsid w:val="009C0727"/>
    <w:rsid w:val="009C3C80"/>
    <w:rsid w:val="009C492F"/>
    <w:rsid w:val="009C6732"/>
    <w:rsid w:val="009C75FD"/>
    <w:rsid w:val="009D2FF2"/>
    <w:rsid w:val="009D3226"/>
    <w:rsid w:val="009D3385"/>
    <w:rsid w:val="009D793C"/>
    <w:rsid w:val="009E16A9"/>
    <w:rsid w:val="009E1CA1"/>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02E1"/>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38B3"/>
    <w:rsid w:val="00B57265"/>
    <w:rsid w:val="00B6043B"/>
    <w:rsid w:val="00B633AE"/>
    <w:rsid w:val="00B6616B"/>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BF09AA"/>
    <w:rsid w:val="00C00AA3"/>
    <w:rsid w:val="00C01D50"/>
    <w:rsid w:val="00C056DC"/>
    <w:rsid w:val="00C1329B"/>
    <w:rsid w:val="00C1572F"/>
    <w:rsid w:val="00C24C05"/>
    <w:rsid w:val="00C24D2F"/>
    <w:rsid w:val="00C26222"/>
    <w:rsid w:val="00C31283"/>
    <w:rsid w:val="00C31CBF"/>
    <w:rsid w:val="00C33C48"/>
    <w:rsid w:val="00C340E5"/>
    <w:rsid w:val="00C35AA7"/>
    <w:rsid w:val="00C404C3"/>
    <w:rsid w:val="00C43BA1"/>
    <w:rsid w:val="00C43DAB"/>
    <w:rsid w:val="00C44FD5"/>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87B9D"/>
    <w:rsid w:val="00C943F3"/>
    <w:rsid w:val="00CA08C6"/>
    <w:rsid w:val="00CA0A77"/>
    <w:rsid w:val="00CA2729"/>
    <w:rsid w:val="00CA3057"/>
    <w:rsid w:val="00CA45F8"/>
    <w:rsid w:val="00CA6D37"/>
    <w:rsid w:val="00CB0305"/>
    <w:rsid w:val="00CB33C7"/>
    <w:rsid w:val="00CB361F"/>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B80"/>
    <w:rsid w:val="00D05C30"/>
    <w:rsid w:val="00D10052"/>
    <w:rsid w:val="00D11359"/>
    <w:rsid w:val="00D15126"/>
    <w:rsid w:val="00D3188C"/>
    <w:rsid w:val="00D35F9B"/>
    <w:rsid w:val="00D36B69"/>
    <w:rsid w:val="00D408DD"/>
    <w:rsid w:val="00D45D72"/>
    <w:rsid w:val="00D520E4"/>
    <w:rsid w:val="00D53A38"/>
    <w:rsid w:val="00D575DD"/>
    <w:rsid w:val="00D57DFA"/>
    <w:rsid w:val="00D67FCF"/>
    <w:rsid w:val="00D709CE"/>
    <w:rsid w:val="00D71318"/>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D6D2D"/>
    <w:rsid w:val="00DE31F0"/>
    <w:rsid w:val="00DE3D1C"/>
    <w:rsid w:val="00E01C41"/>
    <w:rsid w:val="00E0227D"/>
    <w:rsid w:val="00E04B84"/>
    <w:rsid w:val="00E06466"/>
    <w:rsid w:val="00E06835"/>
    <w:rsid w:val="00E06FDA"/>
    <w:rsid w:val="00E10F6B"/>
    <w:rsid w:val="00E160A5"/>
    <w:rsid w:val="00E1713D"/>
    <w:rsid w:val="00E20A43"/>
    <w:rsid w:val="00E22025"/>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65D0"/>
    <w:rsid w:val="00EA73DF"/>
    <w:rsid w:val="00EB61AE"/>
    <w:rsid w:val="00EC322D"/>
    <w:rsid w:val="00EC7F21"/>
    <w:rsid w:val="00ED383A"/>
    <w:rsid w:val="00EE1080"/>
    <w:rsid w:val="00EF1EC5"/>
    <w:rsid w:val="00EF4526"/>
    <w:rsid w:val="00EF4C88"/>
    <w:rsid w:val="00EF55EB"/>
    <w:rsid w:val="00F00DCC"/>
    <w:rsid w:val="00F0156F"/>
    <w:rsid w:val="00F05AC8"/>
    <w:rsid w:val="00F07167"/>
    <w:rsid w:val="00F072D8"/>
    <w:rsid w:val="00F07CE0"/>
    <w:rsid w:val="00F115F5"/>
    <w:rsid w:val="00F13D05"/>
    <w:rsid w:val="00F142A7"/>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49BC"/>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7AA7"/>
    <w:rsid w:val="00FF1FCB"/>
    <w:rsid w:val="00FF5208"/>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Strong">
    <w:name w:val="Strong"/>
    <w:uiPriority w:val="22"/>
    <w:qFormat/>
    <w:rsid w:val="00B604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87674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2068495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44248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07/Docs/R4-2308548.zip" TargetMode="External"/><Relationship Id="rId18" Type="http://schemas.openxmlformats.org/officeDocument/2006/relationships/hyperlink" Target="https://www.3gpp.org/ftp/TSG_RAN/WG4_Radio/TSGR4_107/Docs/R4-2309306.zip" TargetMode="External"/><Relationship Id="rId26" Type="http://schemas.openxmlformats.org/officeDocument/2006/relationships/hyperlink" Target="https://www.3gpp.org/ftp/TSG_RAN/WG4_Radio/TSGR4_107/Docs/R4-2309085.zip" TargetMode="External"/><Relationship Id="rId39" Type="http://schemas.openxmlformats.org/officeDocument/2006/relationships/hyperlink" Target="https://www.3gpp.org/ftp/TSG_RAN/WG4_Radio/TSGR4_107/Docs/R4-2309030.zip" TargetMode="External"/><Relationship Id="rId21" Type="http://schemas.openxmlformats.org/officeDocument/2006/relationships/hyperlink" Target="https://www.3gpp.org/ftp/TSG_RAN/WG4_Radio/TSGR4_107/Docs/R4-2307547.zip" TargetMode="External"/><Relationship Id="rId34" Type="http://schemas.openxmlformats.org/officeDocument/2006/relationships/hyperlink" Target="https://www.3gpp.org/ftp/TSG_RAN/WG4_Radio/TSGR4_107/Docs/R4-2308246.zip" TargetMode="External"/><Relationship Id="rId42" Type="http://schemas.openxmlformats.org/officeDocument/2006/relationships/hyperlink" Target="https://www.3gpp.org/ftp/TSG_RAN/WG4_Radio/TSGR4_107/Docs/R4-2309044.zip"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07/Docs/R4-2309550.zip" TargetMode="External"/><Relationship Id="rId20" Type="http://schemas.openxmlformats.org/officeDocument/2006/relationships/hyperlink" Target="https://www.3gpp.org/ftp/TSG_RAN/WG4_Radio/TSGR4_107/Docs/R4-2307097.zip" TargetMode="External"/><Relationship Id="rId29" Type="http://schemas.openxmlformats.org/officeDocument/2006/relationships/hyperlink" Target="https://www.3gpp.org/ftp/TSG_RAN/WG4_Radio/TSGR4_107/Docs/R4-2309266.zip" TargetMode="External"/><Relationship Id="rId41" Type="http://schemas.openxmlformats.org/officeDocument/2006/relationships/hyperlink" Target="https://www.3gpp.org/ftp/TSG_RAN/WG4_Radio/TSGR4_107/Docs/R4-2309039.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7/Docs/R4-2309696.zip" TargetMode="External"/><Relationship Id="rId24" Type="http://schemas.openxmlformats.org/officeDocument/2006/relationships/hyperlink" Target="https://www.3gpp.org/ftp/TSG_RAN/WG4_Radio/TSGR4_107/Docs/R4-2308152.zip" TargetMode="External"/><Relationship Id="rId32" Type="http://schemas.openxmlformats.org/officeDocument/2006/relationships/hyperlink" Target="https://www.3gpp.org/ftp/TSG_RAN/WG4_Radio/TSGR4_107/Docs/R4-2309458.zip" TargetMode="External"/><Relationship Id="rId37" Type="http://schemas.openxmlformats.org/officeDocument/2006/relationships/hyperlink" Target="https://www.3gpp.org/ftp/TSG_RAN/WG4_Radio/TSGR4_107/Docs/R4-2309024.zip" TargetMode="External"/><Relationship Id="rId40" Type="http://schemas.openxmlformats.org/officeDocument/2006/relationships/hyperlink" Target="https://www.3gpp.org/ftp/TSG_RAN/WG4_Radio/TSGR4_107/Docs/R4-2309034.zip" TargetMode="External"/><Relationship Id="rId5" Type="http://schemas.openxmlformats.org/officeDocument/2006/relationships/settings" Target="settings.xml"/><Relationship Id="rId15" Type="http://schemas.openxmlformats.org/officeDocument/2006/relationships/hyperlink" Target="https://www.3gpp.org/ftp/TSG_RAN/WG4_Radio/TSGR4_107/Docs/R4-2308552.zip" TargetMode="External"/><Relationship Id="rId23" Type="http://schemas.openxmlformats.org/officeDocument/2006/relationships/hyperlink" Target="https://www.3gpp.org/ftp/TSG_RAN/WG4_Radio/TSGR4_107/Docs/R4-2308117.zip" TargetMode="External"/><Relationship Id="rId28" Type="http://schemas.openxmlformats.org/officeDocument/2006/relationships/hyperlink" Target="https://www.3gpp.org/ftp/TSG_RAN/WG4_Radio/TSGR4_107/Docs/R4-2309260.zip" TargetMode="External"/><Relationship Id="rId36" Type="http://schemas.openxmlformats.org/officeDocument/2006/relationships/hyperlink" Target="https://www.3gpp.org/ftp/TSG_RAN/WG4_Radio/TSGR4_107/Docs/R4-2309001.zip" TargetMode="External"/><Relationship Id="rId10" Type="http://schemas.openxmlformats.org/officeDocument/2006/relationships/hyperlink" Target="https://www.3gpp.org/ftp/TSG_RAN/WG4_Radio/TSGR4_107/Docs/R4-2309265.zip" TargetMode="External"/><Relationship Id="rId19" Type="http://schemas.openxmlformats.org/officeDocument/2006/relationships/hyperlink" Target="https://www.3gpp.org/ftp/TSG_RAN/WG4_Radio/TSGR4_107/Docs/R4-2307045.zip" TargetMode="External"/><Relationship Id="rId31" Type="http://schemas.openxmlformats.org/officeDocument/2006/relationships/hyperlink" Target="https://www.3gpp.org/ftp/TSG_RAN/WG4_Radio/TSGR4_107/Docs/R4-2309447.zip"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4_Radio/TSGR4_107/Docs/R4-2308118.zip" TargetMode="External"/><Relationship Id="rId14" Type="http://schemas.openxmlformats.org/officeDocument/2006/relationships/hyperlink" Target="https://www.3gpp.org/ftp/TSG_RAN/WG4_Radio/TSGR4_107/Docs/R4-2308550.zip" TargetMode="External"/><Relationship Id="rId22" Type="http://schemas.openxmlformats.org/officeDocument/2006/relationships/hyperlink" Target="https://www.3gpp.org/ftp/TSG_RAN/WG4_Radio/TSGR4_107/Docs/R4-2307549.zip" TargetMode="External"/><Relationship Id="rId27" Type="http://schemas.openxmlformats.org/officeDocument/2006/relationships/hyperlink" Target="https://www.3gpp.org/ftp/TSG_RAN/WG4_Radio/TSGR4_107/Docs/R4-2309258.zip" TargetMode="External"/><Relationship Id="rId30" Type="http://schemas.openxmlformats.org/officeDocument/2006/relationships/hyperlink" Target="https://www.3gpp.org/ftp/TSG_RAN/WG4_Radio/TSGR4_107/Docs/R4-2309421.zip" TargetMode="External"/><Relationship Id="rId35" Type="http://schemas.openxmlformats.org/officeDocument/2006/relationships/hyperlink" Target="https://www.3gpp.org/ftp/TSG_RAN/WG4_Radio/TSGR4_107/Docs/R4-2308247.zip"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4_Radio/TSGR4_107/Docs/R4-2309698.zip" TargetMode="External"/><Relationship Id="rId17" Type="http://schemas.openxmlformats.org/officeDocument/2006/relationships/hyperlink" Target="https://www.3gpp.org/ftp/TSG_RAN/WG4_Radio/TSGR4_107/Docs/R4-2309561.zip" TargetMode="External"/><Relationship Id="rId25" Type="http://schemas.openxmlformats.org/officeDocument/2006/relationships/hyperlink" Target="https://www.3gpp.org/ftp/TSG_RAN/WG4_Radio/TSGR4_107/Docs/R4-2309016.zip" TargetMode="External"/><Relationship Id="rId33" Type="http://schemas.openxmlformats.org/officeDocument/2006/relationships/hyperlink" Target="https://www.3gpp.org/ftp/TSG_RAN/WG4_Radio/TSGR4_107/Docs/R4-2308150.zip" TargetMode="External"/><Relationship Id="rId38" Type="http://schemas.openxmlformats.org/officeDocument/2006/relationships/hyperlink" Target="https://www.3gpp.org/ftp/TSG_RAN/WG4_Radio/TSGR4_107/Docs/R4-23090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6</Pages>
  <Words>1818</Words>
  <Characters>12511</Characters>
  <Application>Microsoft Office Word</Application>
  <DocSecurity>0</DocSecurity>
  <Lines>104</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14301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 Everaere</cp:lastModifiedBy>
  <cp:revision>64</cp:revision>
  <cp:lastPrinted>2019-04-25T01:09:00Z</cp:lastPrinted>
  <dcterms:created xsi:type="dcterms:W3CDTF">2023-05-16T13:42:00Z</dcterms:created>
  <dcterms:modified xsi:type="dcterms:W3CDTF">2023-05-17T11:50:00Z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