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4972E" w14:textId="4194DF22" w:rsidR="00183E37" w:rsidRPr="001E0A28" w:rsidRDefault="00183E37" w:rsidP="00183E3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8F490C">
        <w:rPr>
          <w:rFonts w:ascii="Arial" w:eastAsiaTheme="minorEastAsia" w:hAnsi="Arial" w:cs="Arial"/>
          <w:b/>
          <w:sz w:val="24"/>
          <w:szCs w:val="24"/>
          <w:lang w:eastAsia="zh-CN"/>
        </w:rPr>
        <w:t>10015</w:t>
      </w:r>
    </w:p>
    <w:p w14:paraId="29188CAA" w14:textId="77777777" w:rsidR="00183E37" w:rsidRPr="003A2B9E" w:rsidRDefault="00183E37" w:rsidP="00183E37">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6BD70292" w14:textId="77777777" w:rsidR="00634E7D" w:rsidRDefault="00634E7D" w:rsidP="001E0A28">
      <w:pPr>
        <w:spacing w:after="120"/>
        <w:ind w:left="1985" w:hanging="1985"/>
        <w:rPr>
          <w:rFonts w:ascii="Arial" w:eastAsia="MS Mincho" w:hAnsi="Arial" w:cs="Arial"/>
          <w:b/>
          <w:sz w:val="22"/>
        </w:rPr>
      </w:pPr>
    </w:p>
    <w:p w14:paraId="282755FA" w14:textId="6682CA4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83E37">
        <w:rPr>
          <w:rFonts w:ascii="Arial" w:eastAsiaTheme="minorEastAsia" w:hAnsi="Arial" w:cs="Arial"/>
          <w:color w:val="000000"/>
          <w:sz w:val="22"/>
          <w:lang w:eastAsia="zh-CN"/>
        </w:rPr>
        <w:t>8</w:t>
      </w:r>
      <w:r w:rsidR="00456028">
        <w:rPr>
          <w:rFonts w:ascii="Arial" w:eastAsiaTheme="minorEastAsia" w:hAnsi="Arial" w:cs="Arial"/>
          <w:color w:val="000000"/>
          <w:sz w:val="22"/>
          <w:lang w:eastAsia="zh-CN"/>
        </w:rPr>
        <w:t>.8</w:t>
      </w:r>
      <w:r w:rsidR="00C967AB">
        <w:rPr>
          <w:rFonts w:ascii="Arial" w:eastAsiaTheme="minorEastAsia" w:hAnsi="Arial" w:cs="Arial"/>
          <w:color w:val="000000"/>
          <w:sz w:val="22"/>
          <w:lang w:eastAsia="zh-CN"/>
        </w:rPr>
        <w:t>.5</w:t>
      </w:r>
    </w:p>
    <w:p w14:paraId="50D5329D" w14:textId="263714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56028">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31430C04" w14:textId="56F99684" w:rsidR="001814A1"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1814A1" w:rsidRPr="001814A1">
        <w:rPr>
          <w:rFonts w:ascii="Arial" w:eastAsiaTheme="minorEastAsia" w:hAnsi="Arial" w:cs="Arial"/>
          <w:color w:val="000000"/>
          <w:sz w:val="22"/>
          <w:lang w:eastAsia="zh-CN"/>
        </w:rPr>
        <w:t>[10</w:t>
      </w:r>
      <w:r w:rsidR="00183E37">
        <w:rPr>
          <w:rFonts w:ascii="Arial" w:eastAsiaTheme="minorEastAsia" w:hAnsi="Arial" w:cs="Arial"/>
          <w:color w:val="000000"/>
          <w:sz w:val="22"/>
          <w:lang w:eastAsia="zh-CN"/>
        </w:rPr>
        <w:t>7</w:t>
      </w:r>
      <w:r w:rsidR="001814A1" w:rsidRPr="001814A1">
        <w:rPr>
          <w:rFonts w:ascii="Arial" w:eastAsiaTheme="minorEastAsia" w:hAnsi="Arial" w:cs="Arial"/>
          <w:color w:val="000000"/>
          <w:sz w:val="22"/>
          <w:lang w:eastAsia="zh-CN"/>
        </w:rPr>
        <w:t>][13</w:t>
      </w:r>
      <w:r w:rsidR="001C5F8B">
        <w:rPr>
          <w:rFonts w:ascii="Arial" w:eastAsiaTheme="minorEastAsia" w:hAnsi="Arial" w:cs="Arial"/>
          <w:color w:val="000000"/>
          <w:sz w:val="22"/>
          <w:lang w:eastAsia="zh-CN"/>
        </w:rPr>
        <w:t>2</w:t>
      </w:r>
      <w:r w:rsidR="001814A1" w:rsidRPr="001814A1">
        <w:rPr>
          <w:rFonts w:ascii="Arial" w:eastAsiaTheme="minorEastAsia" w:hAnsi="Arial" w:cs="Arial"/>
          <w:color w:val="000000"/>
          <w:sz w:val="22"/>
          <w:lang w:eastAsia="zh-CN"/>
        </w:rPr>
        <w:t>] FR2_multiRx_UERF_part1</w:t>
      </w:r>
    </w:p>
    <w:p w14:paraId="67B0962B" w14:textId="76ABA0C1"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2A58032" w14:textId="603043DB" w:rsidR="00484C5D" w:rsidRDefault="00BD3FEC" w:rsidP="00BD3FEC">
      <w:pPr>
        <w:rPr>
          <w:color w:val="0070C0"/>
          <w:lang w:eastAsia="zh-CN"/>
        </w:rPr>
      </w:pPr>
      <w:r>
        <w:rPr>
          <w:color w:val="0070C0"/>
          <w:lang w:eastAsia="zh-CN"/>
        </w:rPr>
        <w:t>Agenda item</w:t>
      </w:r>
      <w:r w:rsidR="004E5112">
        <w:rPr>
          <w:color w:val="0070C0"/>
          <w:lang w:eastAsia="zh-CN"/>
        </w:rPr>
        <w:t>s</w:t>
      </w:r>
      <w:r w:rsidR="00D23F7D">
        <w:rPr>
          <w:color w:val="0070C0"/>
          <w:lang w:eastAsia="zh-CN"/>
        </w:rPr>
        <w:t xml:space="preserve"> : </w:t>
      </w:r>
      <w:r w:rsidR="001D2584">
        <w:rPr>
          <w:color w:val="0070C0"/>
          <w:lang w:eastAsia="zh-CN"/>
        </w:rPr>
        <w:t xml:space="preserve">8.8.1, </w:t>
      </w:r>
      <w:r w:rsidR="00DD3E23">
        <w:rPr>
          <w:color w:val="0070C0"/>
          <w:lang w:eastAsia="zh-CN"/>
        </w:rPr>
        <w:t>8</w:t>
      </w:r>
      <w:r w:rsidR="004E5112">
        <w:rPr>
          <w:color w:val="0070C0"/>
          <w:lang w:eastAsia="zh-CN"/>
        </w:rPr>
        <w:t xml:space="preserve">.8.2, </w:t>
      </w:r>
      <w:r w:rsidR="00DD3E23">
        <w:rPr>
          <w:color w:val="0070C0"/>
          <w:lang w:eastAsia="zh-CN"/>
        </w:rPr>
        <w:t>8</w:t>
      </w:r>
      <w:r w:rsidR="00D23F7D">
        <w:rPr>
          <w:color w:val="0070C0"/>
          <w:lang w:eastAsia="zh-CN"/>
        </w:rPr>
        <w:t>.8.2.2</w:t>
      </w:r>
    </w:p>
    <w:p w14:paraId="42297FC7" w14:textId="3D4EC231" w:rsidR="00D23F7D" w:rsidRDefault="004E5112" w:rsidP="00BD3FEC">
      <w:pPr>
        <w:rPr>
          <w:color w:val="0070C0"/>
          <w:lang w:eastAsia="zh-CN"/>
        </w:rPr>
      </w:pPr>
      <w:r>
        <w:rPr>
          <w:color w:val="0070C0"/>
          <w:lang w:eastAsia="zh-CN"/>
        </w:rPr>
        <w:t>Related thread</w:t>
      </w:r>
      <w:r w:rsidR="00A93140">
        <w:rPr>
          <w:color w:val="0070C0"/>
          <w:lang w:eastAsia="zh-CN"/>
        </w:rPr>
        <w:t xml:space="preserve"> in this meeting</w:t>
      </w:r>
      <w:r>
        <w:rPr>
          <w:color w:val="0070C0"/>
          <w:lang w:eastAsia="zh-CN"/>
        </w:rPr>
        <w:t>: [13</w:t>
      </w:r>
      <w:r w:rsidR="00DD3E23">
        <w:rPr>
          <w:color w:val="0070C0"/>
          <w:lang w:eastAsia="zh-CN"/>
        </w:rPr>
        <w:t>3</w:t>
      </w:r>
      <w:r>
        <w:rPr>
          <w:color w:val="0070C0"/>
          <w:lang w:eastAsia="zh-CN"/>
        </w:rPr>
        <w:t>]</w:t>
      </w:r>
    </w:p>
    <w:p w14:paraId="117CB3CF" w14:textId="5B81B76F" w:rsidR="00A2057A" w:rsidRDefault="00A2057A" w:rsidP="00BD3FEC">
      <w:pPr>
        <w:rPr>
          <w:color w:val="0070C0"/>
          <w:lang w:eastAsia="zh-CN"/>
        </w:rPr>
      </w:pPr>
      <w:r>
        <w:rPr>
          <w:color w:val="0070C0"/>
          <w:lang w:eastAsia="zh-CN"/>
        </w:rPr>
        <w:t xml:space="preserve">R4-2307511 originally </w:t>
      </w:r>
      <w:r w:rsidR="00B5186E">
        <w:rPr>
          <w:color w:val="0070C0"/>
          <w:lang w:eastAsia="zh-CN"/>
        </w:rPr>
        <w:t>submitted to [133] is treated here.</w:t>
      </w:r>
    </w:p>
    <w:p w14:paraId="33E2B29A" w14:textId="610BAD95" w:rsidR="00AE7A85" w:rsidRPr="00805BE8" w:rsidRDefault="00AE7A85" w:rsidP="00AE7A85">
      <w:pPr>
        <w:pStyle w:val="Heading1"/>
        <w:rPr>
          <w:lang w:eastAsia="ja-JP"/>
        </w:rPr>
      </w:pPr>
      <w:r>
        <w:rPr>
          <w:lang w:eastAsia="ja-JP"/>
        </w:rPr>
        <w:t>Topic</w:t>
      </w:r>
      <w:r w:rsidRPr="00805BE8">
        <w:rPr>
          <w:lang w:eastAsia="ja-JP"/>
        </w:rPr>
        <w:t xml:space="preserve"> #1: </w:t>
      </w:r>
      <w:r w:rsidR="00205EAE">
        <w:rPr>
          <w:lang w:eastAsia="ja-JP"/>
        </w:rPr>
        <w:t>WI planning</w:t>
      </w:r>
    </w:p>
    <w:p w14:paraId="1AEA8548" w14:textId="6C399F93" w:rsidR="00AE7A85" w:rsidRPr="00CB0305" w:rsidRDefault="00AE7A85" w:rsidP="00AE7A85">
      <w:pPr>
        <w:pStyle w:val="Heading2"/>
      </w:pPr>
      <w:r w:rsidRPr="00B831AE">
        <w:rPr>
          <w:rFonts w:hint="eastAsia"/>
        </w:rPr>
        <w:t>Companies</w:t>
      </w:r>
      <w:r w:rsidRPr="00B831AE">
        <w:t>’</w:t>
      </w:r>
      <w:r w:rsidRPr="00CB0305">
        <w:t xml:space="preserve"> contributions summary</w:t>
      </w:r>
      <w:r w:rsidR="00BE34F9">
        <w:t xml:space="preserve"> (8.8.1)</w:t>
      </w:r>
    </w:p>
    <w:tbl>
      <w:tblPr>
        <w:tblStyle w:val="TableGrid"/>
        <w:tblW w:w="0" w:type="auto"/>
        <w:tblLook w:val="04A0" w:firstRow="1" w:lastRow="0" w:firstColumn="1" w:lastColumn="0" w:noHBand="0" w:noVBand="1"/>
      </w:tblPr>
      <w:tblGrid>
        <w:gridCol w:w="1622"/>
        <w:gridCol w:w="1424"/>
        <w:gridCol w:w="6585"/>
      </w:tblGrid>
      <w:tr w:rsidR="00AE7A85" w:rsidRPr="0012705A" w14:paraId="4D5C4CBA" w14:textId="77777777" w:rsidTr="00DB1305">
        <w:trPr>
          <w:trHeight w:val="468"/>
        </w:trPr>
        <w:tc>
          <w:tcPr>
            <w:tcW w:w="1622" w:type="dxa"/>
          </w:tcPr>
          <w:p w14:paraId="3207CBA3" w14:textId="77777777" w:rsidR="00AE7A85" w:rsidRPr="0012705A" w:rsidRDefault="00AE7A85" w:rsidP="00DB1305">
            <w:pPr>
              <w:spacing w:before="120" w:after="120"/>
              <w:rPr>
                <w:b/>
                <w:bCs/>
                <w:sz w:val="18"/>
                <w:szCs w:val="18"/>
              </w:rPr>
            </w:pPr>
            <w:r w:rsidRPr="0012705A">
              <w:rPr>
                <w:b/>
                <w:bCs/>
                <w:sz w:val="18"/>
                <w:szCs w:val="18"/>
              </w:rPr>
              <w:t>T-doc number</w:t>
            </w:r>
          </w:p>
        </w:tc>
        <w:tc>
          <w:tcPr>
            <w:tcW w:w="1424" w:type="dxa"/>
          </w:tcPr>
          <w:p w14:paraId="701BF3B2" w14:textId="77777777" w:rsidR="00AE7A85" w:rsidRPr="0012705A" w:rsidRDefault="00AE7A85" w:rsidP="00DB1305">
            <w:pPr>
              <w:spacing w:before="120" w:after="120"/>
              <w:rPr>
                <w:b/>
                <w:bCs/>
                <w:sz w:val="18"/>
                <w:szCs w:val="18"/>
              </w:rPr>
            </w:pPr>
            <w:r w:rsidRPr="0012705A">
              <w:rPr>
                <w:b/>
                <w:bCs/>
                <w:sz w:val="18"/>
                <w:szCs w:val="18"/>
              </w:rPr>
              <w:t>Company</w:t>
            </w:r>
          </w:p>
        </w:tc>
        <w:tc>
          <w:tcPr>
            <w:tcW w:w="6585" w:type="dxa"/>
          </w:tcPr>
          <w:p w14:paraId="7B60D870" w14:textId="77777777" w:rsidR="00AE7A85" w:rsidRPr="0012705A" w:rsidRDefault="00AE7A85" w:rsidP="00DB1305">
            <w:pPr>
              <w:spacing w:before="120" w:after="120"/>
              <w:rPr>
                <w:b/>
                <w:bCs/>
                <w:sz w:val="18"/>
                <w:szCs w:val="18"/>
              </w:rPr>
            </w:pPr>
            <w:r w:rsidRPr="0012705A">
              <w:rPr>
                <w:b/>
                <w:bCs/>
                <w:sz w:val="18"/>
                <w:szCs w:val="18"/>
              </w:rPr>
              <w:t>Proposals / Observations</w:t>
            </w:r>
          </w:p>
        </w:tc>
      </w:tr>
      <w:tr w:rsidR="00AE7A85" w:rsidRPr="0012705A" w14:paraId="0BEC3760" w14:textId="77777777" w:rsidTr="00DB1305">
        <w:trPr>
          <w:trHeight w:val="468"/>
        </w:trPr>
        <w:tc>
          <w:tcPr>
            <w:tcW w:w="1622" w:type="dxa"/>
            <w:shd w:val="clear" w:color="auto" w:fill="auto"/>
          </w:tcPr>
          <w:p w14:paraId="68F86824" w14:textId="4301346C" w:rsidR="00AE7A85" w:rsidRPr="0062067D" w:rsidRDefault="00AE7A85" w:rsidP="00DB1305">
            <w:pPr>
              <w:spacing w:before="120" w:after="120"/>
              <w:rPr>
                <w:sz w:val="18"/>
                <w:szCs w:val="18"/>
              </w:rPr>
            </w:pPr>
            <w:r w:rsidRPr="0062067D">
              <w:rPr>
                <w:color w:val="000000"/>
                <w:sz w:val="18"/>
                <w:szCs w:val="18"/>
              </w:rPr>
              <w:t>R4-230</w:t>
            </w:r>
            <w:r w:rsidR="0008028F">
              <w:rPr>
                <w:color w:val="000000"/>
                <w:sz w:val="18"/>
                <w:szCs w:val="18"/>
              </w:rPr>
              <w:t>8</w:t>
            </w:r>
            <w:r w:rsidRPr="0062067D">
              <w:rPr>
                <w:color w:val="000000"/>
                <w:sz w:val="18"/>
                <w:szCs w:val="18"/>
              </w:rPr>
              <w:t>23</w:t>
            </w:r>
            <w:r w:rsidR="0008028F">
              <w:rPr>
                <w:color w:val="000000"/>
                <w:sz w:val="18"/>
                <w:szCs w:val="18"/>
              </w:rPr>
              <w:t>1</w:t>
            </w:r>
          </w:p>
        </w:tc>
        <w:tc>
          <w:tcPr>
            <w:tcW w:w="1424" w:type="dxa"/>
          </w:tcPr>
          <w:p w14:paraId="1CC00E7D" w14:textId="61949D02" w:rsidR="00AE7A85" w:rsidRPr="0062067D" w:rsidRDefault="00DC2BB5" w:rsidP="00DB1305">
            <w:pPr>
              <w:spacing w:before="120" w:after="120"/>
              <w:rPr>
                <w:sz w:val="18"/>
                <w:szCs w:val="18"/>
              </w:rPr>
            </w:pPr>
            <w:r>
              <w:rPr>
                <w:sz w:val="18"/>
                <w:szCs w:val="18"/>
              </w:rPr>
              <w:t>v</w:t>
            </w:r>
            <w:r w:rsidR="0008028F">
              <w:rPr>
                <w:sz w:val="18"/>
                <w:szCs w:val="18"/>
              </w:rPr>
              <w:t>ivo</w:t>
            </w:r>
            <w:r w:rsidR="005F6904">
              <w:rPr>
                <w:sz w:val="18"/>
                <w:szCs w:val="18"/>
              </w:rPr>
              <w:t>, Qualcomm</w:t>
            </w:r>
          </w:p>
        </w:tc>
        <w:tc>
          <w:tcPr>
            <w:tcW w:w="6585" w:type="dxa"/>
          </w:tcPr>
          <w:p w14:paraId="7FE52BBD" w14:textId="77777777" w:rsidR="008E23B0" w:rsidRPr="008E23B0" w:rsidRDefault="008E23B0" w:rsidP="008E23B0">
            <w:pPr>
              <w:ind w:left="1161" w:hanging="1161"/>
              <w:rPr>
                <w:sz w:val="18"/>
                <w:szCs w:val="18"/>
              </w:rPr>
            </w:pPr>
            <w:r w:rsidRPr="008E23B0">
              <w:rPr>
                <w:b/>
                <w:bCs/>
                <w:sz w:val="18"/>
                <w:szCs w:val="18"/>
              </w:rPr>
              <w:t>Observation:</w:t>
            </w:r>
            <w:r w:rsidRPr="008E23B0">
              <w:rPr>
                <w:sz w:val="18"/>
                <w:szCs w:val="18"/>
              </w:rPr>
              <w:t xml:space="preserve"> The requirement concept for multi-Rx DL </w:t>
            </w:r>
            <w:r w:rsidRPr="008E23B0">
              <w:rPr>
                <w:rFonts w:hint="eastAsia"/>
                <w:sz w:val="18"/>
                <w:szCs w:val="18"/>
              </w:rPr>
              <w:t>reception</w:t>
            </w:r>
            <w:r w:rsidRPr="008E23B0">
              <w:rPr>
                <w:sz w:val="18"/>
                <w:szCs w:val="18"/>
              </w:rPr>
              <w:t xml:space="preserve"> is quite different from the current Rx requirement in the spec, and it is meaningful if we can document our discussion and evaluation on this topic.</w:t>
            </w:r>
          </w:p>
          <w:p w14:paraId="15CBDFF5" w14:textId="77777777" w:rsidR="008E23B0" w:rsidRPr="008E23B0" w:rsidRDefault="008E23B0" w:rsidP="008E23B0">
            <w:pPr>
              <w:ind w:left="1161" w:hanging="1161"/>
              <w:rPr>
                <w:sz w:val="18"/>
                <w:szCs w:val="18"/>
              </w:rPr>
            </w:pPr>
          </w:p>
          <w:p w14:paraId="1F153703" w14:textId="35F66CF6" w:rsidR="00AE7A85" w:rsidRPr="008E23B0" w:rsidRDefault="008E23B0" w:rsidP="008E23B0">
            <w:pPr>
              <w:ind w:left="801" w:hanging="801"/>
              <w:rPr>
                <w:rFonts w:eastAsia="DengXian"/>
                <w:sz w:val="24"/>
                <w:szCs w:val="24"/>
              </w:rPr>
            </w:pPr>
            <w:r w:rsidRPr="008E23B0">
              <w:rPr>
                <w:b/>
                <w:bCs/>
                <w:sz w:val="18"/>
                <w:szCs w:val="18"/>
              </w:rPr>
              <w:t xml:space="preserve">Proposal: </w:t>
            </w:r>
            <w:r w:rsidRPr="008E23B0">
              <w:rPr>
                <w:sz w:val="18"/>
                <w:szCs w:val="18"/>
              </w:rPr>
              <w:t>RAN4 agree to request a new TR for FR2 multi-Rx DL reception. If the request is passed in June RAN-P, the TR skeleton in Annex can be the starting point</w:t>
            </w:r>
            <w:r w:rsidRPr="008E23B0">
              <w:rPr>
                <w:rFonts w:eastAsia="DengXian"/>
                <w:sz w:val="18"/>
                <w:szCs w:val="18"/>
              </w:rPr>
              <w:t>.</w:t>
            </w:r>
          </w:p>
        </w:tc>
      </w:tr>
    </w:tbl>
    <w:p w14:paraId="74880A33" w14:textId="1FD25680" w:rsidR="00DD1DCC" w:rsidRDefault="00DD1DCC" w:rsidP="00DD1DCC">
      <w:pPr>
        <w:rPr>
          <w:lang w:val="sv-SE" w:eastAsia="zh-CN"/>
        </w:rPr>
      </w:pPr>
    </w:p>
    <w:p w14:paraId="634D32DB" w14:textId="23A4EAE7" w:rsidR="003B098F" w:rsidRDefault="003B098F" w:rsidP="00DD1DCC">
      <w:pPr>
        <w:rPr>
          <w:lang w:val="sv-SE" w:eastAsia="zh-CN"/>
        </w:rPr>
      </w:pPr>
    </w:p>
    <w:p w14:paraId="08D4769D" w14:textId="77777777" w:rsidR="003B098F" w:rsidRPr="00DD1DCC" w:rsidRDefault="003B098F" w:rsidP="00DD1DCC">
      <w:pPr>
        <w:rPr>
          <w:lang w:val="sv-SE" w:eastAsia="zh-CN"/>
        </w:rPr>
      </w:pPr>
    </w:p>
    <w:p w14:paraId="21279978" w14:textId="77777777" w:rsidR="00DD1DCC" w:rsidRDefault="00DD1DCC">
      <w:pPr>
        <w:spacing w:after="0"/>
        <w:rPr>
          <w:rFonts w:ascii="Arial" w:hAnsi="Arial"/>
          <w:sz w:val="28"/>
          <w:szCs w:val="18"/>
          <w:lang w:val="sv-SE" w:eastAsia="zh-CN"/>
        </w:rPr>
      </w:pPr>
      <w:r>
        <w:br w:type="page"/>
      </w:r>
    </w:p>
    <w:p w14:paraId="115C03E4" w14:textId="4F9EFB9D" w:rsidR="009D56C3" w:rsidRPr="004A7544" w:rsidRDefault="009D56C3" w:rsidP="009D56C3">
      <w:pPr>
        <w:pStyle w:val="Heading2"/>
      </w:pPr>
      <w:r w:rsidRPr="004A7544">
        <w:rPr>
          <w:rFonts w:hint="eastAsia"/>
        </w:rPr>
        <w:lastRenderedPageBreak/>
        <w:t>Open issues</w:t>
      </w:r>
      <w:r>
        <w:t xml:space="preserve"> summary</w:t>
      </w:r>
    </w:p>
    <w:p w14:paraId="64552C62" w14:textId="7F112641" w:rsidR="000B3A1C" w:rsidRPr="001C7156" w:rsidRDefault="009D56C3" w:rsidP="000B3A1C">
      <w:pPr>
        <w:rPr>
          <w:b/>
          <w:bCs/>
        </w:rPr>
      </w:pPr>
      <w:r w:rsidRPr="000E7C22">
        <w:rPr>
          <w:i/>
          <w:color w:val="0070C0"/>
          <w:lang w:val="en-US" w:eastAsia="zh-CN"/>
        </w:rPr>
        <w:t>Motivation:</w:t>
      </w:r>
      <w:r w:rsidR="000B3A1C">
        <w:rPr>
          <w:i/>
          <w:color w:val="0070C0"/>
          <w:lang w:val="en-US" w:eastAsia="zh-CN"/>
        </w:rPr>
        <w:t xml:space="preserve"> (R4-2308</w:t>
      </w:r>
      <w:r w:rsidR="00D52519">
        <w:rPr>
          <w:i/>
          <w:color w:val="0070C0"/>
          <w:lang w:val="en-US" w:eastAsia="zh-CN"/>
        </w:rPr>
        <w:t>23</w:t>
      </w:r>
      <w:r w:rsidR="000B3A1C">
        <w:rPr>
          <w:i/>
          <w:color w:val="0070C0"/>
          <w:lang w:val="en-US" w:eastAsia="zh-CN"/>
        </w:rPr>
        <w:t xml:space="preserve">1) </w:t>
      </w:r>
      <w:r w:rsidR="000B3A1C" w:rsidRPr="001C7156">
        <w:rPr>
          <w:b/>
          <w:bCs/>
        </w:rPr>
        <w:t xml:space="preserve">The requirement concept for multi-Rx DL </w:t>
      </w:r>
      <w:r w:rsidR="000B3A1C" w:rsidRPr="001C7156">
        <w:rPr>
          <w:rFonts w:hint="eastAsia"/>
          <w:b/>
          <w:bCs/>
        </w:rPr>
        <w:t>reception</w:t>
      </w:r>
      <w:r w:rsidR="000B3A1C" w:rsidRPr="001C7156">
        <w:rPr>
          <w:b/>
          <w:bCs/>
        </w:rPr>
        <w:t xml:space="preserve"> is quite different from </w:t>
      </w:r>
      <w:r w:rsidR="000B3A1C">
        <w:rPr>
          <w:b/>
          <w:bCs/>
        </w:rPr>
        <w:t xml:space="preserve">the </w:t>
      </w:r>
      <w:r w:rsidR="000B3A1C" w:rsidRPr="001C7156">
        <w:rPr>
          <w:b/>
          <w:bCs/>
        </w:rPr>
        <w:t>current Rx requirement</w:t>
      </w:r>
      <w:r w:rsidR="000B3A1C">
        <w:rPr>
          <w:b/>
          <w:bCs/>
        </w:rPr>
        <w:t xml:space="preserve"> in the spec</w:t>
      </w:r>
      <w:r w:rsidR="000B3A1C" w:rsidRPr="001C7156">
        <w:rPr>
          <w:b/>
          <w:bCs/>
        </w:rPr>
        <w:t>, and it is meaningful if we can document our discussion and evaluation on this topic.</w:t>
      </w:r>
    </w:p>
    <w:p w14:paraId="0970B377" w14:textId="44E48D3B" w:rsidR="000B3A1C" w:rsidRDefault="000B3A1C" w:rsidP="000B3A1C">
      <w:r w:rsidRPr="001C7156">
        <w:rPr>
          <w:rFonts w:hint="eastAsia"/>
        </w:rPr>
        <w:t>T</w:t>
      </w:r>
      <w:r w:rsidRPr="001C7156">
        <w:t>he following point</w:t>
      </w:r>
      <w:r w:rsidR="00E70677">
        <w:t>s</w:t>
      </w:r>
      <w:r w:rsidRPr="001C7156">
        <w:t xml:space="preserve"> can be considered to be captured in the new TR</w:t>
      </w:r>
    </w:p>
    <w:p w14:paraId="27386E42" w14:textId="77777777" w:rsidR="000B3A1C" w:rsidRPr="001C7156" w:rsidRDefault="000B3A1C" w:rsidP="000B3A1C">
      <w:pPr>
        <w:pStyle w:val="ListParagraph"/>
        <w:widowControl w:val="0"/>
        <w:numPr>
          <w:ilvl w:val="0"/>
          <w:numId w:val="45"/>
        </w:numPr>
        <w:overflowPunct/>
        <w:autoSpaceDE/>
        <w:autoSpaceDN/>
        <w:adjustRightInd/>
        <w:spacing w:after="0"/>
        <w:ind w:firstLineChars="0"/>
        <w:contextualSpacing/>
        <w:jc w:val="both"/>
        <w:textAlignment w:val="auto"/>
      </w:pPr>
      <w:r w:rsidRPr="001C7156">
        <w:t xml:space="preserve">Constraint of </w:t>
      </w:r>
      <w:r w:rsidRPr="001C7156">
        <w:rPr>
          <w:rFonts w:hint="eastAsia"/>
        </w:rPr>
        <w:t>T</w:t>
      </w:r>
      <w:r w:rsidRPr="001C7156">
        <w:t>E and impact on requirement design</w:t>
      </w:r>
    </w:p>
    <w:p w14:paraId="3AEA934C" w14:textId="77777777" w:rsidR="000B3A1C" w:rsidRPr="001C7156" w:rsidRDefault="000B3A1C" w:rsidP="000B3A1C">
      <w:pPr>
        <w:pStyle w:val="ListParagraph"/>
        <w:widowControl w:val="0"/>
        <w:numPr>
          <w:ilvl w:val="0"/>
          <w:numId w:val="45"/>
        </w:numPr>
        <w:overflowPunct/>
        <w:autoSpaceDE/>
        <w:autoSpaceDN/>
        <w:adjustRightInd/>
        <w:spacing w:after="0"/>
        <w:ind w:firstLineChars="0"/>
        <w:contextualSpacing/>
        <w:jc w:val="both"/>
        <w:textAlignment w:val="auto"/>
      </w:pPr>
      <w:r w:rsidRPr="001C7156">
        <w:t>Requirement applicability for sDCI/mDCI UE</w:t>
      </w:r>
    </w:p>
    <w:p w14:paraId="5421A2B9" w14:textId="77777777" w:rsidR="000B3A1C" w:rsidRPr="001C7156" w:rsidRDefault="000B3A1C" w:rsidP="000B3A1C">
      <w:pPr>
        <w:pStyle w:val="ListParagraph"/>
        <w:widowControl w:val="0"/>
        <w:numPr>
          <w:ilvl w:val="0"/>
          <w:numId w:val="45"/>
        </w:numPr>
        <w:overflowPunct/>
        <w:autoSpaceDE/>
        <w:autoSpaceDN/>
        <w:adjustRightInd/>
        <w:spacing w:after="0"/>
        <w:ind w:firstLineChars="0"/>
        <w:contextualSpacing/>
        <w:jc w:val="both"/>
        <w:textAlignment w:val="auto"/>
      </w:pPr>
      <w:r w:rsidRPr="001C7156">
        <w:t>Reference measurement channel</w:t>
      </w:r>
    </w:p>
    <w:p w14:paraId="296C846D" w14:textId="77777777" w:rsidR="000B3A1C" w:rsidRPr="00BC396B" w:rsidRDefault="000B3A1C" w:rsidP="000B3A1C">
      <w:pPr>
        <w:pStyle w:val="ListParagraph"/>
        <w:widowControl w:val="0"/>
        <w:numPr>
          <w:ilvl w:val="0"/>
          <w:numId w:val="45"/>
        </w:numPr>
        <w:overflowPunct/>
        <w:autoSpaceDE/>
        <w:autoSpaceDN/>
        <w:adjustRightInd/>
        <w:spacing w:after="0"/>
        <w:ind w:firstLineChars="0"/>
        <w:contextualSpacing/>
        <w:jc w:val="both"/>
        <w:textAlignment w:val="auto"/>
      </w:pPr>
      <w:r w:rsidRPr="001C7156">
        <w:t xml:space="preserve">Requirement concept, including its equation metric and physical meaning, </w:t>
      </w:r>
      <w:r>
        <w:t xml:space="preserve">the </w:t>
      </w:r>
      <w:r w:rsidRPr="001C7156">
        <w:t>reason for not choosing a sensitivity-based</w:t>
      </w:r>
      <w:r>
        <w:t xml:space="preserve"> method, understanding of panel, etc</w:t>
      </w:r>
    </w:p>
    <w:p w14:paraId="43210EAF" w14:textId="77777777" w:rsidR="000B3A1C" w:rsidRDefault="000B3A1C" w:rsidP="000B3A1C">
      <w:pPr>
        <w:pStyle w:val="ListParagraph"/>
        <w:widowControl w:val="0"/>
        <w:numPr>
          <w:ilvl w:val="0"/>
          <w:numId w:val="45"/>
        </w:numPr>
        <w:overflowPunct/>
        <w:autoSpaceDE/>
        <w:autoSpaceDN/>
        <w:adjustRightInd/>
        <w:spacing w:after="0"/>
        <w:ind w:firstLineChars="0"/>
        <w:contextualSpacing/>
        <w:jc w:val="both"/>
        <w:textAlignment w:val="auto"/>
      </w:pPr>
      <w:r>
        <w:t>Consideration for +/- AoA separation</w:t>
      </w:r>
    </w:p>
    <w:p w14:paraId="663D152E" w14:textId="77777777" w:rsidR="000B3A1C" w:rsidRDefault="000B3A1C" w:rsidP="000B3A1C">
      <w:pPr>
        <w:pStyle w:val="ListParagraph"/>
        <w:widowControl w:val="0"/>
        <w:numPr>
          <w:ilvl w:val="0"/>
          <w:numId w:val="45"/>
        </w:numPr>
        <w:overflowPunct/>
        <w:autoSpaceDE/>
        <w:autoSpaceDN/>
        <w:adjustRightInd/>
        <w:spacing w:after="0"/>
        <w:ind w:firstLineChars="0"/>
        <w:contextualSpacing/>
        <w:jc w:val="both"/>
        <w:textAlignment w:val="auto"/>
      </w:pPr>
      <w:r>
        <w:t>Solution for different UE orientations, e.g., 3-axis positioner, UE declaration</w:t>
      </w:r>
    </w:p>
    <w:p w14:paraId="50627C19" w14:textId="77777777" w:rsidR="000B3A1C" w:rsidRDefault="000B3A1C" w:rsidP="000B3A1C">
      <w:pPr>
        <w:pStyle w:val="ListParagraph"/>
        <w:widowControl w:val="0"/>
        <w:numPr>
          <w:ilvl w:val="0"/>
          <w:numId w:val="45"/>
        </w:numPr>
        <w:overflowPunct/>
        <w:autoSpaceDE/>
        <w:autoSpaceDN/>
        <w:adjustRightInd/>
        <w:spacing w:after="0"/>
        <w:ind w:firstLineChars="0"/>
        <w:contextualSpacing/>
        <w:jc w:val="both"/>
        <w:textAlignment w:val="auto"/>
      </w:pPr>
      <w:r>
        <w:rPr>
          <w:rFonts w:hint="eastAsia"/>
        </w:rPr>
        <w:t>C</w:t>
      </w:r>
      <w:r>
        <w:t>hoice of fixed DL power level</w:t>
      </w:r>
    </w:p>
    <w:p w14:paraId="6D3FA49E" w14:textId="77777777" w:rsidR="000B3A1C" w:rsidRDefault="000B3A1C" w:rsidP="000B3A1C">
      <w:pPr>
        <w:pStyle w:val="ListParagraph"/>
        <w:widowControl w:val="0"/>
        <w:numPr>
          <w:ilvl w:val="0"/>
          <w:numId w:val="45"/>
        </w:numPr>
        <w:overflowPunct/>
        <w:autoSpaceDE/>
        <w:autoSpaceDN/>
        <w:adjustRightInd/>
        <w:spacing w:after="0"/>
        <w:ind w:firstLineChars="0"/>
        <w:contextualSpacing/>
        <w:jc w:val="both"/>
        <w:textAlignment w:val="auto"/>
      </w:pPr>
      <w:r>
        <w:rPr>
          <w:rFonts w:hint="eastAsia"/>
        </w:rPr>
        <w:t>C</w:t>
      </w:r>
      <w:r>
        <w:t xml:space="preserve">hoice of </w:t>
      </w:r>
      <w:r>
        <w:rPr>
          <w:rFonts w:hint="eastAsia"/>
        </w:rPr>
        <w:t>D</w:t>
      </w:r>
      <w:r>
        <w:t xml:space="preserve">L polarization combination </w:t>
      </w:r>
    </w:p>
    <w:p w14:paraId="3D9B43ED" w14:textId="77777777" w:rsidR="000B3A1C" w:rsidRDefault="000B3A1C" w:rsidP="000B3A1C">
      <w:pPr>
        <w:pStyle w:val="ListParagraph"/>
        <w:widowControl w:val="0"/>
        <w:numPr>
          <w:ilvl w:val="0"/>
          <w:numId w:val="45"/>
        </w:numPr>
        <w:overflowPunct/>
        <w:autoSpaceDE/>
        <w:autoSpaceDN/>
        <w:adjustRightInd/>
        <w:spacing w:after="0"/>
        <w:ind w:firstLineChars="0"/>
        <w:contextualSpacing/>
        <w:jc w:val="both"/>
        <w:textAlignment w:val="auto"/>
      </w:pPr>
      <w:r>
        <w:t xml:space="preserve">Verification based on the UE declaration and </w:t>
      </w:r>
      <w:r w:rsidRPr="00BC396B">
        <w:t>the reasons for this compromise</w:t>
      </w:r>
    </w:p>
    <w:p w14:paraId="08899EC3" w14:textId="77777777" w:rsidR="000B3A1C" w:rsidRDefault="000B3A1C" w:rsidP="000B3A1C">
      <w:pPr>
        <w:pStyle w:val="ListParagraph"/>
        <w:widowControl w:val="0"/>
        <w:numPr>
          <w:ilvl w:val="0"/>
          <w:numId w:val="45"/>
        </w:numPr>
        <w:overflowPunct/>
        <w:autoSpaceDE/>
        <w:autoSpaceDN/>
        <w:adjustRightInd/>
        <w:spacing w:after="0"/>
        <w:ind w:firstLineChars="0"/>
        <w:contextualSpacing/>
        <w:jc w:val="both"/>
        <w:textAlignment w:val="auto"/>
      </w:pPr>
      <w:r>
        <w:t>Simulation assumption and procedure</w:t>
      </w:r>
    </w:p>
    <w:p w14:paraId="229C5324" w14:textId="77777777" w:rsidR="000B3A1C" w:rsidRPr="001C7156" w:rsidRDefault="000B3A1C" w:rsidP="000B3A1C">
      <w:pPr>
        <w:pStyle w:val="ListParagraph"/>
        <w:widowControl w:val="0"/>
        <w:numPr>
          <w:ilvl w:val="0"/>
          <w:numId w:val="45"/>
        </w:numPr>
        <w:overflowPunct/>
        <w:autoSpaceDE/>
        <w:autoSpaceDN/>
        <w:adjustRightInd/>
        <w:spacing w:after="0"/>
        <w:ind w:firstLineChars="0"/>
        <w:contextualSpacing/>
        <w:jc w:val="both"/>
        <w:textAlignment w:val="auto"/>
      </w:pPr>
      <w:r>
        <w:t>Simulation results from all companies.</w:t>
      </w:r>
    </w:p>
    <w:p w14:paraId="5F903103" w14:textId="77777777" w:rsidR="00D52519" w:rsidRDefault="00D52519" w:rsidP="009D56C3">
      <w:pPr>
        <w:rPr>
          <w:i/>
          <w:color w:val="0070C0"/>
          <w:lang w:val="en-US" w:eastAsia="zh-CN"/>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9D56C3" w14:paraId="311E2146" w14:textId="77777777" w:rsidTr="00DB1305">
        <w:tc>
          <w:tcPr>
            <w:tcW w:w="9611" w:type="dxa"/>
          </w:tcPr>
          <w:p w14:paraId="6C47DE32" w14:textId="77777777" w:rsidR="009D56C3" w:rsidRDefault="009D56C3" w:rsidP="00DB1305">
            <w:pPr>
              <w:rPr>
                <w:b/>
                <w:bCs/>
                <w:color w:val="0070C0"/>
                <w:szCs w:val="24"/>
                <w:lang w:eastAsia="zh-CN"/>
              </w:rPr>
            </w:pPr>
            <w:r w:rsidRPr="00753217">
              <w:rPr>
                <w:i/>
                <w:color w:val="0070C0"/>
                <w:lang w:val="en-US" w:eastAsia="zh-CN"/>
              </w:rPr>
              <w:t>Propos</w:t>
            </w:r>
            <w:r>
              <w:rPr>
                <w:i/>
                <w:color w:val="0070C0"/>
                <w:lang w:val="en-US" w:eastAsia="zh-CN"/>
              </w:rPr>
              <w:t>ed WF for discussion</w:t>
            </w:r>
            <w:r w:rsidRPr="00753217">
              <w:rPr>
                <w:i/>
                <w:color w:val="0070C0"/>
                <w:lang w:val="en-US" w:eastAsia="zh-CN"/>
              </w:rPr>
              <w:t>:</w:t>
            </w:r>
            <w:r w:rsidRPr="006B3065">
              <w:rPr>
                <w:rFonts w:eastAsia="SimSun"/>
                <w:b/>
                <w:bCs/>
                <w:color w:val="0070C0"/>
                <w:szCs w:val="24"/>
                <w:lang w:eastAsia="zh-CN"/>
              </w:rPr>
              <w:t xml:space="preserve"> </w:t>
            </w:r>
          </w:p>
          <w:p w14:paraId="1C24214C" w14:textId="0CA2B264" w:rsidR="009D56C3" w:rsidRDefault="00931F5F" w:rsidP="00DB1305">
            <w:pPr>
              <w:rPr>
                <w:color w:val="0070C0"/>
                <w:szCs w:val="24"/>
                <w:lang w:eastAsia="zh-CN"/>
              </w:rPr>
            </w:pPr>
            <w:r w:rsidRPr="008E23B0">
              <w:rPr>
                <w:sz w:val="18"/>
                <w:szCs w:val="18"/>
              </w:rPr>
              <w:t xml:space="preserve">RAN4 agree to request a new TR for FR2 multi-Rx DL reception. If the request is </w:t>
            </w:r>
            <w:r>
              <w:rPr>
                <w:sz w:val="18"/>
                <w:szCs w:val="18"/>
              </w:rPr>
              <w:t>approved</w:t>
            </w:r>
            <w:r w:rsidRPr="008E23B0">
              <w:rPr>
                <w:sz w:val="18"/>
                <w:szCs w:val="18"/>
              </w:rPr>
              <w:t xml:space="preserve"> in June RAN-P, the TR skeleton in Annex </w:t>
            </w:r>
            <w:r w:rsidR="00125611">
              <w:rPr>
                <w:sz w:val="18"/>
                <w:szCs w:val="18"/>
              </w:rPr>
              <w:t xml:space="preserve">of R4-2308231 </w:t>
            </w:r>
            <w:r w:rsidRPr="008E23B0">
              <w:rPr>
                <w:sz w:val="18"/>
                <w:szCs w:val="18"/>
              </w:rPr>
              <w:t>can be the starting point</w:t>
            </w:r>
            <w:r w:rsidRPr="008E23B0">
              <w:rPr>
                <w:rFonts w:eastAsia="DengXian"/>
                <w:sz w:val="18"/>
                <w:szCs w:val="18"/>
              </w:rPr>
              <w:t>.</w:t>
            </w:r>
          </w:p>
        </w:tc>
      </w:tr>
    </w:tbl>
    <w:p w14:paraId="6BEF4AE6" w14:textId="77777777" w:rsidR="009D56C3" w:rsidRDefault="009D56C3" w:rsidP="009D56C3">
      <w:pPr>
        <w:rPr>
          <w:color w:val="4472C4" w:themeColor="accent1"/>
          <w:szCs w:val="24"/>
          <w:lang w:eastAsia="zh-CN"/>
        </w:rPr>
      </w:pPr>
    </w:p>
    <w:p w14:paraId="2F261D9C" w14:textId="77777777" w:rsidR="0013146F" w:rsidRPr="007622BB" w:rsidRDefault="0013146F" w:rsidP="0013146F">
      <w:pPr>
        <w:rPr>
          <w:color w:val="4472C4" w:themeColor="accent1"/>
          <w:szCs w:val="24"/>
          <w:lang w:eastAsia="zh-CN"/>
        </w:rPr>
      </w:pPr>
      <w:r w:rsidRPr="007622BB">
        <w:rPr>
          <w:i/>
          <w:color w:val="0070C0"/>
          <w:lang w:val="en-US" w:eastAsia="zh-CN"/>
        </w:rPr>
        <w:t>Discussion:</w:t>
      </w:r>
    </w:p>
    <w:p w14:paraId="644AC468" w14:textId="77777777" w:rsidR="0013146F" w:rsidRPr="000A0C27" w:rsidRDefault="0013146F" w:rsidP="0013146F">
      <w:pPr>
        <w:rPr>
          <w:color w:val="4472C4" w:themeColor="accent1"/>
          <w:szCs w:val="24"/>
          <w:lang w:eastAsia="zh-CN"/>
        </w:rPr>
      </w:pPr>
    </w:p>
    <w:p w14:paraId="3F8AE059" w14:textId="77777777" w:rsidR="009D56C3" w:rsidRDefault="009D56C3" w:rsidP="009D56C3">
      <w:pPr>
        <w:spacing w:after="0"/>
        <w:rPr>
          <w:rFonts w:ascii="Arial" w:hAnsi="Arial"/>
          <w:sz w:val="24"/>
          <w:szCs w:val="16"/>
          <w:lang w:val="sv-SE" w:eastAsia="zh-CN"/>
        </w:rPr>
      </w:pPr>
      <w:r>
        <w:rPr>
          <w:sz w:val="24"/>
          <w:szCs w:val="16"/>
        </w:rPr>
        <w:br w:type="page"/>
      </w:r>
    </w:p>
    <w:p w14:paraId="288FE8CC" w14:textId="77777777" w:rsidR="00AE7A85" w:rsidRPr="00BD3FEC" w:rsidRDefault="00AE7A85" w:rsidP="00BD3FEC">
      <w:pPr>
        <w:rPr>
          <w:color w:val="0070C0"/>
          <w:lang w:eastAsia="zh-CN"/>
        </w:rPr>
      </w:pPr>
    </w:p>
    <w:p w14:paraId="609286E5" w14:textId="14B265E9"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21A7B">
        <w:rPr>
          <w:lang w:eastAsia="ja-JP"/>
        </w:rPr>
        <w:t>UE RF requirements</w:t>
      </w:r>
    </w:p>
    <w:p w14:paraId="6D4B85E1" w14:textId="193F472D" w:rsidR="00484C5D" w:rsidRPr="00CB0305" w:rsidRDefault="00484C5D" w:rsidP="00B831AE">
      <w:pPr>
        <w:pStyle w:val="Heading2"/>
      </w:pPr>
      <w:r w:rsidRPr="00B831AE">
        <w:rPr>
          <w:rFonts w:hint="eastAsia"/>
        </w:rPr>
        <w:t>Companies</w:t>
      </w:r>
      <w:r w:rsidRPr="00B831AE">
        <w:t>’</w:t>
      </w:r>
      <w:r w:rsidRPr="00CB0305">
        <w:t xml:space="preserve"> contributions summary</w:t>
      </w:r>
      <w:r w:rsidR="00BE34F9">
        <w:t xml:space="preserve"> (8.8.2)</w:t>
      </w:r>
    </w:p>
    <w:tbl>
      <w:tblPr>
        <w:tblStyle w:val="TableGrid"/>
        <w:tblW w:w="0" w:type="auto"/>
        <w:tblLook w:val="04A0" w:firstRow="1" w:lastRow="0" w:firstColumn="1" w:lastColumn="0" w:noHBand="0" w:noVBand="1"/>
      </w:tblPr>
      <w:tblGrid>
        <w:gridCol w:w="884"/>
        <w:gridCol w:w="1150"/>
        <w:gridCol w:w="7597"/>
      </w:tblGrid>
      <w:tr w:rsidR="00484C5D" w:rsidRPr="0012705A" w14:paraId="0411894B" w14:textId="77777777" w:rsidTr="0062067D">
        <w:trPr>
          <w:trHeight w:val="468"/>
        </w:trPr>
        <w:tc>
          <w:tcPr>
            <w:tcW w:w="1622" w:type="dxa"/>
          </w:tcPr>
          <w:p w14:paraId="2F14AAAF" w14:textId="0E1491F7" w:rsidR="00484C5D" w:rsidRPr="0012705A" w:rsidRDefault="00484C5D" w:rsidP="0062067D">
            <w:pPr>
              <w:spacing w:before="120" w:after="120"/>
              <w:rPr>
                <w:b/>
                <w:bCs/>
                <w:sz w:val="18"/>
                <w:szCs w:val="18"/>
              </w:rPr>
            </w:pPr>
            <w:r w:rsidRPr="0012705A">
              <w:rPr>
                <w:b/>
                <w:bCs/>
                <w:sz w:val="18"/>
                <w:szCs w:val="18"/>
              </w:rPr>
              <w:t>T-doc number</w:t>
            </w:r>
          </w:p>
        </w:tc>
        <w:tc>
          <w:tcPr>
            <w:tcW w:w="1424" w:type="dxa"/>
          </w:tcPr>
          <w:p w14:paraId="46E4D078" w14:textId="7CE45E51" w:rsidR="00484C5D" w:rsidRPr="0012705A" w:rsidRDefault="00484C5D" w:rsidP="0062067D">
            <w:pPr>
              <w:spacing w:before="120" w:after="120"/>
              <w:rPr>
                <w:b/>
                <w:bCs/>
                <w:sz w:val="18"/>
                <w:szCs w:val="18"/>
              </w:rPr>
            </w:pPr>
            <w:r w:rsidRPr="0012705A">
              <w:rPr>
                <w:b/>
                <w:bCs/>
                <w:sz w:val="18"/>
                <w:szCs w:val="18"/>
              </w:rPr>
              <w:t>Company</w:t>
            </w:r>
          </w:p>
        </w:tc>
        <w:tc>
          <w:tcPr>
            <w:tcW w:w="6585" w:type="dxa"/>
          </w:tcPr>
          <w:p w14:paraId="531E5DB7" w14:textId="1856A816" w:rsidR="00484C5D" w:rsidRPr="0012705A" w:rsidRDefault="00484C5D" w:rsidP="0062067D">
            <w:pPr>
              <w:spacing w:before="120" w:after="120"/>
              <w:rPr>
                <w:b/>
                <w:bCs/>
                <w:sz w:val="18"/>
                <w:szCs w:val="18"/>
              </w:rPr>
            </w:pPr>
            <w:r w:rsidRPr="0012705A">
              <w:rPr>
                <w:b/>
                <w:bCs/>
                <w:sz w:val="18"/>
                <w:szCs w:val="18"/>
              </w:rPr>
              <w:t>Proposals</w:t>
            </w:r>
            <w:r w:rsidR="00F53FE2" w:rsidRPr="0012705A">
              <w:rPr>
                <w:b/>
                <w:bCs/>
                <w:sz w:val="18"/>
                <w:szCs w:val="18"/>
              </w:rPr>
              <w:t xml:space="preserve"> / Observations</w:t>
            </w:r>
          </w:p>
        </w:tc>
      </w:tr>
      <w:tr w:rsidR="00B10A9D" w:rsidRPr="0012705A" w14:paraId="4246E76B" w14:textId="77777777" w:rsidTr="0062067D">
        <w:trPr>
          <w:trHeight w:val="468"/>
        </w:trPr>
        <w:tc>
          <w:tcPr>
            <w:tcW w:w="1622" w:type="dxa"/>
            <w:shd w:val="clear" w:color="auto" w:fill="auto"/>
          </w:tcPr>
          <w:p w14:paraId="12FD4C09" w14:textId="48650E61" w:rsidR="00B10A9D" w:rsidRPr="0062067D" w:rsidRDefault="00B10A9D" w:rsidP="0062067D">
            <w:pPr>
              <w:spacing w:before="120" w:after="120"/>
              <w:rPr>
                <w:sz w:val="18"/>
                <w:szCs w:val="18"/>
              </w:rPr>
            </w:pPr>
            <w:r w:rsidRPr="0062067D">
              <w:rPr>
                <w:color w:val="000000"/>
                <w:sz w:val="18"/>
                <w:szCs w:val="18"/>
              </w:rPr>
              <w:t>R4-2307233</w:t>
            </w:r>
          </w:p>
        </w:tc>
        <w:tc>
          <w:tcPr>
            <w:tcW w:w="1424" w:type="dxa"/>
          </w:tcPr>
          <w:p w14:paraId="1A5AAE84" w14:textId="67E570D5" w:rsidR="00B10A9D" w:rsidRPr="0062067D" w:rsidRDefault="00B10A9D" w:rsidP="0062067D">
            <w:pPr>
              <w:spacing w:before="120" w:after="120"/>
              <w:rPr>
                <w:sz w:val="18"/>
                <w:szCs w:val="18"/>
              </w:rPr>
            </w:pPr>
            <w:r w:rsidRPr="0062067D">
              <w:rPr>
                <w:sz w:val="18"/>
                <w:szCs w:val="18"/>
              </w:rPr>
              <w:t>Nokia, Nokia Shanghai Bell</w:t>
            </w:r>
          </w:p>
        </w:tc>
        <w:tc>
          <w:tcPr>
            <w:tcW w:w="6585" w:type="dxa"/>
          </w:tcPr>
          <w:p w14:paraId="5DDA98BD" w14:textId="77777777" w:rsidR="00105573" w:rsidRPr="006C4CB1" w:rsidRDefault="00105573" w:rsidP="00006A3A">
            <w:pPr>
              <w:spacing w:after="0"/>
              <w:ind w:left="1071" w:hanging="1071"/>
              <w:jc w:val="both"/>
              <w:rPr>
                <w:rFonts w:eastAsia="SimSun"/>
                <w:sz w:val="18"/>
                <w:szCs w:val="18"/>
                <w:lang w:eastAsia="zh-CN"/>
              </w:rPr>
            </w:pPr>
            <w:r w:rsidRPr="006C4CB1">
              <w:rPr>
                <w:rFonts w:eastAsia="SimSun"/>
                <w:sz w:val="18"/>
                <w:szCs w:val="18"/>
                <w:lang w:eastAsia="zh-CN"/>
              </w:rPr>
              <w:t>Observation 1: Spherical coverage measurement result can be different based on the different UE orientation.</w:t>
            </w:r>
          </w:p>
          <w:p w14:paraId="26227955" w14:textId="77777777" w:rsidR="00105573" w:rsidRPr="006C4CB1" w:rsidRDefault="00105573" w:rsidP="00006A3A">
            <w:pPr>
              <w:pStyle w:val="paragraph"/>
              <w:ind w:left="1071" w:hanging="1071"/>
              <w:jc w:val="both"/>
              <w:rPr>
                <w:rStyle w:val="normaltextrun"/>
                <w:sz w:val="18"/>
                <w:szCs w:val="18"/>
              </w:rPr>
            </w:pPr>
            <w:r w:rsidRPr="006C4CB1">
              <w:rPr>
                <w:rStyle w:val="normaltextrun"/>
                <w:sz w:val="18"/>
                <w:szCs w:val="18"/>
              </w:rPr>
              <w:t>Observation 2: For a fixed AoA separation and UE orientation, the test results corresponding to +AoA offset and -AoA offset will be independent.</w:t>
            </w:r>
          </w:p>
          <w:p w14:paraId="13957039" w14:textId="77777777" w:rsidR="00105573" w:rsidRPr="006C4CB1" w:rsidRDefault="00105573" w:rsidP="00006A3A">
            <w:pPr>
              <w:pStyle w:val="paragraph"/>
              <w:ind w:left="1071" w:hanging="1071"/>
              <w:jc w:val="both"/>
              <w:rPr>
                <w:sz w:val="18"/>
                <w:szCs w:val="18"/>
              </w:rPr>
            </w:pPr>
            <w:r w:rsidRPr="006C4CB1">
              <w:rPr>
                <w:rStyle w:val="normaltextrun"/>
                <w:sz w:val="18"/>
                <w:szCs w:val="18"/>
              </w:rPr>
              <w:t>Observation 3: sinϴ.</w:t>
            </w:r>
            <w:r w:rsidRPr="006C4CB1">
              <w:rPr>
                <w:rFonts w:ascii="Symbol" w:hAnsi="Symbol"/>
                <w:sz w:val="18"/>
                <w:szCs w:val="18"/>
              </w:rPr>
              <w:t>D</w:t>
            </w:r>
            <w:r w:rsidRPr="006C4CB1">
              <w:rPr>
                <w:rStyle w:val="normaltextrun"/>
                <w:sz w:val="18"/>
                <w:szCs w:val="18"/>
              </w:rPr>
              <w:t>ϴ weights ignore the measurement points at the poles (0° and 180°) where sinϴ = 0.</w:t>
            </w:r>
          </w:p>
          <w:p w14:paraId="66FEF2FA" w14:textId="77777777" w:rsidR="00105573" w:rsidRPr="00B93BB8" w:rsidRDefault="00105573" w:rsidP="00006A3A">
            <w:pPr>
              <w:ind w:left="1071" w:hanging="1071"/>
              <w:jc w:val="both"/>
              <w:rPr>
                <w:rFonts w:eastAsia="SimSun"/>
                <w:b/>
                <w:sz w:val="18"/>
                <w:szCs w:val="18"/>
                <w:lang w:eastAsia="zh-CN"/>
              </w:rPr>
            </w:pPr>
            <w:r w:rsidRPr="00B93BB8">
              <w:rPr>
                <w:rFonts w:eastAsia="SimSun"/>
                <w:b/>
                <w:sz w:val="18"/>
                <w:szCs w:val="18"/>
                <w:lang w:eastAsia="zh-CN"/>
              </w:rPr>
              <w:t>Proposal 1: Reference UE orientation(s) has to be defined for the test.</w:t>
            </w:r>
          </w:p>
          <w:p w14:paraId="5DBC4A78" w14:textId="77777777" w:rsidR="00105573" w:rsidRPr="00B93BB8" w:rsidRDefault="00105573" w:rsidP="00006A3A">
            <w:pPr>
              <w:pStyle w:val="paragraph"/>
              <w:ind w:left="1071" w:hanging="1071"/>
              <w:jc w:val="both"/>
              <w:rPr>
                <w:rStyle w:val="normaltextrun"/>
                <w:sz w:val="18"/>
                <w:szCs w:val="18"/>
              </w:rPr>
            </w:pPr>
            <w:r w:rsidRPr="00B93BB8">
              <w:rPr>
                <w:rStyle w:val="normaltextrun"/>
                <w:b/>
                <w:bCs/>
                <w:sz w:val="18"/>
                <w:szCs w:val="18"/>
              </w:rPr>
              <w:t>Proposal 2</w:t>
            </w:r>
            <w:r w:rsidRPr="00B93BB8">
              <w:rPr>
                <w:rStyle w:val="normaltextrun"/>
                <w:b/>
                <w:sz w:val="18"/>
                <w:szCs w:val="18"/>
              </w:rPr>
              <w:t xml:space="preserve">: The test outcome corresponding to +AoA offset and -AoA offset should be treated independently to generate the result. </w:t>
            </w:r>
          </w:p>
          <w:p w14:paraId="1B81BBC8" w14:textId="77777777" w:rsidR="00105573" w:rsidRPr="00B93BB8" w:rsidRDefault="00105573" w:rsidP="00006A3A">
            <w:pPr>
              <w:pStyle w:val="paragraph"/>
              <w:ind w:left="1071" w:hanging="1071"/>
              <w:jc w:val="both"/>
              <w:rPr>
                <w:b/>
                <w:sz w:val="18"/>
                <w:szCs w:val="18"/>
                <w:lang w:val="en-GB"/>
              </w:rPr>
            </w:pPr>
            <w:r w:rsidRPr="00B93BB8">
              <w:rPr>
                <w:rStyle w:val="normaltextrun"/>
                <w:b/>
                <w:bCs/>
                <w:sz w:val="18"/>
                <w:szCs w:val="18"/>
              </w:rPr>
              <w:t>Proposal 3</w:t>
            </w:r>
            <w:r w:rsidRPr="00B93BB8">
              <w:rPr>
                <w:rStyle w:val="normaltextrun"/>
                <w:b/>
                <w:sz w:val="18"/>
                <w:szCs w:val="18"/>
              </w:rPr>
              <w:t xml:space="preserve">: Use </w:t>
            </w:r>
            <w:r w:rsidRPr="00B93BB8">
              <w:rPr>
                <w:b/>
                <w:sz w:val="18"/>
                <w:szCs w:val="18"/>
                <w:lang w:val="en-GB"/>
              </w:rPr>
              <w:t xml:space="preserve">Clenshaw-Curtis weights for spatial averaging instead of </w:t>
            </w:r>
            <w:r w:rsidRPr="00B93BB8">
              <w:rPr>
                <w:rStyle w:val="normaltextrun"/>
                <w:sz w:val="18"/>
                <w:szCs w:val="18"/>
              </w:rPr>
              <w:t>sinϴ.</w:t>
            </w:r>
            <w:r w:rsidRPr="00B93BB8">
              <w:rPr>
                <w:rFonts w:ascii="Symbol" w:hAnsi="Symbol"/>
                <w:sz w:val="18"/>
                <w:szCs w:val="18"/>
              </w:rPr>
              <w:t>D</w:t>
            </w:r>
            <w:r w:rsidRPr="00B93BB8">
              <w:rPr>
                <w:rStyle w:val="normaltextrun"/>
                <w:sz w:val="18"/>
                <w:szCs w:val="18"/>
              </w:rPr>
              <w:t>ϴ</w:t>
            </w:r>
            <w:r w:rsidRPr="00B93BB8">
              <w:rPr>
                <w:b/>
                <w:sz w:val="18"/>
                <w:szCs w:val="18"/>
                <w:lang w:val="en-GB"/>
              </w:rPr>
              <w:t xml:space="preserve"> weights. </w:t>
            </w:r>
          </w:p>
          <w:p w14:paraId="23E5CF1A" w14:textId="626AF557" w:rsidR="00B10A9D" w:rsidRPr="007A0D4C" w:rsidRDefault="00105573" w:rsidP="00006A3A">
            <w:pPr>
              <w:pStyle w:val="paragraph"/>
              <w:ind w:left="1071" w:hanging="1071"/>
              <w:jc w:val="both"/>
              <w:rPr>
                <w:b/>
                <w:sz w:val="20"/>
                <w:szCs w:val="20"/>
                <w:lang w:val="en-GB"/>
              </w:rPr>
            </w:pPr>
            <w:r w:rsidRPr="00B93BB8">
              <w:rPr>
                <w:rStyle w:val="normaltextrun"/>
                <w:b/>
                <w:sz w:val="18"/>
                <w:szCs w:val="18"/>
              </w:rPr>
              <w:t xml:space="preserve">Proposal </w:t>
            </w:r>
            <w:r w:rsidRPr="00B93BB8">
              <w:rPr>
                <w:rStyle w:val="normaltextrun"/>
                <w:b/>
                <w:bCs/>
                <w:sz w:val="18"/>
                <w:szCs w:val="18"/>
              </w:rPr>
              <w:t>4</w:t>
            </w:r>
            <w:r w:rsidRPr="00B93BB8">
              <w:rPr>
                <w:rStyle w:val="normaltextrun"/>
                <w:b/>
                <w:sz w:val="18"/>
                <w:szCs w:val="18"/>
              </w:rPr>
              <w:t xml:space="preserve">: </w:t>
            </w:r>
            <w:r w:rsidRPr="00B93BB8">
              <w:rPr>
                <w:b/>
                <w:bCs/>
                <w:sz w:val="18"/>
                <w:szCs w:val="18"/>
              </w:rPr>
              <w:t xml:space="preserve">RAN4 to define separate RF requirements for different AoA offsets (one requirement for each AoA offset). </w:t>
            </w:r>
            <w:bookmarkStart w:id="0" w:name="_Hlk135143714"/>
            <w:r w:rsidRPr="00B93BB8">
              <w:rPr>
                <w:b/>
                <w:bCs/>
                <w:sz w:val="18"/>
                <w:szCs w:val="18"/>
              </w:rPr>
              <w:t xml:space="preserve">During the test, the UE will </w:t>
            </w:r>
            <w:r w:rsidRPr="00B93BB8">
              <w:rPr>
                <w:rStyle w:val="normaltextrun"/>
                <w:b/>
                <w:sz w:val="18"/>
                <w:szCs w:val="18"/>
              </w:rPr>
              <w:t>choose test AoA offsets from {30⁰, 60⁰, 90⁰} and {120⁰, 150⁰, 180⁰} respectively</w:t>
            </w:r>
            <w:bookmarkEnd w:id="0"/>
            <w:r w:rsidRPr="00B93BB8">
              <w:rPr>
                <w:rStyle w:val="normaltextrun"/>
                <w:b/>
                <w:sz w:val="18"/>
                <w:szCs w:val="18"/>
              </w:rPr>
              <w:t>.</w:t>
            </w:r>
          </w:p>
        </w:tc>
      </w:tr>
      <w:tr w:rsidR="00B10A9D" w:rsidRPr="0012705A" w14:paraId="1BD2634E" w14:textId="77777777" w:rsidTr="0062067D">
        <w:trPr>
          <w:trHeight w:val="468"/>
        </w:trPr>
        <w:tc>
          <w:tcPr>
            <w:tcW w:w="1622" w:type="dxa"/>
            <w:shd w:val="clear" w:color="auto" w:fill="auto"/>
          </w:tcPr>
          <w:p w14:paraId="2394823C" w14:textId="68269429" w:rsidR="00B10A9D" w:rsidRPr="0062067D" w:rsidRDefault="00B10A9D" w:rsidP="0062067D">
            <w:pPr>
              <w:spacing w:before="120" w:after="120"/>
              <w:rPr>
                <w:sz w:val="18"/>
                <w:szCs w:val="18"/>
              </w:rPr>
            </w:pPr>
            <w:r w:rsidRPr="0062067D">
              <w:rPr>
                <w:color w:val="000000"/>
                <w:sz w:val="18"/>
                <w:szCs w:val="18"/>
              </w:rPr>
              <w:t>R4-2307345</w:t>
            </w:r>
          </w:p>
        </w:tc>
        <w:tc>
          <w:tcPr>
            <w:tcW w:w="1424" w:type="dxa"/>
          </w:tcPr>
          <w:p w14:paraId="135503A1" w14:textId="2B0EE19B" w:rsidR="00B10A9D" w:rsidRPr="0062067D" w:rsidRDefault="00B10A9D" w:rsidP="0062067D">
            <w:pPr>
              <w:spacing w:before="120" w:after="120"/>
              <w:rPr>
                <w:sz w:val="18"/>
                <w:szCs w:val="18"/>
              </w:rPr>
            </w:pPr>
            <w:r w:rsidRPr="0062067D">
              <w:rPr>
                <w:sz w:val="18"/>
                <w:szCs w:val="18"/>
              </w:rPr>
              <w:t>Apple</w:t>
            </w:r>
          </w:p>
        </w:tc>
        <w:tc>
          <w:tcPr>
            <w:tcW w:w="6585" w:type="dxa"/>
          </w:tcPr>
          <w:p w14:paraId="39DB44DA" w14:textId="77777777" w:rsidR="00336DBB" w:rsidRPr="00336DBB" w:rsidRDefault="00336DBB" w:rsidP="00336DBB">
            <w:pPr>
              <w:pStyle w:val="BodyText"/>
              <w:snapToGrid w:val="0"/>
              <w:ind w:left="1075" w:hanging="1075"/>
              <w:rPr>
                <w:sz w:val="18"/>
                <w:szCs w:val="18"/>
                <w:lang w:eastAsia="en-GB"/>
              </w:rPr>
            </w:pPr>
            <w:r w:rsidRPr="00336DBB">
              <w:rPr>
                <w:sz w:val="18"/>
                <w:szCs w:val="18"/>
                <w:lang w:eastAsia="en-GB"/>
              </w:rPr>
              <w:t xml:space="preserve">Observation 1: </w:t>
            </w:r>
            <w:r w:rsidRPr="00336DBB">
              <w:rPr>
                <w:sz w:val="18"/>
                <w:szCs w:val="18"/>
                <w:lang w:eastAsia="en-GB"/>
              </w:rPr>
              <w:tab/>
              <w:t>As AoA offset increases, not all implementations perform better.</w:t>
            </w:r>
          </w:p>
          <w:p w14:paraId="2BED3776" w14:textId="77777777" w:rsidR="00336DBB" w:rsidRPr="00336DBB" w:rsidRDefault="00336DBB" w:rsidP="00336DBB">
            <w:pPr>
              <w:pStyle w:val="BodyText"/>
              <w:snapToGrid w:val="0"/>
              <w:ind w:left="1075" w:hanging="1075"/>
              <w:rPr>
                <w:sz w:val="18"/>
                <w:szCs w:val="18"/>
                <w:lang w:eastAsia="en-GB"/>
              </w:rPr>
            </w:pPr>
            <w:r w:rsidRPr="00336DBB">
              <w:rPr>
                <w:sz w:val="18"/>
                <w:szCs w:val="18"/>
                <w:lang w:eastAsia="en-GB"/>
              </w:rPr>
              <w:t xml:space="preserve">Observation 2: </w:t>
            </w:r>
            <w:r w:rsidRPr="00336DBB">
              <w:rPr>
                <w:sz w:val="18"/>
                <w:szCs w:val="18"/>
                <w:lang w:eastAsia="en-GB"/>
              </w:rPr>
              <w:tab/>
              <w:t>Either Implementation 1 or Implementation 3 may perform better depending on different AoA offset.</w:t>
            </w:r>
          </w:p>
          <w:p w14:paraId="467582A8" w14:textId="77777777" w:rsidR="00336DBB" w:rsidRPr="00336DBB" w:rsidRDefault="00336DBB" w:rsidP="00336DBB">
            <w:pPr>
              <w:pStyle w:val="BodyText"/>
              <w:snapToGrid w:val="0"/>
              <w:ind w:left="1075" w:hanging="1075"/>
              <w:rPr>
                <w:sz w:val="18"/>
                <w:szCs w:val="18"/>
                <w:lang w:eastAsia="en-GB"/>
              </w:rPr>
            </w:pPr>
            <w:r w:rsidRPr="00336DBB">
              <w:rPr>
                <w:sz w:val="18"/>
                <w:szCs w:val="18"/>
                <w:lang w:eastAsia="en-GB"/>
              </w:rPr>
              <w:t xml:space="preserve">Observation 3: </w:t>
            </w:r>
            <w:r w:rsidRPr="00336DBB">
              <w:rPr>
                <w:sz w:val="18"/>
                <w:szCs w:val="18"/>
                <w:lang w:eastAsia="en-GB"/>
              </w:rPr>
              <w:tab/>
              <w:t>For both Implementations 1 and 3, except for AoA offset of 180 degrees, using arithmetic mean would lead to roughly half of the coverage probability compared to OR combining.</w:t>
            </w:r>
          </w:p>
          <w:p w14:paraId="25224A3D" w14:textId="77777777" w:rsidR="00336DBB" w:rsidRPr="00336DBB" w:rsidRDefault="00336DBB" w:rsidP="00336DBB">
            <w:pPr>
              <w:pStyle w:val="BodyText"/>
              <w:snapToGrid w:val="0"/>
              <w:ind w:left="1075" w:hanging="1075"/>
              <w:rPr>
                <w:sz w:val="18"/>
                <w:szCs w:val="18"/>
                <w:lang w:eastAsia="en-GB"/>
              </w:rPr>
            </w:pPr>
            <w:r w:rsidRPr="00336DBB">
              <w:rPr>
                <w:sz w:val="18"/>
                <w:szCs w:val="18"/>
                <w:lang w:eastAsia="en-GB"/>
              </w:rPr>
              <w:t xml:space="preserve">Observation 4: </w:t>
            </w:r>
            <w:r w:rsidRPr="00336DBB">
              <w:rPr>
                <w:sz w:val="18"/>
                <w:szCs w:val="18"/>
                <w:lang w:eastAsia="en-GB"/>
              </w:rPr>
              <w:tab/>
              <w:t>With the DL power level set to -74.4dBm, the two AoA coverage probability is much smaller than 50% in most combinations of AoA offset and UE orientation.</w:t>
            </w:r>
          </w:p>
          <w:p w14:paraId="2F86CC85" w14:textId="77777777" w:rsidR="00336DBB" w:rsidRPr="00336DBB" w:rsidRDefault="00336DBB" w:rsidP="00336DBB">
            <w:pPr>
              <w:pStyle w:val="BodyText"/>
              <w:snapToGrid w:val="0"/>
              <w:ind w:left="1075" w:hanging="1075"/>
              <w:rPr>
                <w:sz w:val="18"/>
                <w:szCs w:val="18"/>
                <w:lang w:eastAsia="en-GB"/>
              </w:rPr>
            </w:pPr>
          </w:p>
          <w:p w14:paraId="6160D34B" w14:textId="77777777" w:rsidR="00336DBB" w:rsidRPr="00E70677" w:rsidRDefault="00336DBB" w:rsidP="00336DBB">
            <w:pPr>
              <w:pStyle w:val="BodyText"/>
              <w:snapToGrid w:val="0"/>
              <w:ind w:left="1075" w:hanging="1075"/>
              <w:rPr>
                <w:b/>
                <w:bCs/>
                <w:sz w:val="18"/>
                <w:szCs w:val="18"/>
                <w:lang w:eastAsia="en-GB"/>
              </w:rPr>
            </w:pPr>
            <w:r w:rsidRPr="00E70677">
              <w:rPr>
                <w:b/>
                <w:bCs/>
                <w:sz w:val="18"/>
                <w:szCs w:val="18"/>
                <w:lang w:eastAsia="en-GB"/>
              </w:rPr>
              <w:t xml:space="preserve">Proposal 1: </w:t>
            </w:r>
            <w:r w:rsidRPr="00E70677">
              <w:rPr>
                <w:b/>
                <w:bCs/>
                <w:sz w:val="18"/>
                <w:szCs w:val="18"/>
                <w:lang w:eastAsia="en-GB"/>
              </w:rPr>
              <w:tab/>
              <w:t xml:space="preserve">It is up to UE to declare its orientation and AoA offset in the test system. </w:t>
            </w:r>
          </w:p>
          <w:p w14:paraId="5A96E14D" w14:textId="77777777" w:rsidR="00336DBB" w:rsidRPr="00E70677" w:rsidRDefault="00336DBB" w:rsidP="00336DBB">
            <w:pPr>
              <w:pStyle w:val="BodyText"/>
              <w:snapToGrid w:val="0"/>
              <w:ind w:left="1075" w:hanging="1075"/>
              <w:rPr>
                <w:b/>
                <w:bCs/>
                <w:sz w:val="18"/>
                <w:szCs w:val="18"/>
                <w:lang w:eastAsia="en-GB"/>
              </w:rPr>
            </w:pPr>
            <w:r w:rsidRPr="00E70677">
              <w:rPr>
                <w:b/>
                <w:bCs/>
                <w:sz w:val="18"/>
                <w:szCs w:val="18"/>
                <w:lang w:eastAsia="en-GB"/>
              </w:rPr>
              <w:t xml:space="preserve">Proposal 2: </w:t>
            </w:r>
            <w:r w:rsidRPr="00E70677">
              <w:rPr>
                <w:b/>
                <w:bCs/>
                <w:sz w:val="18"/>
                <w:szCs w:val="18"/>
                <w:lang w:eastAsia="en-GB"/>
              </w:rPr>
              <w:tab/>
              <w:t xml:space="preserve">It is preferred to use the OR combining in deriving the coverage probability. </w:t>
            </w:r>
          </w:p>
          <w:p w14:paraId="694E26E1" w14:textId="77777777" w:rsidR="00336DBB" w:rsidRPr="00E70677" w:rsidRDefault="00336DBB" w:rsidP="00336DBB">
            <w:pPr>
              <w:pStyle w:val="BodyText"/>
              <w:snapToGrid w:val="0"/>
              <w:ind w:left="1075" w:hanging="1075"/>
              <w:rPr>
                <w:b/>
                <w:bCs/>
                <w:sz w:val="18"/>
                <w:szCs w:val="18"/>
                <w:lang w:eastAsia="en-GB"/>
              </w:rPr>
            </w:pPr>
            <w:r w:rsidRPr="00E70677">
              <w:rPr>
                <w:b/>
                <w:bCs/>
                <w:sz w:val="18"/>
                <w:szCs w:val="18"/>
                <w:lang w:eastAsia="en-GB"/>
              </w:rPr>
              <w:t xml:space="preserve">Proposal 3: </w:t>
            </w:r>
            <w:r w:rsidRPr="00E70677">
              <w:rPr>
                <w:b/>
                <w:bCs/>
                <w:sz w:val="18"/>
                <w:szCs w:val="18"/>
                <w:lang w:eastAsia="en-GB"/>
              </w:rPr>
              <w:tab/>
              <w:t xml:space="preserve">It is up to UE to declare one fixed AoA offset it supports in meeting the core requirement. </w:t>
            </w:r>
          </w:p>
          <w:p w14:paraId="763672C2" w14:textId="0348B059" w:rsidR="00336DBB" w:rsidRPr="00851FA5" w:rsidRDefault="00336DBB" w:rsidP="00336DBB">
            <w:pPr>
              <w:pStyle w:val="BodyText"/>
              <w:snapToGrid w:val="0"/>
              <w:ind w:left="1075" w:hanging="1075"/>
              <w:rPr>
                <w:b/>
                <w:bCs/>
                <w:sz w:val="18"/>
                <w:szCs w:val="18"/>
                <w:lang w:eastAsia="en-GB"/>
              </w:rPr>
            </w:pPr>
            <w:r w:rsidRPr="00E70677">
              <w:rPr>
                <w:b/>
                <w:bCs/>
                <w:sz w:val="18"/>
                <w:szCs w:val="18"/>
                <w:lang w:eastAsia="en-GB"/>
              </w:rPr>
              <w:t xml:space="preserve">Proposal 4: </w:t>
            </w:r>
            <w:r w:rsidRPr="00E70677">
              <w:rPr>
                <w:b/>
                <w:bCs/>
                <w:sz w:val="18"/>
                <w:szCs w:val="18"/>
                <w:lang w:eastAsia="en-GB"/>
              </w:rPr>
              <w:tab/>
              <w:t xml:space="preserve">RAN4 selects Option 1 to define requirement. </w:t>
            </w:r>
            <w:r w:rsidR="00655746" w:rsidRPr="00E70677">
              <w:rPr>
                <w:b/>
                <w:bCs/>
                <w:sz w:val="18"/>
                <w:szCs w:val="18"/>
                <w:lang w:eastAsia="en-GB"/>
              </w:rPr>
              <w:t>(</w:t>
            </w:r>
            <w:r w:rsidR="00655746" w:rsidRPr="00E70677">
              <w:rPr>
                <w:b/>
                <w:bCs/>
                <w:color w:val="4472C4" w:themeColor="accent1"/>
                <w:sz w:val="18"/>
                <w:szCs w:val="18"/>
                <w:lang w:eastAsia="en-GB"/>
              </w:rPr>
              <w:t>Define separate requirements for different pre-defined AoA offsets. The tested AoA offset is based on UE declaration.</w:t>
            </w:r>
            <w:r w:rsidR="00655746" w:rsidRPr="00E70677">
              <w:rPr>
                <w:b/>
                <w:bCs/>
                <w:sz w:val="18"/>
                <w:szCs w:val="18"/>
                <w:lang w:eastAsia="en-GB"/>
              </w:rPr>
              <w:t>)</w:t>
            </w:r>
          </w:p>
          <w:p w14:paraId="3F78E412" w14:textId="21DD6155" w:rsidR="00B10A9D" w:rsidRPr="0062067D" w:rsidRDefault="00336DBB" w:rsidP="00336DBB">
            <w:pPr>
              <w:pStyle w:val="BodyText"/>
              <w:snapToGrid w:val="0"/>
              <w:ind w:left="1075" w:hanging="1075"/>
              <w:rPr>
                <w:sz w:val="18"/>
                <w:szCs w:val="18"/>
                <w:lang w:eastAsia="en-GB"/>
              </w:rPr>
            </w:pPr>
            <w:r w:rsidRPr="00851FA5">
              <w:rPr>
                <w:b/>
                <w:bCs/>
                <w:sz w:val="18"/>
                <w:szCs w:val="18"/>
                <w:lang w:eastAsia="en-GB"/>
              </w:rPr>
              <w:t xml:space="preserve">Proposal 5: </w:t>
            </w:r>
            <w:r w:rsidRPr="00851FA5">
              <w:rPr>
                <w:b/>
                <w:bCs/>
                <w:sz w:val="18"/>
                <w:szCs w:val="18"/>
                <w:lang w:eastAsia="en-GB"/>
              </w:rPr>
              <w:tab/>
              <w:t>RAN4 further discusses what additional RF impairments/implementation constraints are to be considered in defining the final RF requirement.</w:t>
            </w:r>
          </w:p>
        </w:tc>
      </w:tr>
      <w:tr w:rsidR="00B10A9D" w:rsidRPr="0012705A" w14:paraId="5DC46BF5" w14:textId="77777777" w:rsidTr="0062067D">
        <w:trPr>
          <w:trHeight w:val="468"/>
        </w:trPr>
        <w:tc>
          <w:tcPr>
            <w:tcW w:w="1622" w:type="dxa"/>
            <w:shd w:val="clear" w:color="auto" w:fill="auto"/>
          </w:tcPr>
          <w:p w14:paraId="417AE9FF" w14:textId="74F1C2AF" w:rsidR="00B10A9D" w:rsidRPr="0062067D" w:rsidRDefault="00B10A9D" w:rsidP="0062067D">
            <w:pPr>
              <w:spacing w:before="120" w:after="120"/>
              <w:rPr>
                <w:sz w:val="18"/>
                <w:szCs w:val="18"/>
              </w:rPr>
            </w:pPr>
            <w:r w:rsidRPr="0062067D">
              <w:rPr>
                <w:color w:val="000000"/>
                <w:sz w:val="18"/>
                <w:szCs w:val="18"/>
              </w:rPr>
              <w:t>R4-2307482</w:t>
            </w:r>
          </w:p>
        </w:tc>
        <w:tc>
          <w:tcPr>
            <w:tcW w:w="1424" w:type="dxa"/>
          </w:tcPr>
          <w:p w14:paraId="236FB3E8" w14:textId="79C6A96F" w:rsidR="00B10A9D" w:rsidRPr="0062067D" w:rsidRDefault="00B10A9D" w:rsidP="0062067D">
            <w:pPr>
              <w:spacing w:before="120" w:after="120"/>
              <w:rPr>
                <w:sz w:val="18"/>
                <w:szCs w:val="18"/>
              </w:rPr>
            </w:pPr>
            <w:r w:rsidRPr="0062067D">
              <w:rPr>
                <w:sz w:val="18"/>
                <w:szCs w:val="18"/>
              </w:rPr>
              <w:t xml:space="preserve">LG Electronics </w:t>
            </w:r>
          </w:p>
        </w:tc>
        <w:tc>
          <w:tcPr>
            <w:tcW w:w="6585" w:type="dxa"/>
          </w:tcPr>
          <w:p w14:paraId="10263BFC" w14:textId="77777777" w:rsidR="00423A36" w:rsidRPr="00423A36" w:rsidRDefault="00423A36" w:rsidP="00423A36">
            <w:pPr>
              <w:spacing w:before="120" w:after="120"/>
              <w:ind w:left="1066" w:hanging="1094"/>
              <w:rPr>
                <w:sz w:val="18"/>
                <w:szCs w:val="18"/>
              </w:rPr>
            </w:pPr>
            <w:r w:rsidRPr="00423A36">
              <w:rPr>
                <w:sz w:val="18"/>
                <w:szCs w:val="18"/>
              </w:rPr>
              <w:t>Observation 1: The variance of the Pass Ratio among UE-oriented axes for both ‘OR combining’ and ‘averaging’ is high when AOA offset is high.</w:t>
            </w:r>
          </w:p>
          <w:p w14:paraId="25D7F589" w14:textId="77777777" w:rsidR="00423A36" w:rsidRPr="00423A36" w:rsidRDefault="00423A36" w:rsidP="00423A36">
            <w:pPr>
              <w:spacing w:before="120" w:after="120"/>
              <w:ind w:left="1066" w:hanging="1094"/>
              <w:rPr>
                <w:sz w:val="18"/>
                <w:szCs w:val="18"/>
              </w:rPr>
            </w:pPr>
            <w:r w:rsidRPr="00423A36">
              <w:rPr>
                <w:sz w:val="18"/>
                <w:szCs w:val="18"/>
              </w:rPr>
              <w:t>Observation 2: The variance of the Pass Ratio among UE-oriented axes for the antenna module combination of left&amp;right is higher than that for the antenna module combination of left&amp;top when AOA offset is high.</w:t>
            </w:r>
          </w:p>
          <w:p w14:paraId="68F34B14" w14:textId="77777777" w:rsidR="00423A36" w:rsidRPr="00423A36" w:rsidRDefault="00423A36" w:rsidP="00423A36">
            <w:pPr>
              <w:spacing w:before="120" w:after="120"/>
              <w:ind w:left="1066" w:hanging="1094"/>
              <w:rPr>
                <w:sz w:val="18"/>
                <w:szCs w:val="18"/>
              </w:rPr>
            </w:pPr>
            <w:r w:rsidRPr="00423A36">
              <w:rPr>
                <w:sz w:val="18"/>
                <w:szCs w:val="18"/>
              </w:rPr>
              <w:lastRenderedPageBreak/>
              <w:t xml:space="preserve">Observation 3: For the averaged Pass Ratio among UE-oriented axes for both ‘OR combining’ and ‘averaging’, the antenna module combination of ‘left&amp;right’ is up to about 6% higher than ‘left&amp;top’. </w:t>
            </w:r>
          </w:p>
          <w:p w14:paraId="589434F3" w14:textId="77777777" w:rsidR="00423A36" w:rsidRPr="00423A36" w:rsidRDefault="00423A36" w:rsidP="00423A36">
            <w:pPr>
              <w:spacing w:before="120" w:after="120"/>
              <w:ind w:left="1066" w:hanging="1094"/>
              <w:rPr>
                <w:sz w:val="18"/>
                <w:szCs w:val="18"/>
              </w:rPr>
            </w:pPr>
            <w:r w:rsidRPr="00423A36">
              <w:rPr>
                <w:sz w:val="18"/>
                <w:szCs w:val="18"/>
              </w:rPr>
              <w:t xml:space="preserve">Observation 4: For the averaged Pass Ratio among UE-oriented axes for ‘OR combining’, Case1 is up to about 9% higher than Case 2, and 9.5% higher than Case 3. </w:t>
            </w:r>
          </w:p>
          <w:p w14:paraId="48C043B1" w14:textId="77777777" w:rsidR="00423A36" w:rsidRPr="00423A36" w:rsidRDefault="00423A36" w:rsidP="00423A36">
            <w:pPr>
              <w:spacing w:before="120" w:after="120"/>
              <w:ind w:left="1066" w:hanging="1094"/>
              <w:rPr>
                <w:sz w:val="18"/>
                <w:szCs w:val="18"/>
              </w:rPr>
            </w:pPr>
            <w:r w:rsidRPr="00423A36">
              <w:rPr>
                <w:sz w:val="18"/>
                <w:szCs w:val="18"/>
              </w:rPr>
              <w:t xml:space="preserve">Observation 5: For the averaged Pass Ratio among UE-oriented axes for ‘averaging’, Case1 is up to about 7% higher than Case 2, and 8.2% higher than Case 3. </w:t>
            </w:r>
          </w:p>
          <w:p w14:paraId="12F1A8FB" w14:textId="77777777" w:rsidR="00423A36" w:rsidRPr="00423A36" w:rsidRDefault="00423A36" w:rsidP="00423A36">
            <w:pPr>
              <w:spacing w:before="120" w:after="120"/>
              <w:ind w:left="1066" w:hanging="1094"/>
              <w:rPr>
                <w:sz w:val="18"/>
                <w:szCs w:val="18"/>
              </w:rPr>
            </w:pPr>
          </w:p>
          <w:p w14:paraId="5BEC6A31" w14:textId="77777777" w:rsidR="00423A36" w:rsidRPr="00C17511" w:rsidRDefault="00423A36" w:rsidP="00423A36">
            <w:pPr>
              <w:spacing w:before="120" w:after="120"/>
              <w:ind w:left="1066" w:hanging="1094"/>
              <w:rPr>
                <w:b/>
                <w:bCs/>
                <w:sz w:val="18"/>
                <w:szCs w:val="18"/>
              </w:rPr>
            </w:pPr>
            <w:r w:rsidRPr="00C17511">
              <w:rPr>
                <w:b/>
                <w:bCs/>
                <w:sz w:val="18"/>
                <w:szCs w:val="18"/>
              </w:rPr>
              <w:t>Proposal 1: Define the requirement by averaging the Pass Ratios of 3 UE-oriented axes.</w:t>
            </w:r>
          </w:p>
          <w:p w14:paraId="17B2BECF" w14:textId="77777777" w:rsidR="00423A36" w:rsidRPr="00C17511" w:rsidRDefault="00423A36" w:rsidP="00423A36">
            <w:pPr>
              <w:spacing w:before="120" w:after="120"/>
              <w:ind w:left="1066" w:hanging="1094"/>
              <w:rPr>
                <w:b/>
                <w:bCs/>
                <w:sz w:val="18"/>
                <w:szCs w:val="18"/>
              </w:rPr>
            </w:pPr>
            <w:r w:rsidRPr="00C17511">
              <w:rPr>
                <w:b/>
                <w:bCs/>
                <w:sz w:val="18"/>
                <w:szCs w:val="18"/>
              </w:rPr>
              <w:t xml:space="preserve">Proposal 2: Define the requirement by considering the worst Pass Ratio </w:t>
            </w:r>
            <w:bookmarkStart w:id="1" w:name="_Hlk135144281"/>
            <w:r w:rsidRPr="00C17511">
              <w:rPr>
                <w:b/>
                <w:bCs/>
                <w:sz w:val="18"/>
                <w:szCs w:val="18"/>
              </w:rPr>
              <w:t>between antenna module combinations</w:t>
            </w:r>
            <w:bookmarkEnd w:id="1"/>
            <w:r w:rsidRPr="00C17511">
              <w:rPr>
                <w:b/>
                <w:bCs/>
                <w:sz w:val="18"/>
                <w:szCs w:val="18"/>
              </w:rPr>
              <w:t>.</w:t>
            </w:r>
          </w:p>
          <w:p w14:paraId="3F4EB8FB" w14:textId="77777777" w:rsidR="00423A36" w:rsidRPr="00C17511" w:rsidRDefault="00423A36" w:rsidP="00423A36">
            <w:pPr>
              <w:spacing w:before="120" w:after="120"/>
              <w:ind w:left="1066" w:hanging="1094"/>
              <w:rPr>
                <w:b/>
                <w:bCs/>
                <w:sz w:val="18"/>
                <w:szCs w:val="18"/>
              </w:rPr>
            </w:pPr>
            <w:r w:rsidRPr="00C17511">
              <w:rPr>
                <w:b/>
                <w:bCs/>
                <w:sz w:val="18"/>
                <w:szCs w:val="18"/>
              </w:rPr>
              <w:t>Proposal 3: Define the requirement with either ‘OR combining’ or ‘averaging’.</w:t>
            </w:r>
          </w:p>
          <w:p w14:paraId="4A1B4E59" w14:textId="77777777" w:rsidR="00423A36" w:rsidRPr="00C17511" w:rsidRDefault="00423A36" w:rsidP="00423A36">
            <w:pPr>
              <w:spacing w:before="120" w:after="120"/>
              <w:ind w:left="1066" w:hanging="1094"/>
              <w:rPr>
                <w:b/>
                <w:bCs/>
                <w:sz w:val="18"/>
                <w:szCs w:val="18"/>
              </w:rPr>
            </w:pPr>
            <w:r w:rsidRPr="00C17511">
              <w:rPr>
                <w:b/>
                <w:bCs/>
                <w:sz w:val="18"/>
                <w:szCs w:val="18"/>
              </w:rPr>
              <w:t>Proposal 4: How to specify the difference in Pass Ratio according to antenna modules’ performance should be considered.</w:t>
            </w:r>
          </w:p>
          <w:p w14:paraId="14998C05" w14:textId="77777777" w:rsidR="00423A36" w:rsidRPr="00C17511" w:rsidRDefault="00423A36" w:rsidP="00423A36">
            <w:pPr>
              <w:spacing w:before="120" w:after="120"/>
              <w:ind w:left="1066" w:hanging="1094"/>
              <w:rPr>
                <w:b/>
                <w:bCs/>
                <w:sz w:val="18"/>
                <w:szCs w:val="18"/>
              </w:rPr>
            </w:pPr>
            <w:r w:rsidRPr="00C17511">
              <w:rPr>
                <w:b/>
                <w:bCs/>
                <w:sz w:val="18"/>
                <w:szCs w:val="18"/>
              </w:rPr>
              <w:t>Proposal 5: Introduce UE capability if the different requirements are specified according to the antenna modules’ performance.</w:t>
            </w:r>
          </w:p>
          <w:p w14:paraId="619D4D91" w14:textId="3AB157B1" w:rsidR="00423A36" w:rsidRPr="00C17511" w:rsidRDefault="00423A36" w:rsidP="00423A36">
            <w:pPr>
              <w:spacing w:before="120" w:after="120"/>
              <w:ind w:left="1066" w:hanging="1094"/>
              <w:rPr>
                <w:b/>
                <w:bCs/>
                <w:sz w:val="18"/>
                <w:szCs w:val="18"/>
              </w:rPr>
            </w:pPr>
            <w:r w:rsidRPr="00C17511">
              <w:rPr>
                <w:b/>
                <w:bCs/>
                <w:sz w:val="18"/>
                <w:szCs w:val="18"/>
              </w:rPr>
              <w:t>Proposal 6: Consider that UE shall meet the requirement of at least two AOA offsets to reduce test time. One is selected from {30</w:t>
            </w:r>
            <w:r w:rsidRPr="0083737F">
              <w:rPr>
                <w:b/>
                <w:bCs/>
                <w:sz w:val="18"/>
                <w:szCs w:val="18"/>
                <w:vertAlign w:val="superscript"/>
              </w:rPr>
              <w:t>o</w:t>
            </w:r>
            <w:r w:rsidRPr="00C17511">
              <w:rPr>
                <w:b/>
                <w:bCs/>
                <w:sz w:val="18"/>
                <w:szCs w:val="18"/>
              </w:rPr>
              <w:t>, 60</w:t>
            </w:r>
            <w:r w:rsidR="0083737F" w:rsidRPr="0083737F">
              <w:rPr>
                <w:b/>
                <w:bCs/>
                <w:sz w:val="18"/>
                <w:szCs w:val="18"/>
                <w:vertAlign w:val="superscript"/>
              </w:rPr>
              <w:t xml:space="preserve"> o</w:t>
            </w:r>
            <w:r w:rsidRPr="00C17511">
              <w:rPr>
                <w:b/>
                <w:bCs/>
                <w:sz w:val="18"/>
                <w:szCs w:val="18"/>
              </w:rPr>
              <w:t>, 90</w:t>
            </w:r>
            <w:r w:rsidR="0083737F" w:rsidRPr="0083737F">
              <w:rPr>
                <w:b/>
                <w:bCs/>
                <w:sz w:val="18"/>
                <w:szCs w:val="18"/>
                <w:vertAlign w:val="superscript"/>
              </w:rPr>
              <w:t xml:space="preserve"> o</w:t>
            </w:r>
            <w:r w:rsidRPr="00C17511">
              <w:rPr>
                <w:b/>
                <w:bCs/>
                <w:sz w:val="18"/>
                <w:szCs w:val="18"/>
              </w:rPr>
              <w:t xml:space="preserve"> } and another is selected from {120</w:t>
            </w:r>
            <w:r w:rsidR="0083737F" w:rsidRPr="0083737F">
              <w:rPr>
                <w:b/>
                <w:bCs/>
                <w:sz w:val="18"/>
                <w:szCs w:val="18"/>
                <w:vertAlign w:val="superscript"/>
              </w:rPr>
              <w:t xml:space="preserve"> o</w:t>
            </w:r>
            <w:r w:rsidRPr="00C17511">
              <w:rPr>
                <w:b/>
                <w:bCs/>
                <w:sz w:val="18"/>
                <w:szCs w:val="18"/>
              </w:rPr>
              <w:t>, 150</w:t>
            </w:r>
            <w:r w:rsidR="0083737F" w:rsidRPr="0083737F">
              <w:rPr>
                <w:b/>
                <w:bCs/>
                <w:sz w:val="18"/>
                <w:szCs w:val="18"/>
                <w:vertAlign w:val="superscript"/>
              </w:rPr>
              <w:t xml:space="preserve"> o</w:t>
            </w:r>
            <w:r w:rsidRPr="00C17511">
              <w:rPr>
                <w:b/>
                <w:bCs/>
                <w:sz w:val="18"/>
                <w:szCs w:val="18"/>
              </w:rPr>
              <w:t>, 180</w:t>
            </w:r>
            <w:r w:rsidR="0083737F" w:rsidRPr="0083737F">
              <w:rPr>
                <w:b/>
                <w:bCs/>
                <w:sz w:val="18"/>
                <w:szCs w:val="18"/>
                <w:vertAlign w:val="superscript"/>
              </w:rPr>
              <w:t xml:space="preserve"> o</w:t>
            </w:r>
            <w:r w:rsidR="0083737F" w:rsidRPr="00C17511">
              <w:rPr>
                <w:b/>
                <w:bCs/>
                <w:sz w:val="18"/>
                <w:szCs w:val="18"/>
              </w:rPr>
              <w:t xml:space="preserve"> </w:t>
            </w:r>
            <w:r w:rsidRPr="00C17511">
              <w:rPr>
                <w:b/>
                <w:bCs/>
                <w:sz w:val="18"/>
                <w:szCs w:val="18"/>
              </w:rPr>
              <w:t>}.</w:t>
            </w:r>
          </w:p>
          <w:p w14:paraId="0F557DB6" w14:textId="6AB5A4E4" w:rsidR="00B10A9D" w:rsidRPr="0062067D" w:rsidRDefault="00423A36" w:rsidP="00423A36">
            <w:pPr>
              <w:spacing w:before="120" w:after="120"/>
              <w:ind w:left="1066" w:hanging="1094"/>
              <w:rPr>
                <w:sz w:val="18"/>
                <w:szCs w:val="18"/>
              </w:rPr>
            </w:pPr>
            <w:r w:rsidRPr="00C17511">
              <w:rPr>
                <w:b/>
                <w:bCs/>
                <w:sz w:val="18"/>
                <w:szCs w:val="18"/>
              </w:rPr>
              <w:t>Proposal 7: Consider the requirements of Table</w:t>
            </w:r>
            <w:r w:rsidRPr="00851FA5">
              <w:rPr>
                <w:b/>
                <w:bCs/>
                <w:sz w:val="18"/>
                <w:szCs w:val="18"/>
              </w:rPr>
              <w:t xml:space="preserve"> 2.3 and Table 2.4 for ‘OR combining’, and Table 2.5 and Table 2.6 for ‘averaging’ as a starting point.</w:t>
            </w:r>
          </w:p>
        </w:tc>
      </w:tr>
      <w:tr w:rsidR="00B10A9D" w:rsidRPr="0012705A" w14:paraId="70209B43" w14:textId="77777777" w:rsidTr="0062067D">
        <w:trPr>
          <w:trHeight w:val="468"/>
        </w:trPr>
        <w:tc>
          <w:tcPr>
            <w:tcW w:w="1622" w:type="dxa"/>
            <w:shd w:val="clear" w:color="auto" w:fill="auto"/>
          </w:tcPr>
          <w:p w14:paraId="4CDD1DEA" w14:textId="555EFCE3" w:rsidR="00B10A9D" w:rsidRPr="0062067D" w:rsidRDefault="00B10A9D" w:rsidP="0062067D">
            <w:pPr>
              <w:spacing w:before="120" w:after="120"/>
              <w:rPr>
                <w:sz w:val="18"/>
                <w:szCs w:val="18"/>
              </w:rPr>
            </w:pPr>
            <w:r w:rsidRPr="0062067D">
              <w:rPr>
                <w:color w:val="000000"/>
                <w:sz w:val="18"/>
                <w:szCs w:val="18"/>
              </w:rPr>
              <w:lastRenderedPageBreak/>
              <w:t>R4-2307932</w:t>
            </w:r>
          </w:p>
        </w:tc>
        <w:tc>
          <w:tcPr>
            <w:tcW w:w="1424" w:type="dxa"/>
          </w:tcPr>
          <w:p w14:paraId="59D18707" w14:textId="38186A28" w:rsidR="00B10A9D" w:rsidRPr="0062067D" w:rsidRDefault="00B10A9D" w:rsidP="0062067D">
            <w:pPr>
              <w:spacing w:before="120" w:after="120"/>
              <w:rPr>
                <w:sz w:val="18"/>
                <w:szCs w:val="18"/>
              </w:rPr>
            </w:pPr>
            <w:r w:rsidRPr="0062067D">
              <w:rPr>
                <w:sz w:val="18"/>
                <w:szCs w:val="18"/>
              </w:rPr>
              <w:t>Samsung</w:t>
            </w:r>
          </w:p>
        </w:tc>
        <w:tc>
          <w:tcPr>
            <w:tcW w:w="6585" w:type="dxa"/>
          </w:tcPr>
          <w:p w14:paraId="2E383C8C" w14:textId="77777777" w:rsidR="002C743D" w:rsidRPr="007419E2" w:rsidRDefault="002C743D" w:rsidP="002C743D">
            <w:pPr>
              <w:ind w:left="1075" w:hanging="1075"/>
              <w:rPr>
                <w:b/>
                <w:bCs/>
                <w:sz w:val="18"/>
                <w:szCs w:val="18"/>
              </w:rPr>
            </w:pPr>
            <w:r w:rsidRPr="007419E2">
              <w:rPr>
                <w:b/>
                <w:bCs/>
                <w:sz w:val="18"/>
                <w:szCs w:val="18"/>
              </w:rPr>
              <w:t>Proposal 1:</w:t>
            </w:r>
            <w:r w:rsidRPr="007419E2">
              <w:rPr>
                <w:b/>
                <w:bCs/>
                <w:sz w:val="18"/>
                <w:szCs w:val="18"/>
              </w:rPr>
              <w:tab/>
              <w:t>it is proposed to adopt RSRP criteria as beam paring assumption for simulation and RF requirements.</w:t>
            </w:r>
          </w:p>
          <w:p w14:paraId="3E77802E" w14:textId="77777777" w:rsidR="002C743D" w:rsidRPr="007419E2" w:rsidRDefault="002C743D" w:rsidP="002C743D">
            <w:pPr>
              <w:ind w:left="1075" w:hanging="1075"/>
              <w:rPr>
                <w:sz w:val="18"/>
                <w:szCs w:val="18"/>
              </w:rPr>
            </w:pPr>
            <w:r w:rsidRPr="007419E2">
              <w:rPr>
                <w:sz w:val="18"/>
                <w:szCs w:val="18"/>
              </w:rPr>
              <w:t>Observation 1:</w:t>
            </w:r>
            <w:r w:rsidRPr="007419E2">
              <w:rPr>
                <w:sz w:val="18"/>
                <w:szCs w:val="18"/>
              </w:rPr>
              <w:tab/>
              <w:t>for typical “side + back” two modules implementation, the simulated 2AoA spherical coverage percentage is only 15% in best case (best UE orientation at best angular separation).</w:t>
            </w:r>
          </w:p>
          <w:p w14:paraId="097D3CD5" w14:textId="77777777" w:rsidR="002C743D" w:rsidRPr="007419E2" w:rsidRDefault="002C743D" w:rsidP="002C743D">
            <w:pPr>
              <w:ind w:left="1075" w:hanging="1075"/>
              <w:rPr>
                <w:sz w:val="18"/>
                <w:szCs w:val="18"/>
              </w:rPr>
            </w:pPr>
            <w:r w:rsidRPr="007419E2">
              <w:rPr>
                <w:sz w:val="18"/>
                <w:szCs w:val="18"/>
              </w:rPr>
              <w:t>Observation 2:</w:t>
            </w:r>
            <w:r w:rsidRPr="007419E2">
              <w:rPr>
                <w:sz w:val="18"/>
                <w:szCs w:val="18"/>
              </w:rPr>
              <w:tab/>
              <w:t>OR combing shows similar performance between 150° and 180° angular separation, but Average combing shows big performance gap between 150° and 180° angular separation.</w:t>
            </w:r>
          </w:p>
          <w:p w14:paraId="24935BDF" w14:textId="77777777" w:rsidR="002C743D" w:rsidRPr="007419E2" w:rsidRDefault="002C743D" w:rsidP="002C743D">
            <w:pPr>
              <w:ind w:left="1075" w:hanging="1075"/>
              <w:rPr>
                <w:b/>
                <w:bCs/>
                <w:sz w:val="18"/>
                <w:szCs w:val="18"/>
              </w:rPr>
            </w:pPr>
            <w:r w:rsidRPr="007419E2">
              <w:rPr>
                <w:b/>
                <w:bCs/>
                <w:sz w:val="18"/>
                <w:szCs w:val="18"/>
              </w:rPr>
              <w:t>Proposal 2:</w:t>
            </w:r>
            <w:r w:rsidRPr="007419E2">
              <w:rPr>
                <w:b/>
                <w:bCs/>
                <w:sz w:val="18"/>
                <w:szCs w:val="18"/>
              </w:rPr>
              <w:tab/>
              <w:t>the adopted data combing method should show similar performance between 150° and 180° angular separation given 180° angular separation may not be testable.</w:t>
            </w:r>
          </w:p>
          <w:p w14:paraId="44383F18" w14:textId="77777777" w:rsidR="002C743D" w:rsidRPr="007419E2" w:rsidRDefault="002C743D" w:rsidP="002C743D">
            <w:pPr>
              <w:ind w:left="1075" w:hanging="1075"/>
              <w:rPr>
                <w:b/>
                <w:bCs/>
                <w:sz w:val="18"/>
                <w:szCs w:val="18"/>
              </w:rPr>
            </w:pPr>
            <w:r w:rsidRPr="007419E2">
              <w:rPr>
                <w:b/>
                <w:bCs/>
                <w:sz w:val="18"/>
                <w:szCs w:val="18"/>
              </w:rPr>
              <w:t>Proposal 3:</w:t>
            </w:r>
            <w:r w:rsidRPr="007419E2">
              <w:rPr>
                <w:b/>
                <w:bCs/>
                <w:sz w:val="18"/>
                <w:szCs w:val="18"/>
              </w:rPr>
              <w:tab/>
              <w:t>adopt OR combing for the results of AoA+ and AoA-.</w:t>
            </w:r>
          </w:p>
          <w:p w14:paraId="45DC74D4" w14:textId="79EA271E" w:rsidR="002C4DEE" w:rsidRPr="007419E2" w:rsidRDefault="002C4DEE" w:rsidP="002C4DEE">
            <w:pPr>
              <w:spacing w:after="120"/>
              <w:ind w:left="1418" w:hanging="1418"/>
              <w:rPr>
                <w:sz w:val="18"/>
                <w:szCs w:val="18"/>
                <w:lang w:eastAsia="zh-CN"/>
              </w:rPr>
            </w:pPr>
            <w:r w:rsidRPr="007419E2">
              <w:rPr>
                <w:sz w:val="18"/>
                <w:szCs w:val="18"/>
              </w:rPr>
              <w:t>Observation 3:</w:t>
            </w:r>
            <w:r w:rsidRPr="007419E2">
              <w:rPr>
                <w:sz w:val="18"/>
                <w:szCs w:val="18"/>
              </w:rPr>
              <w:tab/>
            </w:r>
            <m:oMath>
              <m:func>
                <m:funcPr>
                  <m:ctrlPr>
                    <w:rPr>
                      <w:rFonts w:ascii="Cambria Math" w:hAnsi="Cambria Math"/>
                      <w:i/>
                      <w:sz w:val="18"/>
                      <w:szCs w:val="18"/>
                      <w:lang w:val="en-US"/>
                    </w:rPr>
                  </m:ctrlPr>
                </m:funcPr>
                <m:fName>
                  <m:r>
                    <m:rPr>
                      <m:sty m:val="p"/>
                    </m:rPr>
                    <w:rPr>
                      <w:rFonts w:ascii="Cambria Math" w:hAnsi="Cambria Math"/>
                      <w:sz w:val="18"/>
                      <w:szCs w:val="18"/>
                      <w:lang w:val="en-US"/>
                    </w:rPr>
                    <m:t>sin</m:t>
                  </m:r>
                </m:fName>
                <m:e>
                  <m:sSub>
                    <m:sSubPr>
                      <m:ctrlPr>
                        <w:rPr>
                          <w:rFonts w:ascii="Cambria Math" w:hAnsi="Cambria Math"/>
                          <w:sz w:val="18"/>
                          <w:szCs w:val="18"/>
                          <w:lang w:val="en-US"/>
                        </w:rPr>
                      </m:ctrlPr>
                    </m:sSubPr>
                    <m:e>
                      <m:r>
                        <m:rPr>
                          <m:sty m:val="p"/>
                        </m:rPr>
                        <w:rPr>
                          <w:rFonts w:ascii="Cambria Math" w:hAnsi="Cambria Math"/>
                          <w:sz w:val="18"/>
                          <w:szCs w:val="18"/>
                          <w:lang w:val="en-US"/>
                        </w:rPr>
                        <m:t>θ</m:t>
                      </m:r>
                    </m:e>
                    <m:sub>
                      <m:r>
                        <w:rPr>
                          <w:rFonts w:ascii="Cambria Math" w:hAnsi="Cambria Math"/>
                          <w:sz w:val="18"/>
                          <w:szCs w:val="18"/>
                          <w:lang w:val="en-US"/>
                        </w:rPr>
                        <m:t>1</m:t>
                      </m:r>
                    </m:sub>
                  </m:sSub>
                  <m:r>
                    <w:rPr>
                      <w:rFonts w:ascii="Cambria Math" w:hAnsi="Cambria Math"/>
                      <w:sz w:val="18"/>
                      <w:szCs w:val="18"/>
                      <w:lang w:val="en-US"/>
                    </w:rPr>
                    <m:t>.</m:t>
                  </m:r>
                  <m:func>
                    <m:funcPr>
                      <m:ctrlPr>
                        <w:rPr>
                          <w:rFonts w:ascii="Cambria Math" w:hAnsi="Cambria Math"/>
                          <w:i/>
                          <w:sz w:val="18"/>
                          <w:szCs w:val="18"/>
                          <w:lang w:val="en-US"/>
                        </w:rPr>
                      </m:ctrlPr>
                    </m:funcPr>
                    <m:fName>
                      <m:r>
                        <m:rPr>
                          <m:sty m:val="p"/>
                        </m:rPr>
                        <w:rPr>
                          <w:rFonts w:ascii="Cambria Math" w:hAnsi="Cambria Math"/>
                          <w:sz w:val="18"/>
                          <w:szCs w:val="18"/>
                          <w:lang w:val="en-US"/>
                        </w:rPr>
                        <m:t>sin</m:t>
                      </m:r>
                    </m:fName>
                    <m:e>
                      <m:sSub>
                        <m:sSubPr>
                          <m:ctrlPr>
                            <w:rPr>
                              <w:rFonts w:ascii="Cambria Math" w:hAnsi="Cambria Math"/>
                              <w:sz w:val="18"/>
                              <w:szCs w:val="18"/>
                              <w:lang w:val="en-US"/>
                            </w:rPr>
                          </m:ctrlPr>
                        </m:sSubPr>
                        <m:e>
                          <m:r>
                            <m:rPr>
                              <m:sty m:val="p"/>
                            </m:rPr>
                            <w:rPr>
                              <w:rFonts w:ascii="Cambria Math" w:hAnsi="Cambria Math"/>
                              <w:sz w:val="18"/>
                              <w:szCs w:val="18"/>
                              <w:lang w:val="en-US"/>
                            </w:rPr>
                            <m:t>θ</m:t>
                          </m:r>
                        </m:e>
                        <m:sub>
                          <m:r>
                            <w:rPr>
                              <w:rFonts w:ascii="Cambria Math" w:hAnsi="Cambria Math"/>
                              <w:sz w:val="18"/>
                              <w:szCs w:val="18"/>
                              <w:lang w:val="en-US"/>
                            </w:rPr>
                            <m:t>2</m:t>
                          </m:r>
                        </m:sub>
                      </m:sSub>
                    </m:e>
                  </m:func>
                </m:e>
              </m:func>
            </m:oMath>
            <w:r w:rsidRPr="007419E2">
              <w:rPr>
                <w:rFonts w:hint="eastAsia"/>
                <w:sz w:val="18"/>
                <w:szCs w:val="18"/>
                <w:lang w:val="en-US" w:eastAsia="zh-CN"/>
              </w:rPr>
              <w:t xml:space="preserve"> </w:t>
            </w:r>
            <w:r w:rsidRPr="007419E2">
              <w:rPr>
                <w:sz w:val="18"/>
                <w:szCs w:val="18"/>
                <w:lang w:val="en-US" w:eastAsia="zh-CN"/>
              </w:rPr>
              <w:t>weighting is not applicable for OR combining.</w:t>
            </w:r>
          </w:p>
          <w:p w14:paraId="7B6BC152" w14:textId="77777777" w:rsidR="002C743D" w:rsidRPr="007419E2" w:rsidRDefault="002C743D" w:rsidP="002C743D">
            <w:pPr>
              <w:ind w:left="1075" w:hanging="1075"/>
              <w:rPr>
                <w:b/>
                <w:bCs/>
                <w:sz w:val="18"/>
                <w:szCs w:val="18"/>
              </w:rPr>
            </w:pPr>
            <w:r w:rsidRPr="007419E2">
              <w:rPr>
                <w:b/>
                <w:bCs/>
                <w:sz w:val="18"/>
                <w:szCs w:val="18"/>
              </w:rPr>
              <w:t>Proposal 4:</w:t>
            </w:r>
            <w:r w:rsidRPr="007419E2">
              <w:rPr>
                <w:b/>
                <w:bCs/>
                <w:sz w:val="18"/>
                <w:szCs w:val="18"/>
              </w:rPr>
              <w:tab/>
              <w:t>Clenshaw Curtis weighting and sinθ weighting should show almost the same simulation results in simulation for requirements derivation.</w:t>
            </w:r>
          </w:p>
          <w:p w14:paraId="6FE466B0" w14:textId="77777777" w:rsidR="002C743D" w:rsidRPr="007419E2" w:rsidRDefault="002C743D" w:rsidP="002C743D">
            <w:pPr>
              <w:ind w:left="1075" w:hanging="1075"/>
              <w:rPr>
                <w:sz w:val="18"/>
                <w:szCs w:val="18"/>
              </w:rPr>
            </w:pPr>
            <w:r w:rsidRPr="007419E2">
              <w:rPr>
                <w:sz w:val="18"/>
                <w:szCs w:val="18"/>
              </w:rPr>
              <w:t>Observation 4:</w:t>
            </w:r>
            <w:r w:rsidRPr="007419E2">
              <w:rPr>
                <w:sz w:val="18"/>
                <w:szCs w:val="18"/>
              </w:rPr>
              <w:tab/>
              <w:t>standardized UE orientation can be specified for FR2 MIMO OTA because the multiple probes in FR2 MIMO OTA are close to each other within a small angular spread, and the DL power for each probe are quite different</w:t>
            </w:r>
          </w:p>
          <w:p w14:paraId="2844708A" w14:textId="77777777" w:rsidR="002C743D" w:rsidRPr="007419E2" w:rsidRDefault="002C743D" w:rsidP="002C743D">
            <w:pPr>
              <w:ind w:left="1075" w:hanging="1075"/>
              <w:rPr>
                <w:b/>
                <w:bCs/>
                <w:sz w:val="18"/>
                <w:szCs w:val="18"/>
              </w:rPr>
            </w:pPr>
            <w:r w:rsidRPr="007419E2">
              <w:rPr>
                <w:b/>
                <w:bCs/>
                <w:sz w:val="18"/>
                <w:szCs w:val="18"/>
              </w:rPr>
              <w:t>Proposal 5:</w:t>
            </w:r>
            <w:r w:rsidRPr="007419E2">
              <w:rPr>
                <w:b/>
                <w:bCs/>
                <w:sz w:val="18"/>
                <w:szCs w:val="18"/>
              </w:rPr>
              <w:tab/>
              <w:t>adopt one UE orientation and one angular separation based on UE declaration.</w:t>
            </w:r>
          </w:p>
          <w:p w14:paraId="649E28AF" w14:textId="77777777" w:rsidR="002C743D" w:rsidRPr="007419E2" w:rsidRDefault="002C743D" w:rsidP="002C743D">
            <w:pPr>
              <w:ind w:left="1075" w:hanging="1075"/>
              <w:rPr>
                <w:sz w:val="18"/>
                <w:szCs w:val="18"/>
              </w:rPr>
            </w:pPr>
            <w:r w:rsidRPr="007419E2">
              <w:rPr>
                <w:sz w:val="18"/>
                <w:szCs w:val="18"/>
              </w:rPr>
              <w:t>Observation 5:</w:t>
            </w:r>
            <w:r w:rsidRPr="007419E2">
              <w:rPr>
                <w:sz w:val="18"/>
                <w:szCs w:val="18"/>
              </w:rPr>
              <w:tab/>
              <w:t>Unequal DL power between TRPs will break the symmetry of 2AoA measurement even both AoA+ pair and AoA- pair are already measured</w:t>
            </w:r>
          </w:p>
          <w:p w14:paraId="228BB783" w14:textId="77777777" w:rsidR="002C743D" w:rsidRPr="007419E2" w:rsidRDefault="002C743D" w:rsidP="002C743D">
            <w:pPr>
              <w:ind w:left="1075" w:hanging="1075"/>
              <w:rPr>
                <w:b/>
                <w:bCs/>
                <w:sz w:val="18"/>
                <w:szCs w:val="18"/>
              </w:rPr>
            </w:pPr>
            <w:r w:rsidRPr="007419E2">
              <w:rPr>
                <w:b/>
                <w:bCs/>
                <w:sz w:val="18"/>
                <w:szCs w:val="18"/>
              </w:rPr>
              <w:t>Proposal 6:</w:t>
            </w:r>
            <w:r w:rsidRPr="007419E2">
              <w:rPr>
                <w:b/>
                <w:bCs/>
                <w:sz w:val="18"/>
                <w:szCs w:val="18"/>
              </w:rPr>
              <w:tab/>
              <w:t>equal DL power shall be applied to both TRPs.</w:t>
            </w:r>
          </w:p>
          <w:p w14:paraId="650BF2AE" w14:textId="77777777" w:rsidR="002C743D" w:rsidRPr="007419E2" w:rsidRDefault="002C743D" w:rsidP="002C743D">
            <w:pPr>
              <w:ind w:left="1075" w:hanging="1075"/>
              <w:rPr>
                <w:b/>
                <w:bCs/>
                <w:sz w:val="18"/>
                <w:szCs w:val="18"/>
              </w:rPr>
            </w:pPr>
            <w:r w:rsidRPr="007419E2">
              <w:rPr>
                <w:b/>
                <w:bCs/>
                <w:sz w:val="18"/>
                <w:szCs w:val="18"/>
              </w:rPr>
              <w:t>Proposal 7:</w:t>
            </w:r>
            <w:r w:rsidRPr="007419E2">
              <w:rPr>
                <w:b/>
                <w:bCs/>
                <w:sz w:val="18"/>
                <w:szCs w:val="18"/>
              </w:rPr>
              <w:tab/>
              <w:t>100MHz CBW shall be chosen for Multi-Rx requirements verification.</w:t>
            </w:r>
          </w:p>
          <w:p w14:paraId="1669F21A" w14:textId="77777777" w:rsidR="002C743D" w:rsidRPr="007419E2" w:rsidRDefault="002C743D" w:rsidP="002C743D">
            <w:pPr>
              <w:ind w:left="1075" w:hanging="1075"/>
              <w:rPr>
                <w:b/>
                <w:bCs/>
                <w:sz w:val="18"/>
                <w:szCs w:val="18"/>
              </w:rPr>
            </w:pPr>
            <w:r w:rsidRPr="007419E2">
              <w:rPr>
                <w:b/>
                <w:bCs/>
                <w:sz w:val="18"/>
                <w:szCs w:val="18"/>
              </w:rPr>
              <w:t>Proposal 8:</w:t>
            </w:r>
            <w:r w:rsidRPr="007419E2">
              <w:rPr>
                <w:b/>
                <w:bCs/>
                <w:sz w:val="18"/>
                <w:szCs w:val="18"/>
              </w:rPr>
              <w:tab/>
              <w:t>2AoA spherical coverage requirements shall be verified under normal temperature condition.</w:t>
            </w:r>
          </w:p>
          <w:p w14:paraId="797990B4" w14:textId="77777777" w:rsidR="002C743D" w:rsidRPr="007419E2" w:rsidRDefault="002C743D" w:rsidP="002C743D">
            <w:pPr>
              <w:ind w:left="1075" w:hanging="1075"/>
              <w:rPr>
                <w:b/>
                <w:bCs/>
                <w:sz w:val="18"/>
                <w:szCs w:val="18"/>
              </w:rPr>
            </w:pPr>
            <w:r w:rsidRPr="007419E2">
              <w:rPr>
                <w:b/>
                <w:bCs/>
                <w:sz w:val="18"/>
                <w:szCs w:val="18"/>
              </w:rPr>
              <w:lastRenderedPageBreak/>
              <w:t>Proposal 9:</w:t>
            </w:r>
            <w:r w:rsidRPr="007419E2">
              <w:rPr>
                <w:b/>
                <w:bCs/>
                <w:sz w:val="18"/>
                <w:szCs w:val="18"/>
              </w:rPr>
              <w:tab/>
              <w:t>For the same UE implementation, it would be better to align companies’ simulation results curve trend in terms of 2AoA spherical coverage percentage versus angular separation before discussing final requirement value.</w:t>
            </w:r>
          </w:p>
          <w:p w14:paraId="47B1519C" w14:textId="77777777" w:rsidR="002C743D" w:rsidRPr="007419E2" w:rsidRDefault="002C743D" w:rsidP="002C743D">
            <w:pPr>
              <w:ind w:left="1075" w:hanging="1075"/>
              <w:rPr>
                <w:b/>
                <w:bCs/>
                <w:sz w:val="18"/>
                <w:szCs w:val="18"/>
              </w:rPr>
            </w:pPr>
            <w:r w:rsidRPr="007419E2">
              <w:rPr>
                <w:b/>
                <w:bCs/>
                <w:sz w:val="18"/>
                <w:szCs w:val="18"/>
              </w:rPr>
              <w:t>Proposal 10:</w:t>
            </w:r>
            <w:r w:rsidRPr="007419E2">
              <w:rPr>
                <w:b/>
                <w:bCs/>
                <w:sz w:val="18"/>
                <w:szCs w:val="18"/>
              </w:rPr>
              <w:tab/>
              <w:t>It is proposed to specify 2AoA spherical coverage requirements per power classes.</w:t>
            </w:r>
          </w:p>
          <w:p w14:paraId="7894B033" w14:textId="77777777" w:rsidR="002C743D" w:rsidRPr="007419E2" w:rsidRDefault="002C743D" w:rsidP="002C743D">
            <w:pPr>
              <w:ind w:left="1075" w:hanging="1075"/>
              <w:rPr>
                <w:sz w:val="18"/>
                <w:szCs w:val="18"/>
              </w:rPr>
            </w:pPr>
            <w:r w:rsidRPr="007419E2">
              <w:rPr>
                <w:sz w:val="18"/>
                <w:szCs w:val="18"/>
              </w:rPr>
              <w:t>Observation 6: there might be 3 options for multi-RX DL requirements to be captured as following</w:t>
            </w:r>
          </w:p>
          <w:p w14:paraId="7B388F42" w14:textId="77777777" w:rsidR="002C743D" w:rsidRPr="007419E2" w:rsidRDefault="002C743D" w:rsidP="00CA3155">
            <w:pPr>
              <w:pStyle w:val="ListParagraph"/>
              <w:numPr>
                <w:ilvl w:val="0"/>
                <w:numId w:val="41"/>
              </w:numPr>
              <w:ind w:firstLineChars="0"/>
              <w:rPr>
                <w:rFonts w:eastAsia="Yu Mincho"/>
                <w:sz w:val="18"/>
                <w:szCs w:val="18"/>
              </w:rPr>
            </w:pPr>
            <w:r w:rsidRPr="007419E2">
              <w:rPr>
                <w:rFonts w:eastAsia="Yu Mincho"/>
                <w:sz w:val="18"/>
                <w:szCs w:val="18"/>
              </w:rPr>
              <w:t>Option 1: existing single carrier clause 7.3</w:t>
            </w:r>
          </w:p>
          <w:p w14:paraId="43DCC532" w14:textId="77777777" w:rsidR="002C743D" w:rsidRPr="007419E2" w:rsidRDefault="002C743D" w:rsidP="00CA3155">
            <w:pPr>
              <w:pStyle w:val="ListParagraph"/>
              <w:numPr>
                <w:ilvl w:val="0"/>
                <w:numId w:val="41"/>
              </w:numPr>
              <w:ind w:firstLineChars="0"/>
              <w:rPr>
                <w:rFonts w:eastAsia="Yu Mincho"/>
                <w:sz w:val="18"/>
                <w:szCs w:val="18"/>
              </w:rPr>
            </w:pPr>
            <w:r w:rsidRPr="007419E2">
              <w:rPr>
                <w:rFonts w:eastAsia="Yu Mincho"/>
                <w:sz w:val="18"/>
                <w:szCs w:val="18"/>
              </w:rPr>
              <w:t>Option 2: new clause with dedicated suffix 7.3E</w:t>
            </w:r>
          </w:p>
          <w:p w14:paraId="0785F080" w14:textId="77777777" w:rsidR="002C743D" w:rsidRPr="007419E2" w:rsidRDefault="002C743D" w:rsidP="00CA3155">
            <w:pPr>
              <w:pStyle w:val="ListParagraph"/>
              <w:numPr>
                <w:ilvl w:val="0"/>
                <w:numId w:val="41"/>
              </w:numPr>
              <w:ind w:firstLineChars="0"/>
              <w:rPr>
                <w:rFonts w:eastAsia="Yu Mincho"/>
                <w:sz w:val="18"/>
                <w:szCs w:val="18"/>
              </w:rPr>
            </w:pPr>
            <w:r w:rsidRPr="007419E2">
              <w:rPr>
                <w:rFonts w:eastAsia="Yu Mincho"/>
                <w:sz w:val="18"/>
                <w:szCs w:val="18"/>
              </w:rPr>
              <w:t>Option 3: new sub-clause 7.11</w:t>
            </w:r>
          </w:p>
          <w:p w14:paraId="5635FC65" w14:textId="3868101A" w:rsidR="00B10A9D" w:rsidRPr="007419E2" w:rsidRDefault="002C743D" w:rsidP="002C743D">
            <w:pPr>
              <w:ind w:left="1075" w:hanging="1075"/>
              <w:rPr>
                <w:b/>
                <w:bCs/>
                <w:sz w:val="18"/>
                <w:szCs w:val="18"/>
              </w:rPr>
            </w:pPr>
            <w:r w:rsidRPr="007419E2">
              <w:rPr>
                <w:b/>
                <w:bCs/>
                <w:sz w:val="18"/>
                <w:szCs w:val="18"/>
              </w:rPr>
              <w:t>Proposal 11:</w:t>
            </w:r>
            <w:r w:rsidRPr="007419E2">
              <w:rPr>
                <w:b/>
                <w:bCs/>
                <w:sz w:val="18"/>
                <w:szCs w:val="18"/>
              </w:rPr>
              <w:tab/>
              <w:t>It is proposed to create new suffix E for multiple angle of arrival.</w:t>
            </w:r>
          </w:p>
        </w:tc>
      </w:tr>
      <w:tr w:rsidR="00B10A9D" w:rsidRPr="0012705A" w14:paraId="700C3756" w14:textId="77777777" w:rsidTr="0062067D">
        <w:trPr>
          <w:trHeight w:val="468"/>
        </w:trPr>
        <w:tc>
          <w:tcPr>
            <w:tcW w:w="1622" w:type="dxa"/>
            <w:shd w:val="clear" w:color="auto" w:fill="auto"/>
          </w:tcPr>
          <w:p w14:paraId="4FE4CFFA" w14:textId="1BAD4445" w:rsidR="00B10A9D" w:rsidRPr="0062067D" w:rsidRDefault="00B10A9D" w:rsidP="0062067D">
            <w:pPr>
              <w:spacing w:before="120" w:after="120"/>
              <w:rPr>
                <w:sz w:val="18"/>
                <w:szCs w:val="18"/>
              </w:rPr>
            </w:pPr>
            <w:r w:rsidRPr="0062067D">
              <w:rPr>
                <w:color w:val="000000"/>
                <w:sz w:val="18"/>
                <w:szCs w:val="18"/>
              </w:rPr>
              <w:lastRenderedPageBreak/>
              <w:t>R4-2308233</w:t>
            </w:r>
          </w:p>
        </w:tc>
        <w:tc>
          <w:tcPr>
            <w:tcW w:w="1424" w:type="dxa"/>
          </w:tcPr>
          <w:p w14:paraId="180B9186" w14:textId="6120C655" w:rsidR="00B10A9D" w:rsidRPr="0062067D" w:rsidRDefault="00B10A9D" w:rsidP="0062067D">
            <w:pPr>
              <w:spacing w:before="120" w:after="120"/>
              <w:rPr>
                <w:sz w:val="18"/>
                <w:szCs w:val="18"/>
              </w:rPr>
            </w:pPr>
            <w:r w:rsidRPr="0062067D">
              <w:rPr>
                <w:sz w:val="18"/>
                <w:szCs w:val="18"/>
              </w:rPr>
              <w:t>vivo</w:t>
            </w:r>
          </w:p>
        </w:tc>
        <w:tc>
          <w:tcPr>
            <w:tcW w:w="6585" w:type="dxa"/>
          </w:tcPr>
          <w:p w14:paraId="37459830" w14:textId="77777777" w:rsidR="00C16343" w:rsidRPr="00615C51" w:rsidRDefault="00C16343" w:rsidP="00C16343">
            <w:pPr>
              <w:ind w:left="1091" w:hanging="1091"/>
            </w:pPr>
            <w:r w:rsidRPr="00615C51">
              <w:rPr>
                <w:b/>
                <w:bCs/>
              </w:rPr>
              <w:t xml:space="preserve">Observation 1: </w:t>
            </w:r>
            <w:r w:rsidRPr="00615C51">
              <w:t xml:space="preserve">Option 2 </w:t>
            </w:r>
            <w:r w:rsidRPr="00615C51">
              <w:rPr>
                <w:rFonts w:hint="eastAsia"/>
              </w:rPr>
              <w:t>still</w:t>
            </w:r>
            <w:r w:rsidRPr="00615C51">
              <w:t xml:space="preserve"> cannot show the actual coverage performance of UE due to the constraint of TE but increase the complexity of data post-proceeding.</w:t>
            </w:r>
          </w:p>
          <w:p w14:paraId="168812E1" w14:textId="77777777" w:rsidR="00C16343" w:rsidRPr="00615C51" w:rsidRDefault="00C16343" w:rsidP="00C16343">
            <w:pPr>
              <w:ind w:left="1091" w:hanging="1091"/>
              <w:rPr>
                <w:szCs w:val="21"/>
              </w:rPr>
            </w:pPr>
            <w:r w:rsidRPr="00615C51">
              <w:rPr>
                <w:b/>
                <w:bCs/>
                <w:szCs w:val="21"/>
              </w:rPr>
              <w:t xml:space="preserve">Observation 2: </w:t>
            </w:r>
            <w:r w:rsidRPr="00615C51">
              <w:rPr>
                <w:szCs w:val="21"/>
              </w:rPr>
              <w:t>The various total weight of option 2 will introduce an additional bias on UE performance judgement which should be avoided in requirement design.</w:t>
            </w:r>
          </w:p>
          <w:p w14:paraId="7255F7C3" w14:textId="77777777" w:rsidR="00C16343" w:rsidRPr="00615C51" w:rsidRDefault="00C16343" w:rsidP="00C16343">
            <w:pPr>
              <w:ind w:left="1091" w:hanging="1091"/>
            </w:pPr>
            <w:r w:rsidRPr="00615C51">
              <w:rPr>
                <w:b/>
                <w:bCs/>
              </w:rPr>
              <w:t xml:space="preserve">Observation 3: </w:t>
            </w:r>
            <w:r w:rsidRPr="00615C51">
              <w:t>Under current P/F criterion, the pass/fail status of each point includes the information of AoA pairs that containing this point.</w:t>
            </w:r>
          </w:p>
          <w:p w14:paraId="431FA278" w14:textId="77777777" w:rsidR="00C16343" w:rsidRPr="00615C51" w:rsidRDefault="00C16343" w:rsidP="00C16343">
            <w:pPr>
              <w:ind w:left="1091" w:hanging="1091"/>
            </w:pPr>
            <w:r w:rsidRPr="00615C51">
              <w:rPr>
                <w:b/>
                <w:bCs/>
              </w:rPr>
              <w:t>Observation 4:</w:t>
            </w:r>
            <w:r w:rsidRPr="00615C51">
              <w:t xml:space="preserve"> Considering under current system it is impossible to fully demonstrate the spherical coverage performance of UE, the option1 which is only indicate the probability of whole sphere that can support 2AoA operation can be a good compromise. </w:t>
            </w:r>
          </w:p>
          <w:p w14:paraId="73F7B729" w14:textId="6B03AB81" w:rsidR="00C16343" w:rsidRPr="00615C51" w:rsidRDefault="00C16343" w:rsidP="00C16343">
            <w:pPr>
              <w:ind w:left="1091" w:hanging="1091"/>
            </w:pPr>
            <w:r w:rsidRPr="00615C51">
              <w:rPr>
                <w:b/>
                <w:bCs/>
              </w:rPr>
              <w:t xml:space="preserve"> Observation 5: </w:t>
            </w:r>
            <w:r w:rsidRPr="00615C51">
              <w:t>The arithmetic mean can make the requirement metric more align with probability based physical meaning.</w:t>
            </w:r>
          </w:p>
          <w:p w14:paraId="3DC1376C" w14:textId="77777777" w:rsidR="00C16343" w:rsidRPr="00615C51" w:rsidRDefault="00C16343" w:rsidP="00C16343">
            <w:pPr>
              <w:ind w:left="1091" w:hanging="1091"/>
            </w:pPr>
            <w:r w:rsidRPr="00615C51">
              <w:rPr>
                <w:b/>
                <w:bCs/>
              </w:rPr>
              <w:t xml:space="preserve">Observation 6: </w:t>
            </w:r>
            <w:r w:rsidRPr="00615C51">
              <w:t>Even under same UE orientation, it is still hard to find a worst case to define the requirement for a specific AoA separation. Designing UE requirements based on a specific AoA separation has the risk of limiting UE implementation.</w:t>
            </w:r>
          </w:p>
          <w:p w14:paraId="631752FD" w14:textId="77777777" w:rsidR="00C16343" w:rsidRPr="00615C51" w:rsidRDefault="00C16343" w:rsidP="00C16343">
            <w:pPr>
              <w:ind w:left="1091" w:hanging="1091"/>
              <w:rPr>
                <w:b/>
                <w:bCs/>
              </w:rPr>
            </w:pPr>
            <w:r w:rsidRPr="00615C51">
              <w:rPr>
                <w:b/>
                <w:bCs/>
              </w:rPr>
              <w:t>Proposal 1: Conclude the option1 as the requirement metric for data post-proceeding.</w:t>
            </w:r>
          </w:p>
          <w:p w14:paraId="3D005B66" w14:textId="77777777" w:rsidR="00C16343" w:rsidRPr="00615C51" w:rsidRDefault="00C16343" w:rsidP="00C16343">
            <w:pPr>
              <w:ind w:left="1091" w:hanging="1091"/>
              <w:rPr>
                <w:b/>
                <w:bCs/>
              </w:rPr>
            </w:pPr>
            <w:r w:rsidRPr="00615C51">
              <w:rPr>
                <w:rFonts w:eastAsia="SimSun"/>
                <w:b/>
                <w:bCs/>
              </w:rPr>
              <w:t xml:space="preserve">Proposal 2: Conclude that use the </w:t>
            </w:r>
            <w:r w:rsidRPr="00615C51">
              <w:rPr>
                <w:b/>
                <w:bCs/>
              </w:rPr>
              <w:t>arithmetic mean as the combining method.</w:t>
            </w:r>
          </w:p>
          <w:p w14:paraId="2E99737C" w14:textId="3650C48F" w:rsidR="00C16343" w:rsidRPr="00615C51" w:rsidRDefault="00C16343" w:rsidP="00C16343">
            <w:pPr>
              <w:ind w:left="1091" w:hanging="1091"/>
              <w:rPr>
                <w:b/>
                <w:bCs/>
              </w:rPr>
            </w:pPr>
            <w:r w:rsidRPr="00615C51">
              <w:rPr>
                <w:b/>
                <w:bCs/>
              </w:rPr>
              <w:t xml:space="preserve">Proposal 3: Both </w:t>
            </w:r>
            <m:oMath>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1</m:t>
                  </m:r>
                  <m:r>
                    <m:rPr>
                      <m:sty m:val="bi"/>
                    </m:rPr>
                    <w:rPr>
                      <w:rFonts w:ascii="Cambria Math" w:hAnsi="Cambria Math"/>
                    </w:rPr>
                    <m:t>θ</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2</m:t>
                  </m:r>
                  <m:r>
                    <m:rPr>
                      <m:sty m:val="bi"/>
                    </m:rPr>
                    <w:rPr>
                      <w:rFonts w:ascii="Cambria Math" w:hAnsi="Cambria Math"/>
                    </w:rPr>
                    <m:t>θ</m:t>
                  </m:r>
                </m:sub>
              </m:sSub>
              <m:r>
                <m:rPr>
                  <m:sty m:val="bi"/>
                </m:rPr>
                <w:rPr>
                  <w:rFonts w:ascii="Cambria Math" w:hAnsi="Cambria Math"/>
                </w:rPr>
                <m:t>)</m:t>
              </m:r>
            </m:oMath>
            <w:r w:rsidRPr="00615C51">
              <w:rPr>
                <w:rFonts w:hint="eastAsia"/>
                <w:b/>
                <w:bCs/>
              </w:rPr>
              <w:t xml:space="preserve"> </w:t>
            </w:r>
            <w:r w:rsidRPr="00615C51">
              <w:rPr>
                <w:b/>
                <w:bCs/>
              </w:rPr>
              <w:t xml:space="preserve">and </w:t>
            </w:r>
            <m:oMath>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1</m:t>
                  </m:r>
                  <m:r>
                    <m:rPr>
                      <m:sty m:val="bi"/>
                    </m:rPr>
                    <w:rPr>
                      <w:rFonts w:ascii="Cambria Math" w:hAnsi="Cambria Math"/>
                    </w:rPr>
                    <m:t>φ</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2</m:t>
                  </m:r>
                  <m:r>
                    <m:rPr>
                      <m:sty m:val="bi"/>
                    </m:rPr>
                    <w:rPr>
                      <w:rFonts w:ascii="Cambria Math" w:hAnsi="Cambria Math"/>
                    </w:rPr>
                    <m:t>φ</m:t>
                  </m:r>
                </m:sub>
              </m:sSub>
              <m:r>
                <m:rPr>
                  <m:sty m:val="bi"/>
                </m:rPr>
                <w:rPr>
                  <w:rFonts w:ascii="Cambria Math" w:hAnsi="Cambria Math"/>
                </w:rPr>
                <m:t>)</m:t>
              </m:r>
            </m:oMath>
            <w:r w:rsidRPr="00615C51">
              <w:rPr>
                <w:rFonts w:hint="eastAsia"/>
                <w:b/>
                <w:bCs/>
              </w:rPr>
              <w:t xml:space="preserve"> </w:t>
            </w:r>
            <w:r w:rsidRPr="00615C51">
              <w:rPr>
                <w:b/>
                <w:bCs/>
              </w:rPr>
              <w:t>need to be tested. Considering following 2 options to further average the results from different polarization pair:</w:t>
            </w:r>
          </w:p>
          <w:p w14:paraId="4FF035BC" w14:textId="77777777" w:rsidR="00C16343" w:rsidRPr="00615C51" w:rsidRDefault="00C16343" w:rsidP="002D2D44">
            <w:pPr>
              <w:pStyle w:val="ListParagraph"/>
              <w:numPr>
                <w:ilvl w:val="0"/>
                <w:numId w:val="40"/>
              </w:numPr>
              <w:ind w:firstLineChars="0"/>
              <w:rPr>
                <w:rFonts w:eastAsia="Yu Mincho"/>
              </w:rPr>
            </w:pPr>
            <w:r w:rsidRPr="00615C51">
              <w:rPr>
                <w:rFonts w:eastAsia="Yu Mincho"/>
              </w:rPr>
              <w:t>Option 1: The final results is the average of N% of different polarization pair:</w:t>
            </w:r>
          </w:p>
          <w:p w14:paraId="38079F53" w14:textId="77777777" w:rsidR="00C16343" w:rsidRPr="00615C51" w:rsidRDefault="00C16343" w:rsidP="00C16343">
            <w:pPr>
              <w:ind w:left="1091" w:hanging="1091"/>
              <w:rPr>
                <w:sz w:val="18"/>
                <w:szCs w:val="18"/>
              </w:rPr>
            </w:pPr>
            <m:oMathPara>
              <m:oMath>
                <m:r>
                  <w:rPr>
                    <w:rFonts w:ascii="Cambria Math" w:hAnsi="Cambria Math"/>
                    <w:sz w:val="18"/>
                    <w:szCs w:val="18"/>
                  </w:rPr>
                  <m:t xml:space="preserve">N%= </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sSub>
                          <m:sSubPr>
                            <m:ctrlPr>
                              <w:rPr>
                                <w:rFonts w:ascii="Cambria Math" w:hAnsi="Cambria Math"/>
                                <w:i/>
                                <w:sz w:val="18"/>
                                <w:szCs w:val="18"/>
                              </w:rPr>
                            </m:ctrlPr>
                          </m:sSubPr>
                          <m:e>
                            <m:r>
                              <w:rPr>
                                <w:rFonts w:ascii="Cambria Math" w:hAnsi="Cambria Math"/>
                                <w:sz w:val="18"/>
                                <w:szCs w:val="18"/>
                              </w:rPr>
                              <m:t>(AoA</m:t>
                            </m:r>
                          </m:e>
                          <m:sub>
                            <m:r>
                              <w:rPr>
                                <w:rFonts w:ascii="Cambria Math" w:hAnsi="Cambria Math"/>
                                <w:sz w:val="18"/>
                                <w:szCs w:val="18"/>
                              </w:rPr>
                              <m:t>1θ</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AoA</m:t>
                            </m:r>
                          </m:e>
                          <m:sub>
                            <m:r>
                              <w:rPr>
                                <w:rFonts w:ascii="Cambria Math" w:hAnsi="Cambria Math"/>
                                <w:sz w:val="18"/>
                                <w:szCs w:val="18"/>
                              </w:rPr>
                              <m:t>2θ</m:t>
                            </m:r>
                          </m:sub>
                        </m:sSub>
                        <m:r>
                          <w:rPr>
                            <w:rFonts w:ascii="Cambria Math" w:hAnsi="Cambria Math"/>
                            <w:sz w:val="18"/>
                            <w:szCs w:val="18"/>
                          </w:rPr>
                          <m:t>)</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sSub>
                          <m:sSubPr>
                            <m:ctrlPr>
                              <w:rPr>
                                <w:rFonts w:ascii="Cambria Math" w:hAnsi="Cambria Math"/>
                                <w:i/>
                                <w:sz w:val="18"/>
                                <w:szCs w:val="18"/>
                              </w:rPr>
                            </m:ctrlPr>
                          </m:sSubPr>
                          <m:e>
                            <m:r>
                              <w:rPr>
                                <w:rFonts w:ascii="Cambria Math" w:hAnsi="Cambria Math"/>
                                <w:sz w:val="18"/>
                                <w:szCs w:val="18"/>
                              </w:rPr>
                              <m:t>(AoA</m:t>
                            </m:r>
                          </m:e>
                          <m:sub>
                            <m:r>
                              <w:rPr>
                                <w:rFonts w:ascii="Cambria Math" w:hAnsi="Cambria Math"/>
                                <w:sz w:val="18"/>
                                <w:szCs w:val="18"/>
                              </w:rPr>
                              <m:t>1φ</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AoA</m:t>
                            </m:r>
                          </m:e>
                          <m:sub>
                            <m:r>
                              <w:rPr>
                                <w:rFonts w:ascii="Cambria Math" w:hAnsi="Cambria Math"/>
                                <w:sz w:val="18"/>
                                <w:szCs w:val="18"/>
                              </w:rPr>
                              <m:t>2φ</m:t>
                            </m:r>
                          </m:sub>
                        </m:sSub>
                        <m:r>
                          <w:rPr>
                            <w:rFonts w:ascii="Cambria Math" w:hAnsi="Cambria Math"/>
                            <w:sz w:val="18"/>
                            <w:szCs w:val="18"/>
                          </w:rPr>
                          <m:t>)</m:t>
                        </m:r>
                      </m:sub>
                    </m:sSub>
                  </m:num>
                  <m:den>
                    <m:r>
                      <w:rPr>
                        <w:rFonts w:ascii="Cambria Math" w:hAnsi="Cambria Math"/>
                        <w:sz w:val="18"/>
                        <w:szCs w:val="18"/>
                      </w:rPr>
                      <m:t>2</m:t>
                    </m:r>
                  </m:den>
                </m:f>
              </m:oMath>
            </m:oMathPara>
          </w:p>
          <w:p w14:paraId="71BCF348" w14:textId="77777777" w:rsidR="00C16343" w:rsidRPr="00615C51" w:rsidRDefault="00C16343" w:rsidP="002D2D44">
            <w:pPr>
              <w:pStyle w:val="ListParagraph"/>
              <w:numPr>
                <w:ilvl w:val="0"/>
                <w:numId w:val="40"/>
              </w:numPr>
              <w:ind w:firstLineChars="0"/>
              <w:rPr>
                <w:rFonts w:eastAsia="Yu Mincho"/>
              </w:rPr>
            </w:pPr>
            <w:r w:rsidRPr="00615C51">
              <w:rPr>
                <w:rFonts w:eastAsia="Yu Mincho"/>
              </w:rPr>
              <w:t>Option 2: Use same arithmetic mean to combine the result at each test point:</w:t>
            </w:r>
          </w:p>
          <w:p w14:paraId="12D63B1C" w14:textId="77777777" w:rsidR="00C16343" w:rsidRPr="00615C51" w:rsidRDefault="00C16343" w:rsidP="00C16343">
            <w:pPr>
              <w:ind w:left="1091" w:hanging="1091"/>
              <w:rPr>
                <w:sz w:val="15"/>
                <w:szCs w:val="15"/>
              </w:rPr>
            </w:pPr>
            <m:oMathPara>
              <m:oMath>
                <m:r>
                  <w:rPr>
                    <w:rFonts w:ascii="Cambria Math" w:hAnsi="Cambria Math"/>
                    <w:sz w:val="15"/>
                    <w:szCs w:val="15"/>
                  </w:rPr>
                  <m:t>P(</m:t>
                </m:r>
                <m:sSub>
                  <m:sSubPr>
                    <m:ctrlPr>
                      <w:rPr>
                        <w:rFonts w:ascii="Cambria Math" w:hAnsi="Cambria Math"/>
                        <w:i/>
                        <w:sz w:val="15"/>
                        <w:szCs w:val="15"/>
                      </w:rPr>
                    </m:ctrlPr>
                  </m:sSubPr>
                  <m:e>
                    <m:r>
                      <w:rPr>
                        <w:rFonts w:ascii="Cambria Math" w:hAnsi="Cambria Math"/>
                        <w:sz w:val="15"/>
                        <w:szCs w:val="15"/>
                      </w:rPr>
                      <m:t>θ</m:t>
                    </m:r>
                  </m:e>
                  <m:sub>
                    <m:r>
                      <w:rPr>
                        <w:rFonts w:ascii="Cambria Math" w:hAnsi="Cambria Math"/>
                        <w:sz w:val="15"/>
                        <w:szCs w:val="15"/>
                      </w:rPr>
                      <m:t>1</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φ</m:t>
                    </m:r>
                  </m:e>
                  <m:sub>
                    <m:r>
                      <w:rPr>
                        <w:rFonts w:ascii="Cambria Math" w:hAnsi="Cambria Math"/>
                        <w:sz w:val="15"/>
                        <w:szCs w:val="15"/>
                      </w:rPr>
                      <m:t>1</m:t>
                    </m:r>
                  </m:sub>
                </m:sSub>
                <m:r>
                  <w:rPr>
                    <w:rFonts w:ascii="Cambria Math" w:hAnsi="Cambria Math"/>
                    <w:sz w:val="15"/>
                    <w:szCs w:val="15"/>
                  </w:rPr>
                  <m:t>)= {</m:t>
                </m:r>
                <m:f>
                  <m:fPr>
                    <m:ctrlPr>
                      <w:rPr>
                        <w:rFonts w:ascii="Cambria Math" w:hAnsi="Cambria Math"/>
                        <w:i/>
                        <w:sz w:val="15"/>
                        <w:szCs w:val="15"/>
                      </w:rPr>
                    </m:ctrlPr>
                  </m:fPr>
                  <m:num>
                    <m:sSub>
                      <m:sSubPr>
                        <m:ctrlPr>
                          <w:rPr>
                            <w:rFonts w:ascii="Cambria Math" w:hAnsi="Cambria Math"/>
                            <w:i/>
                            <w:sz w:val="15"/>
                            <w:szCs w:val="15"/>
                          </w:rPr>
                        </m:ctrlPr>
                      </m:sSubPr>
                      <m:e>
                        <m:r>
                          <w:rPr>
                            <w:rFonts w:ascii="Cambria Math" w:hAnsi="Cambria Math"/>
                            <w:sz w:val="15"/>
                            <w:szCs w:val="15"/>
                          </w:rPr>
                          <m:t>PF</m:t>
                        </m:r>
                        <m:d>
                          <m:dPr>
                            <m:ctrlPr>
                              <w:rPr>
                                <w:rFonts w:ascii="Cambria Math" w:hAnsi="Cambria Math"/>
                                <w:i/>
                                <w:sz w:val="15"/>
                                <w:szCs w:val="15"/>
                              </w:rPr>
                            </m:ctrlPr>
                          </m:dPr>
                          <m:e>
                            <m:sSub>
                              <m:sSubPr>
                                <m:ctrlPr>
                                  <w:rPr>
                                    <w:rFonts w:ascii="Cambria Math" w:hAnsi="Cambria Math"/>
                                    <w:i/>
                                    <w:sz w:val="15"/>
                                    <w:szCs w:val="15"/>
                                  </w:rPr>
                                </m:ctrlPr>
                              </m:sSubPr>
                              <m:e>
                                <m:r>
                                  <w:rPr>
                                    <w:rFonts w:ascii="Cambria Math" w:hAnsi="Cambria Math"/>
                                    <w:sz w:val="15"/>
                                    <w:szCs w:val="15"/>
                                  </w:rPr>
                                  <m:t>AoA</m:t>
                                </m:r>
                              </m:e>
                              <m:sub>
                                <m:r>
                                  <w:rPr>
                                    <w:rFonts w:ascii="Cambria Math" w:hAnsi="Cambria Math"/>
                                    <w:sz w:val="15"/>
                                    <w:szCs w:val="15"/>
                                  </w:rPr>
                                  <m:t>1θ</m:t>
                                </m:r>
                              </m:sub>
                            </m:sSub>
                            <m:r>
                              <w:rPr>
                                <w:rFonts w:ascii="Cambria Math" w:hAnsi="Cambria Math"/>
                                <w:sz w:val="15"/>
                                <w:szCs w:val="15"/>
                              </w:rPr>
                              <m:t xml:space="preserve">, </m:t>
                            </m:r>
                            <m:sSub>
                              <m:sSubPr>
                                <m:ctrlPr>
                                  <w:rPr>
                                    <w:rFonts w:ascii="Cambria Math" w:hAnsi="Cambria Math"/>
                                    <w:i/>
                                    <w:sz w:val="15"/>
                                    <w:szCs w:val="15"/>
                                  </w:rPr>
                                </m:ctrlPr>
                              </m:sSubPr>
                              <m:e>
                                <m:r>
                                  <w:rPr>
                                    <w:rFonts w:ascii="Cambria Math" w:hAnsi="Cambria Math"/>
                                    <w:sz w:val="15"/>
                                    <w:szCs w:val="15"/>
                                  </w:rPr>
                                  <m:t>AoA</m:t>
                                </m:r>
                              </m:e>
                              <m:sub>
                                <m:r>
                                  <w:rPr>
                                    <w:rFonts w:ascii="Cambria Math" w:hAnsi="Cambria Math"/>
                                    <w:sz w:val="15"/>
                                    <w:szCs w:val="15"/>
                                  </w:rPr>
                                  <m:t>2θ</m:t>
                                </m:r>
                              </m:sub>
                            </m:sSub>
                          </m:e>
                        </m:d>
                      </m:e>
                      <m:sub>
                        <m:r>
                          <w:rPr>
                            <w:rFonts w:ascii="Cambria Math" w:hAnsi="Cambria Math"/>
                            <w:sz w:val="15"/>
                            <w:szCs w:val="15"/>
                          </w:rPr>
                          <m:t>+offset</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PF</m:t>
                        </m:r>
                        <m:d>
                          <m:dPr>
                            <m:ctrlPr>
                              <w:rPr>
                                <w:rFonts w:ascii="Cambria Math" w:hAnsi="Cambria Math"/>
                                <w:i/>
                                <w:sz w:val="15"/>
                                <w:szCs w:val="15"/>
                              </w:rPr>
                            </m:ctrlPr>
                          </m:dPr>
                          <m:e>
                            <m:sSub>
                              <m:sSubPr>
                                <m:ctrlPr>
                                  <w:rPr>
                                    <w:rFonts w:ascii="Cambria Math" w:hAnsi="Cambria Math"/>
                                    <w:i/>
                                    <w:sz w:val="15"/>
                                    <w:szCs w:val="15"/>
                                  </w:rPr>
                                </m:ctrlPr>
                              </m:sSubPr>
                              <m:e>
                                <m:r>
                                  <w:rPr>
                                    <w:rFonts w:ascii="Cambria Math" w:hAnsi="Cambria Math"/>
                                    <w:sz w:val="15"/>
                                    <w:szCs w:val="15"/>
                                  </w:rPr>
                                  <m:t>AoA</m:t>
                                </m:r>
                              </m:e>
                              <m:sub>
                                <m:r>
                                  <w:rPr>
                                    <w:rFonts w:ascii="Cambria Math" w:hAnsi="Cambria Math"/>
                                    <w:sz w:val="15"/>
                                    <w:szCs w:val="15"/>
                                  </w:rPr>
                                  <m:t>1φ</m:t>
                                </m:r>
                              </m:sub>
                            </m:sSub>
                            <m:r>
                              <w:rPr>
                                <w:rFonts w:ascii="Cambria Math" w:hAnsi="Cambria Math"/>
                                <w:sz w:val="15"/>
                                <w:szCs w:val="15"/>
                              </w:rPr>
                              <m:t xml:space="preserve">, </m:t>
                            </m:r>
                            <m:sSub>
                              <m:sSubPr>
                                <m:ctrlPr>
                                  <w:rPr>
                                    <w:rFonts w:ascii="Cambria Math" w:hAnsi="Cambria Math"/>
                                    <w:i/>
                                    <w:sz w:val="15"/>
                                    <w:szCs w:val="15"/>
                                  </w:rPr>
                                </m:ctrlPr>
                              </m:sSubPr>
                              <m:e>
                                <m:r>
                                  <w:rPr>
                                    <w:rFonts w:ascii="Cambria Math" w:hAnsi="Cambria Math"/>
                                    <w:sz w:val="15"/>
                                    <w:szCs w:val="15"/>
                                  </w:rPr>
                                  <m:t>AoA</m:t>
                                </m:r>
                              </m:e>
                              <m:sub>
                                <m:r>
                                  <w:rPr>
                                    <w:rFonts w:ascii="Cambria Math" w:hAnsi="Cambria Math"/>
                                    <w:sz w:val="15"/>
                                    <w:szCs w:val="15"/>
                                  </w:rPr>
                                  <m:t>2φ</m:t>
                                </m:r>
                              </m:sub>
                            </m:sSub>
                          </m:e>
                        </m:d>
                      </m:e>
                      <m:sub>
                        <m:r>
                          <w:rPr>
                            <w:rFonts w:ascii="Cambria Math" w:hAnsi="Cambria Math"/>
                            <w:sz w:val="15"/>
                            <w:szCs w:val="15"/>
                          </w:rPr>
                          <m:t>+offset</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PF</m:t>
                        </m:r>
                        <m:d>
                          <m:dPr>
                            <m:ctrlPr>
                              <w:rPr>
                                <w:rFonts w:ascii="Cambria Math" w:hAnsi="Cambria Math"/>
                                <w:i/>
                                <w:sz w:val="15"/>
                                <w:szCs w:val="15"/>
                              </w:rPr>
                            </m:ctrlPr>
                          </m:dPr>
                          <m:e>
                            <m:sSub>
                              <m:sSubPr>
                                <m:ctrlPr>
                                  <w:rPr>
                                    <w:rFonts w:ascii="Cambria Math" w:hAnsi="Cambria Math"/>
                                    <w:i/>
                                    <w:sz w:val="15"/>
                                    <w:szCs w:val="15"/>
                                  </w:rPr>
                                </m:ctrlPr>
                              </m:sSubPr>
                              <m:e>
                                <m:r>
                                  <w:rPr>
                                    <w:rFonts w:ascii="Cambria Math" w:hAnsi="Cambria Math"/>
                                    <w:sz w:val="15"/>
                                    <w:szCs w:val="15"/>
                                  </w:rPr>
                                  <m:t>AoA</m:t>
                                </m:r>
                              </m:e>
                              <m:sub>
                                <m:r>
                                  <w:rPr>
                                    <w:rFonts w:ascii="Cambria Math" w:hAnsi="Cambria Math"/>
                                    <w:sz w:val="15"/>
                                    <w:szCs w:val="15"/>
                                  </w:rPr>
                                  <m:t>1θ</m:t>
                                </m:r>
                              </m:sub>
                            </m:sSub>
                            <m:r>
                              <w:rPr>
                                <w:rFonts w:ascii="Cambria Math" w:hAnsi="Cambria Math"/>
                                <w:sz w:val="15"/>
                                <w:szCs w:val="15"/>
                              </w:rPr>
                              <m:t xml:space="preserve">, </m:t>
                            </m:r>
                            <m:sSub>
                              <m:sSubPr>
                                <m:ctrlPr>
                                  <w:rPr>
                                    <w:rFonts w:ascii="Cambria Math" w:hAnsi="Cambria Math"/>
                                    <w:i/>
                                    <w:sz w:val="15"/>
                                    <w:szCs w:val="15"/>
                                  </w:rPr>
                                </m:ctrlPr>
                              </m:sSubPr>
                              <m:e>
                                <m:r>
                                  <w:rPr>
                                    <w:rFonts w:ascii="Cambria Math" w:hAnsi="Cambria Math"/>
                                    <w:sz w:val="15"/>
                                    <w:szCs w:val="15"/>
                                  </w:rPr>
                                  <m:t>AoA</m:t>
                                </m:r>
                              </m:e>
                              <m:sub>
                                <m:r>
                                  <w:rPr>
                                    <w:rFonts w:ascii="Cambria Math" w:hAnsi="Cambria Math"/>
                                    <w:sz w:val="15"/>
                                    <w:szCs w:val="15"/>
                                  </w:rPr>
                                  <m:t>2θ</m:t>
                                </m:r>
                              </m:sub>
                            </m:sSub>
                          </m:e>
                        </m:d>
                      </m:e>
                      <m:sub>
                        <m:r>
                          <w:rPr>
                            <w:rFonts w:ascii="Cambria Math" w:hAnsi="Cambria Math"/>
                            <w:sz w:val="15"/>
                            <w:szCs w:val="15"/>
                          </w:rPr>
                          <m:t>-offset</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PF</m:t>
                        </m:r>
                        <m:d>
                          <m:dPr>
                            <m:ctrlPr>
                              <w:rPr>
                                <w:rFonts w:ascii="Cambria Math" w:hAnsi="Cambria Math"/>
                                <w:i/>
                                <w:sz w:val="15"/>
                                <w:szCs w:val="15"/>
                              </w:rPr>
                            </m:ctrlPr>
                          </m:dPr>
                          <m:e>
                            <m:sSub>
                              <m:sSubPr>
                                <m:ctrlPr>
                                  <w:rPr>
                                    <w:rFonts w:ascii="Cambria Math" w:hAnsi="Cambria Math"/>
                                    <w:i/>
                                    <w:sz w:val="15"/>
                                    <w:szCs w:val="15"/>
                                  </w:rPr>
                                </m:ctrlPr>
                              </m:sSubPr>
                              <m:e>
                                <m:r>
                                  <w:rPr>
                                    <w:rFonts w:ascii="Cambria Math" w:hAnsi="Cambria Math"/>
                                    <w:sz w:val="15"/>
                                    <w:szCs w:val="15"/>
                                  </w:rPr>
                                  <m:t>(AoA</m:t>
                                </m:r>
                              </m:e>
                              <m:sub>
                                <m:r>
                                  <w:rPr>
                                    <w:rFonts w:ascii="Cambria Math" w:hAnsi="Cambria Math"/>
                                    <w:sz w:val="15"/>
                                    <w:szCs w:val="15"/>
                                  </w:rPr>
                                  <m:t>1φ</m:t>
                                </m:r>
                              </m:sub>
                            </m:sSub>
                            <m:r>
                              <w:rPr>
                                <w:rFonts w:ascii="Cambria Math" w:hAnsi="Cambria Math"/>
                                <w:sz w:val="15"/>
                                <w:szCs w:val="15"/>
                              </w:rPr>
                              <m:t xml:space="preserve">, </m:t>
                            </m:r>
                            <m:sSub>
                              <m:sSubPr>
                                <m:ctrlPr>
                                  <w:rPr>
                                    <w:rFonts w:ascii="Cambria Math" w:hAnsi="Cambria Math"/>
                                    <w:i/>
                                    <w:sz w:val="15"/>
                                    <w:szCs w:val="15"/>
                                  </w:rPr>
                                </m:ctrlPr>
                              </m:sSubPr>
                              <m:e>
                                <m:r>
                                  <w:rPr>
                                    <w:rFonts w:ascii="Cambria Math" w:hAnsi="Cambria Math"/>
                                    <w:sz w:val="15"/>
                                    <w:szCs w:val="15"/>
                                  </w:rPr>
                                  <m:t>+AoA</m:t>
                                </m:r>
                              </m:e>
                              <m:sub>
                                <m:r>
                                  <w:rPr>
                                    <w:rFonts w:ascii="Cambria Math" w:hAnsi="Cambria Math"/>
                                    <w:sz w:val="15"/>
                                    <w:szCs w:val="15"/>
                                  </w:rPr>
                                  <m:t>2φ</m:t>
                                </m:r>
                              </m:sub>
                            </m:sSub>
                          </m:e>
                        </m:d>
                      </m:e>
                      <m:sub>
                        <m:r>
                          <w:rPr>
                            <w:rFonts w:ascii="Cambria Math" w:hAnsi="Cambria Math"/>
                            <w:sz w:val="15"/>
                            <w:szCs w:val="15"/>
                          </w:rPr>
                          <m:t>-offset</m:t>
                        </m:r>
                      </m:sub>
                    </m:sSub>
                  </m:num>
                  <m:den>
                    <m:r>
                      <w:rPr>
                        <w:rFonts w:ascii="Cambria Math" w:hAnsi="Cambria Math"/>
                        <w:sz w:val="15"/>
                        <w:szCs w:val="15"/>
                      </w:rPr>
                      <m:t>4</m:t>
                    </m:r>
                  </m:den>
                </m:f>
                <m:r>
                  <w:rPr>
                    <w:rFonts w:ascii="Cambria Math" w:hAnsi="Cambria Math"/>
                    <w:sz w:val="15"/>
                    <w:szCs w:val="15"/>
                  </w:rPr>
                  <m:t>}</m:t>
                </m:r>
              </m:oMath>
            </m:oMathPara>
          </w:p>
          <w:p w14:paraId="42F73D75" w14:textId="77777777" w:rsidR="00C16343" w:rsidRPr="00615C51" w:rsidRDefault="00C16343" w:rsidP="00C16343">
            <w:pPr>
              <w:ind w:left="1091" w:hanging="1091"/>
              <w:rPr>
                <w:b/>
                <w:bCs/>
              </w:rPr>
            </w:pPr>
            <w:r w:rsidRPr="00615C51">
              <w:rPr>
                <w:b/>
                <w:bCs/>
              </w:rPr>
              <w:t>Proposal 4: The requirement verification is based on the UE declaration for both AoA separation and UE orientation.</w:t>
            </w:r>
          </w:p>
          <w:p w14:paraId="0EDA8425" w14:textId="51AA2D12" w:rsidR="00B10A9D" w:rsidRPr="00615C51" w:rsidRDefault="00C16343" w:rsidP="002D2D44">
            <w:pPr>
              <w:ind w:left="1091" w:hanging="1091"/>
              <w:rPr>
                <w:b/>
                <w:bCs/>
              </w:rPr>
            </w:pPr>
            <w:r w:rsidRPr="00615C51">
              <w:rPr>
                <w:b/>
                <w:bCs/>
              </w:rPr>
              <w:t>Proposal 5: If more than one AoA separation need to be verified, the UE orientation that declared by UE for each AoA separation can be different.</w:t>
            </w:r>
          </w:p>
        </w:tc>
      </w:tr>
      <w:tr w:rsidR="00B10A9D" w:rsidRPr="0012705A" w14:paraId="7C29FD0D" w14:textId="77777777" w:rsidTr="0062067D">
        <w:trPr>
          <w:trHeight w:val="468"/>
        </w:trPr>
        <w:tc>
          <w:tcPr>
            <w:tcW w:w="1622" w:type="dxa"/>
            <w:shd w:val="clear" w:color="auto" w:fill="auto"/>
          </w:tcPr>
          <w:p w14:paraId="52FE7A37" w14:textId="41659EB8" w:rsidR="00B10A9D" w:rsidRPr="0062067D" w:rsidRDefault="00B10A9D" w:rsidP="0062067D">
            <w:pPr>
              <w:spacing w:before="120" w:after="120"/>
              <w:rPr>
                <w:sz w:val="18"/>
                <w:szCs w:val="18"/>
              </w:rPr>
            </w:pPr>
            <w:r w:rsidRPr="0062067D">
              <w:rPr>
                <w:color w:val="000000"/>
                <w:sz w:val="18"/>
                <w:szCs w:val="18"/>
              </w:rPr>
              <w:t>R4-2308589</w:t>
            </w:r>
          </w:p>
        </w:tc>
        <w:tc>
          <w:tcPr>
            <w:tcW w:w="1424" w:type="dxa"/>
          </w:tcPr>
          <w:p w14:paraId="07A36840" w14:textId="7286CBA3" w:rsidR="00B10A9D" w:rsidRPr="0062067D" w:rsidRDefault="00B10A9D" w:rsidP="0062067D">
            <w:pPr>
              <w:spacing w:before="120" w:after="120"/>
              <w:rPr>
                <w:sz w:val="18"/>
                <w:szCs w:val="18"/>
              </w:rPr>
            </w:pPr>
            <w:r w:rsidRPr="0062067D">
              <w:rPr>
                <w:sz w:val="18"/>
                <w:szCs w:val="18"/>
              </w:rPr>
              <w:t>ZTE Corporation</w:t>
            </w:r>
          </w:p>
        </w:tc>
        <w:tc>
          <w:tcPr>
            <w:tcW w:w="6585" w:type="dxa"/>
          </w:tcPr>
          <w:p w14:paraId="0AD5E623" w14:textId="77777777" w:rsidR="003F0977" w:rsidRPr="00615C51" w:rsidRDefault="003F0977" w:rsidP="003F0977">
            <w:pPr>
              <w:spacing w:after="120"/>
              <w:ind w:left="821" w:hanging="821"/>
              <w:rPr>
                <w:rFonts w:eastAsia="Malgun Gothic"/>
                <w:b/>
                <w:bCs/>
                <w:sz w:val="18"/>
                <w:szCs w:val="18"/>
              </w:rPr>
            </w:pPr>
            <w:r w:rsidRPr="00615C51">
              <w:rPr>
                <w:rFonts w:eastAsia="Malgun Gothic"/>
                <w:b/>
                <w:bCs/>
                <w:sz w:val="18"/>
                <w:szCs w:val="18"/>
              </w:rPr>
              <w:t xml:space="preserve">Proposal 1: We prefer option 1 that UE meets requirement at one AoA offset with only single UE RF requirement introduced for simplicity. </w:t>
            </w:r>
          </w:p>
          <w:p w14:paraId="4AEA8FC6" w14:textId="77777777" w:rsidR="003F0977" w:rsidRPr="00615C51" w:rsidRDefault="003F0977" w:rsidP="003F0977">
            <w:pPr>
              <w:spacing w:after="120"/>
              <w:ind w:left="821" w:hanging="821"/>
              <w:rPr>
                <w:rFonts w:eastAsia="Malgun Gothic"/>
                <w:b/>
                <w:bCs/>
                <w:sz w:val="18"/>
                <w:szCs w:val="18"/>
              </w:rPr>
            </w:pPr>
            <w:r w:rsidRPr="00615C51">
              <w:rPr>
                <w:rFonts w:eastAsia="Malgun Gothic"/>
                <w:b/>
                <w:bCs/>
                <w:sz w:val="18"/>
                <w:szCs w:val="18"/>
              </w:rPr>
              <w:t>Proposal 2: For the AoA offset, we prefer to specify by specification and UE needs to meet the requirement for all AoA offset.</w:t>
            </w:r>
          </w:p>
          <w:p w14:paraId="22E311AE" w14:textId="239A8E93" w:rsidR="00B10A9D" w:rsidRPr="00615C51" w:rsidRDefault="003F0977" w:rsidP="003F0977">
            <w:pPr>
              <w:spacing w:after="120"/>
              <w:ind w:left="821" w:hanging="821"/>
              <w:rPr>
                <w:rFonts w:eastAsia="Malgun Gothic"/>
                <w:sz w:val="18"/>
                <w:szCs w:val="18"/>
              </w:rPr>
            </w:pPr>
            <w:r w:rsidRPr="00615C51">
              <w:rPr>
                <w:rFonts w:eastAsia="Malgun Gothic"/>
                <w:b/>
                <w:bCs/>
                <w:sz w:val="18"/>
                <w:szCs w:val="18"/>
              </w:rPr>
              <w:lastRenderedPageBreak/>
              <w:t>Proposal 3: we prefer option 2 that one or two standard-specified UE orientations in the positioner.</w:t>
            </w:r>
          </w:p>
        </w:tc>
      </w:tr>
      <w:tr w:rsidR="00B10A9D" w:rsidRPr="0012705A" w14:paraId="79430481" w14:textId="77777777" w:rsidTr="0062067D">
        <w:trPr>
          <w:trHeight w:val="468"/>
        </w:trPr>
        <w:tc>
          <w:tcPr>
            <w:tcW w:w="1622" w:type="dxa"/>
            <w:shd w:val="clear" w:color="auto" w:fill="auto"/>
          </w:tcPr>
          <w:p w14:paraId="58728445" w14:textId="383F2167" w:rsidR="00B10A9D" w:rsidRPr="0062067D" w:rsidRDefault="00B10A9D" w:rsidP="0062067D">
            <w:pPr>
              <w:spacing w:before="120" w:after="120"/>
              <w:rPr>
                <w:sz w:val="18"/>
                <w:szCs w:val="18"/>
              </w:rPr>
            </w:pPr>
            <w:r w:rsidRPr="0062067D">
              <w:rPr>
                <w:color w:val="000000"/>
                <w:sz w:val="18"/>
                <w:szCs w:val="18"/>
              </w:rPr>
              <w:lastRenderedPageBreak/>
              <w:t>R4-2308807</w:t>
            </w:r>
          </w:p>
        </w:tc>
        <w:tc>
          <w:tcPr>
            <w:tcW w:w="1424" w:type="dxa"/>
          </w:tcPr>
          <w:p w14:paraId="3C493457" w14:textId="68F1498D" w:rsidR="00B10A9D" w:rsidRPr="0062067D" w:rsidRDefault="00B10A9D" w:rsidP="0062067D">
            <w:pPr>
              <w:spacing w:before="120" w:after="120"/>
              <w:rPr>
                <w:sz w:val="18"/>
                <w:szCs w:val="18"/>
              </w:rPr>
            </w:pPr>
            <w:r w:rsidRPr="0062067D">
              <w:rPr>
                <w:sz w:val="18"/>
                <w:szCs w:val="18"/>
              </w:rPr>
              <w:t>Xiaomi</w:t>
            </w:r>
          </w:p>
        </w:tc>
        <w:tc>
          <w:tcPr>
            <w:tcW w:w="6585" w:type="dxa"/>
          </w:tcPr>
          <w:p w14:paraId="3B1D8DF4" w14:textId="77777777" w:rsidR="00771011" w:rsidRPr="00A2057A" w:rsidRDefault="00771011" w:rsidP="00771011">
            <w:pPr>
              <w:ind w:left="985" w:hanging="985"/>
              <w:rPr>
                <w:b/>
                <w:bCs/>
                <w:sz w:val="18"/>
                <w:szCs w:val="18"/>
              </w:rPr>
            </w:pPr>
            <w:r w:rsidRPr="00A2057A">
              <w:rPr>
                <w:b/>
                <w:bCs/>
                <w:sz w:val="18"/>
                <w:szCs w:val="18"/>
              </w:rPr>
              <w:t>Proposal 1: The UE declares one orientation in the measurement coordinate system.</w:t>
            </w:r>
          </w:p>
          <w:p w14:paraId="77DB98D6" w14:textId="77777777" w:rsidR="00771011" w:rsidRPr="00A2057A" w:rsidRDefault="00771011" w:rsidP="00771011">
            <w:pPr>
              <w:ind w:left="985" w:hanging="985"/>
              <w:rPr>
                <w:b/>
                <w:bCs/>
                <w:sz w:val="18"/>
                <w:szCs w:val="18"/>
              </w:rPr>
            </w:pPr>
            <w:r w:rsidRPr="00A2057A">
              <w:rPr>
                <w:b/>
                <w:bCs/>
                <w:sz w:val="18"/>
                <w:szCs w:val="18"/>
              </w:rPr>
              <w:t>Proposal 2:  The requirements for 2AOAs can be defined as below Options:</w:t>
            </w:r>
          </w:p>
          <w:p w14:paraId="69BC929A" w14:textId="77777777" w:rsidR="002D2D44" w:rsidRPr="00A2057A" w:rsidRDefault="00771011" w:rsidP="002D2D44">
            <w:pPr>
              <w:pStyle w:val="ListParagraph"/>
              <w:numPr>
                <w:ilvl w:val="0"/>
                <w:numId w:val="39"/>
              </w:numPr>
              <w:ind w:firstLineChars="0"/>
              <w:rPr>
                <w:rFonts w:eastAsia="Yu Mincho"/>
                <w:b/>
                <w:bCs/>
                <w:sz w:val="18"/>
                <w:szCs w:val="18"/>
              </w:rPr>
            </w:pPr>
            <w:r w:rsidRPr="00A2057A">
              <w:rPr>
                <w:rFonts w:eastAsia="Yu Mincho"/>
                <w:b/>
                <w:bCs/>
                <w:sz w:val="18"/>
                <w:szCs w:val="18"/>
              </w:rPr>
              <w:t>Option 1: One set of requirement Y% can be defined at one 2AoAs offset, i.e., 90⁰ or 120⁰ with the legacy EIS spherical coverage value in dBm for 2AOAs.</w:t>
            </w:r>
          </w:p>
          <w:p w14:paraId="5F69CF4F" w14:textId="5EF4A075" w:rsidR="00B10A9D" w:rsidRPr="00A2057A" w:rsidRDefault="00771011" w:rsidP="002D2D44">
            <w:pPr>
              <w:pStyle w:val="ListParagraph"/>
              <w:numPr>
                <w:ilvl w:val="0"/>
                <w:numId w:val="39"/>
              </w:numPr>
              <w:ind w:firstLineChars="0"/>
              <w:rPr>
                <w:rFonts w:eastAsia="Yu Mincho"/>
                <w:b/>
                <w:bCs/>
                <w:sz w:val="18"/>
                <w:szCs w:val="18"/>
              </w:rPr>
            </w:pPr>
            <w:r w:rsidRPr="00A2057A">
              <w:rPr>
                <w:rFonts w:eastAsia="Yu Mincho"/>
                <w:b/>
                <w:bCs/>
                <w:sz w:val="18"/>
                <w:szCs w:val="18"/>
              </w:rPr>
              <w:t>Option 2: One set of requirement M dBm can be defined all 2AoAs offsets with 50% coverage for PC3 for 2AOAs.</w:t>
            </w:r>
          </w:p>
        </w:tc>
      </w:tr>
      <w:tr w:rsidR="00B10A9D" w:rsidRPr="0012705A" w14:paraId="6A0089D9" w14:textId="77777777" w:rsidTr="0062067D">
        <w:trPr>
          <w:trHeight w:val="468"/>
        </w:trPr>
        <w:tc>
          <w:tcPr>
            <w:tcW w:w="1622" w:type="dxa"/>
            <w:shd w:val="clear" w:color="auto" w:fill="auto"/>
          </w:tcPr>
          <w:p w14:paraId="70BB96A6" w14:textId="0B9F9DF6" w:rsidR="00B10A9D" w:rsidRPr="0062067D" w:rsidRDefault="00B10A9D" w:rsidP="0062067D">
            <w:pPr>
              <w:spacing w:before="120" w:after="120"/>
              <w:rPr>
                <w:sz w:val="18"/>
                <w:szCs w:val="18"/>
              </w:rPr>
            </w:pPr>
            <w:r w:rsidRPr="0062067D">
              <w:rPr>
                <w:color w:val="000000"/>
                <w:sz w:val="18"/>
                <w:szCs w:val="18"/>
              </w:rPr>
              <w:t>R4-2308947</w:t>
            </w:r>
          </w:p>
        </w:tc>
        <w:tc>
          <w:tcPr>
            <w:tcW w:w="1424" w:type="dxa"/>
          </w:tcPr>
          <w:p w14:paraId="678F52BE" w14:textId="057BA3E3" w:rsidR="00B10A9D" w:rsidRPr="0062067D" w:rsidRDefault="00B10A9D" w:rsidP="0062067D">
            <w:pPr>
              <w:spacing w:before="120" w:after="120"/>
              <w:rPr>
                <w:sz w:val="18"/>
                <w:szCs w:val="18"/>
              </w:rPr>
            </w:pPr>
            <w:r w:rsidRPr="0062067D">
              <w:rPr>
                <w:sz w:val="18"/>
                <w:szCs w:val="18"/>
              </w:rPr>
              <w:t>Huawei, HiSilicon</w:t>
            </w:r>
          </w:p>
        </w:tc>
        <w:tc>
          <w:tcPr>
            <w:tcW w:w="6585" w:type="dxa"/>
          </w:tcPr>
          <w:p w14:paraId="173EDF66" w14:textId="77777777" w:rsidR="00F402C2" w:rsidRPr="00A2057A" w:rsidRDefault="00F402C2" w:rsidP="00F402C2">
            <w:pPr>
              <w:ind w:left="1075" w:hanging="1075"/>
              <w:rPr>
                <w:sz w:val="18"/>
                <w:szCs w:val="18"/>
              </w:rPr>
            </w:pPr>
            <w:r w:rsidRPr="00A2057A">
              <w:rPr>
                <w:sz w:val="18"/>
                <w:szCs w:val="18"/>
              </w:rPr>
              <w:t xml:space="preserve">Observation: Under the functionality verification method, the AoA separation that a UE equipped with dual antenna modules would have best performance is somehow determined by the beam peak direction separation of the two modules.  </w:t>
            </w:r>
          </w:p>
          <w:p w14:paraId="620D175B" w14:textId="77777777" w:rsidR="00F402C2" w:rsidRPr="00A2057A" w:rsidRDefault="00F402C2" w:rsidP="00F402C2">
            <w:pPr>
              <w:ind w:left="1075" w:hanging="1075"/>
              <w:rPr>
                <w:b/>
                <w:bCs/>
                <w:sz w:val="18"/>
                <w:szCs w:val="18"/>
              </w:rPr>
            </w:pPr>
            <w:r w:rsidRPr="00A2057A">
              <w:rPr>
                <w:b/>
                <w:bCs/>
                <w:sz w:val="18"/>
                <w:szCs w:val="18"/>
              </w:rPr>
              <w:t>Proposal 1: For Multi-Rx, UE declares one AoA separation and one specified orientation as a package for the test of the unified requirement.</w:t>
            </w:r>
          </w:p>
          <w:p w14:paraId="0066275B" w14:textId="2B45ECF4" w:rsidR="00B10A9D" w:rsidRPr="00A2057A" w:rsidRDefault="00F402C2" w:rsidP="00F402C2">
            <w:pPr>
              <w:ind w:left="1075" w:hanging="1075"/>
              <w:rPr>
                <w:rFonts w:eastAsia="SimSun"/>
                <w:sz w:val="18"/>
                <w:szCs w:val="18"/>
              </w:rPr>
            </w:pPr>
            <w:r w:rsidRPr="00A2057A">
              <w:rPr>
                <w:b/>
                <w:bCs/>
                <w:sz w:val="18"/>
                <w:szCs w:val="18"/>
              </w:rPr>
              <w:t>Proposal 2: Relaxation should be considered for the RF requirement of multi-Rx. Specifically, 25% can be considered as starting point for the ratio of qualified points over whole sphere. Whether it is a qualified point shall be determined by the ‘OR’ operation for two related AoA pairs’ P/F results.</w:t>
            </w:r>
          </w:p>
        </w:tc>
      </w:tr>
      <w:tr w:rsidR="00B10A9D" w:rsidRPr="0012705A" w14:paraId="1E7F10EE" w14:textId="77777777" w:rsidTr="0062067D">
        <w:trPr>
          <w:trHeight w:val="468"/>
        </w:trPr>
        <w:tc>
          <w:tcPr>
            <w:tcW w:w="1622" w:type="dxa"/>
            <w:shd w:val="clear" w:color="auto" w:fill="auto"/>
          </w:tcPr>
          <w:p w14:paraId="4108FB83" w14:textId="734AF3CF" w:rsidR="00B10A9D" w:rsidRPr="0062067D" w:rsidRDefault="00B10A9D" w:rsidP="0062067D">
            <w:pPr>
              <w:spacing w:before="120" w:after="120"/>
              <w:rPr>
                <w:sz w:val="18"/>
                <w:szCs w:val="18"/>
              </w:rPr>
            </w:pPr>
            <w:r w:rsidRPr="0062067D">
              <w:rPr>
                <w:color w:val="000000"/>
                <w:sz w:val="18"/>
                <w:szCs w:val="18"/>
              </w:rPr>
              <w:t>R4-2308978</w:t>
            </w:r>
          </w:p>
        </w:tc>
        <w:tc>
          <w:tcPr>
            <w:tcW w:w="1424" w:type="dxa"/>
          </w:tcPr>
          <w:p w14:paraId="10A5A689" w14:textId="1D783CD2" w:rsidR="00B10A9D" w:rsidRPr="0062067D" w:rsidRDefault="00B10A9D" w:rsidP="0062067D">
            <w:pPr>
              <w:spacing w:before="120" w:after="120"/>
              <w:rPr>
                <w:sz w:val="18"/>
                <w:szCs w:val="18"/>
              </w:rPr>
            </w:pPr>
            <w:r w:rsidRPr="0062067D">
              <w:rPr>
                <w:sz w:val="18"/>
                <w:szCs w:val="18"/>
              </w:rPr>
              <w:t>OPPO</w:t>
            </w:r>
          </w:p>
        </w:tc>
        <w:tc>
          <w:tcPr>
            <w:tcW w:w="6585" w:type="dxa"/>
          </w:tcPr>
          <w:p w14:paraId="518F2344" w14:textId="77777777" w:rsidR="00E01D3C" w:rsidRPr="00A2057A" w:rsidRDefault="00E01D3C" w:rsidP="00E01D3C">
            <w:pPr>
              <w:pStyle w:val="ListParagraph"/>
              <w:ind w:left="965" w:hangingChars="534" w:hanging="965"/>
              <w:rPr>
                <w:b/>
                <w:sz w:val="18"/>
                <w:szCs w:val="18"/>
              </w:rPr>
            </w:pPr>
            <w:r w:rsidRPr="00A2057A">
              <w:rPr>
                <w:b/>
                <w:sz w:val="18"/>
                <w:szCs w:val="18"/>
              </w:rPr>
              <w:t>Proposal 1: Apply the UE-declaration manner to determine the UE orientations in the positioner.</w:t>
            </w:r>
          </w:p>
          <w:p w14:paraId="7B48CC1B" w14:textId="77777777" w:rsidR="00E01D3C" w:rsidRPr="00A2057A" w:rsidRDefault="00E01D3C" w:rsidP="00E01D3C">
            <w:pPr>
              <w:pStyle w:val="ListParagraph"/>
              <w:ind w:left="965" w:hangingChars="534" w:hanging="965"/>
              <w:rPr>
                <w:b/>
                <w:sz w:val="18"/>
                <w:szCs w:val="18"/>
              </w:rPr>
            </w:pPr>
            <w:r w:rsidRPr="00A2057A">
              <w:rPr>
                <w:b/>
                <w:sz w:val="18"/>
                <w:szCs w:val="18"/>
              </w:rPr>
              <w:t>Proposal 2: Apply the UE-declaration manner to determine the AoA separation to be measured.</w:t>
            </w:r>
          </w:p>
          <w:p w14:paraId="3DF2965C" w14:textId="32CB10EF" w:rsidR="00B10A9D" w:rsidRPr="00A2057A" w:rsidRDefault="00E01D3C" w:rsidP="00E01D3C">
            <w:pPr>
              <w:pStyle w:val="ListParagraph"/>
              <w:ind w:left="965" w:hangingChars="534" w:hanging="965"/>
              <w:rPr>
                <w:b/>
                <w:sz w:val="18"/>
                <w:szCs w:val="18"/>
              </w:rPr>
            </w:pPr>
            <w:r w:rsidRPr="00A2057A">
              <w:rPr>
                <w:b/>
                <w:sz w:val="18"/>
                <w:szCs w:val="18"/>
              </w:rPr>
              <w:t>Proposal 3: Two AoA separations, one is selected from {30⁰, 60⁰, 90⁰} and another is selected from {120⁰, 150⁰, 180⁰}, declared by UE are workable specification requirement.</w:t>
            </w:r>
          </w:p>
        </w:tc>
      </w:tr>
      <w:tr w:rsidR="00B10A9D" w:rsidRPr="0012705A" w14:paraId="750EBD8E" w14:textId="77777777" w:rsidTr="0062067D">
        <w:trPr>
          <w:trHeight w:val="468"/>
        </w:trPr>
        <w:tc>
          <w:tcPr>
            <w:tcW w:w="1622" w:type="dxa"/>
            <w:shd w:val="clear" w:color="auto" w:fill="auto"/>
          </w:tcPr>
          <w:p w14:paraId="196904F5" w14:textId="28C1F811" w:rsidR="00B10A9D" w:rsidRPr="0062067D" w:rsidRDefault="00B10A9D" w:rsidP="0062067D">
            <w:pPr>
              <w:spacing w:before="120" w:after="120"/>
              <w:rPr>
                <w:sz w:val="18"/>
                <w:szCs w:val="18"/>
              </w:rPr>
            </w:pPr>
            <w:r w:rsidRPr="0062067D">
              <w:rPr>
                <w:color w:val="000000"/>
                <w:sz w:val="18"/>
                <w:szCs w:val="18"/>
              </w:rPr>
              <w:t>R4-2309031</w:t>
            </w:r>
          </w:p>
        </w:tc>
        <w:tc>
          <w:tcPr>
            <w:tcW w:w="1424" w:type="dxa"/>
          </w:tcPr>
          <w:p w14:paraId="6CEFFA80" w14:textId="34566B5C" w:rsidR="00B10A9D" w:rsidRPr="0062067D" w:rsidRDefault="00B10A9D" w:rsidP="0062067D">
            <w:pPr>
              <w:spacing w:before="120" w:after="120"/>
              <w:rPr>
                <w:sz w:val="18"/>
                <w:szCs w:val="18"/>
              </w:rPr>
            </w:pPr>
            <w:r w:rsidRPr="0062067D">
              <w:rPr>
                <w:sz w:val="18"/>
                <w:szCs w:val="18"/>
              </w:rPr>
              <w:t>Sony, Ericsson</w:t>
            </w:r>
          </w:p>
        </w:tc>
        <w:tc>
          <w:tcPr>
            <w:tcW w:w="6585" w:type="dxa"/>
          </w:tcPr>
          <w:p w14:paraId="26D6086B" w14:textId="77777777" w:rsidR="000C7703" w:rsidRPr="009C61E3" w:rsidRDefault="000C7703" w:rsidP="000C7703">
            <w:pPr>
              <w:ind w:left="1075" w:hanging="1075"/>
              <w:rPr>
                <w:bCs/>
                <w:iCs/>
                <w:sz w:val="18"/>
                <w:szCs w:val="18"/>
              </w:rPr>
            </w:pPr>
            <w:r w:rsidRPr="009C61E3">
              <w:rPr>
                <w:bCs/>
                <w:iCs/>
                <w:sz w:val="18"/>
                <w:szCs w:val="18"/>
              </w:rPr>
              <w:t>Observation 1: considering deployment scenarios, a multi-panel UE needs to cope with various AoA offsets due to the relative location of UE and TRPs and the possible reflection in the wireless propagation channel.</w:t>
            </w:r>
          </w:p>
          <w:p w14:paraId="7C0DC89C" w14:textId="77777777" w:rsidR="000C7703" w:rsidRPr="009C61E3" w:rsidRDefault="000C7703" w:rsidP="000C7703">
            <w:pPr>
              <w:ind w:left="1075" w:hanging="1075"/>
              <w:rPr>
                <w:bCs/>
                <w:iCs/>
                <w:sz w:val="18"/>
                <w:szCs w:val="18"/>
              </w:rPr>
            </w:pPr>
            <w:r w:rsidRPr="009C61E3">
              <w:rPr>
                <w:bCs/>
                <w:iCs/>
                <w:sz w:val="18"/>
                <w:szCs w:val="18"/>
              </w:rPr>
              <w:t>Observation 2: the core requirement shall ensure a common minimum performance that all UEs need to meet and distinguish good UE implementations from bad ones. Therefore, it is critical to set a uniform test environment for all UEs.</w:t>
            </w:r>
          </w:p>
          <w:p w14:paraId="37D608EA" w14:textId="77777777" w:rsidR="000C7703" w:rsidRPr="009C61E3" w:rsidRDefault="000C7703" w:rsidP="000C7703">
            <w:pPr>
              <w:ind w:left="1075" w:hanging="1075"/>
              <w:rPr>
                <w:bCs/>
                <w:iCs/>
                <w:sz w:val="18"/>
                <w:szCs w:val="18"/>
              </w:rPr>
            </w:pPr>
            <w:r w:rsidRPr="009C61E3">
              <w:rPr>
                <w:bCs/>
                <w:iCs/>
                <w:sz w:val="18"/>
                <w:szCs w:val="18"/>
              </w:rPr>
              <w:t>Observation 3: failed test points (e.g., “no-go”) and passed test points (“go”) would be hidden if we adopt “and combine” and “or combine,” respectively.</w:t>
            </w:r>
          </w:p>
          <w:p w14:paraId="07A485AC" w14:textId="51217594" w:rsidR="00CD3D43" w:rsidRPr="009C61E3" w:rsidRDefault="00CD3D43" w:rsidP="007869DF">
            <w:pPr>
              <w:pStyle w:val="BodyText"/>
              <w:ind w:left="1091" w:hanging="1091"/>
              <w:jc w:val="both"/>
              <w:rPr>
                <w:bCs/>
                <w:iCs/>
                <w:sz w:val="18"/>
                <w:szCs w:val="18"/>
                <w:lang w:val="en-US"/>
              </w:rPr>
            </w:pPr>
            <w:r w:rsidRPr="009C61E3">
              <w:rPr>
                <w:bCs/>
                <w:iCs/>
                <w:sz w:val="18"/>
                <w:szCs w:val="18"/>
                <w:lang w:val="en-US"/>
              </w:rPr>
              <w:t xml:space="preserve">Observation 4: the </w:t>
            </w:r>
            <m:oMath>
              <m:func>
                <m:funcPr>
                  <m:ctrlPr>
                    <w:rPr>
                      <w:rFonts w:ascii="Cambria Math" w:hAnsi="Cambria Math"/>
                      <w:bCs/>
                      <w:iCs/>
                      <w:sz w:val="18"/>
                      <w:szCs w:val="18"/>
                      <w:lang w:val="en-US"/>
                    </w:rPr>
                  </m:ctrlPr>
                </m:funcPr>
                <m:fName>
                  <m:r>
                    <m:rPr>
                      <m:sty m:val="p"/>
                    </m:rPr>
                    <w:rPr>
                      <w:rFonts w:ascii="Cambria Math" w:hAnsi="Cambria Math"/>
                      <w:sz w:val="18"/>
                      <w:szCs w:val="18"/>
                      <w:lang w:val="en-US"/>
                    </w:rPr>
                    <m:t>sin</m:t>
                  </m:r>
                </m:fName>
                <m:e>
                  <m:sSub>
                    <m:sSubPr>
                      <m:ctrlPr>
                        <w:rPr>
                          <w:rFonts w:ascii="Cambria Math" w:hAnsi="Cambria Math"/>
                          <w:bCs/>
                          <w:iCs/>
                          <w:sz w:val="18"/>
                          <w:szCs w:val="18"/>
                          <w:lang w:val="en-US"/>
                        </w:rPr>
                      </m:ctrlPr>
                    </m:sSubPr>
                    <m:e>
                      <m:r>
                        <m:rPr>
                          <m:sty m:val="p"/>
                        </m:rPr>
                        <w:rPr>
                          <w:rFonts w:ascii="Cambria Math" w:hAnsi="Cambria Math"/>
                          <w:sz w:val="18"/>
                          <w:szCs w:val="18"/>
                          <w:lang w:val="en-US"/>
                        </w:rPr>
                        <m:t>θ</m:t>
                      </m:r>
                    </m:e>
                    <m:sub>
                      <m:r>
                        <m:rPr>
                          <m:sty m:val="p"/>
                        </m:rPr>
                        <w:rPr>
                          <w:rFonts w:ascii="Cambria Math" w:hAnsi="Cambria Math"/>
                          <w:sz w:val="18"/>
                          <w:szCs w:val="18"/>
                          <w:lang w:val="en-US"/>
                        </w:rPr>
                        <m:t>1</m:t>
                      </m:r>
                    </m:sub>
                  </m:sSub>
                </m:e>
              </m:func>
            </m:oMath>
            <w:r w:rsidRPr="009C61E3">
              <w:rPr>
                <w:bCs/>
                <w:iCs/>
                <w:sz w:val="18"/>
                <w:szCs w:val="18"/>
                <w:lang w:val="en-US"/>
              </w:rPr>
              <w:t xml:space="preserve"> weight factor represents a double surface integral (assume N point for each AoA) by reducing the number of AoA2 associated with each AoA1 to be only two points due to the constrain of fixed AoA offset on theta plane.</w:t>
            </w:r>
          </w:p>
          <w:p w14:paraId="4DA8D9F2" w14:textId="1FB47BB5" w:rsidR="00CD3D43" w:rsidRPr="009C61E3" w:rsidRDefault="00CD3D43" w:rsidP="007869DF">
            <w:pPr>
              <w:pStyle w:val="BodyText"/>
              <w:ind w:left="1091" w:hanging="1091"/>
              <w:jc w:val="both"/>
              <w:rPr>
                <w:bCs/>
                <w:iCs/>
                <w:sz w:val="18"/>
                <w:szCs w:val="18"/>
                <w:lang w:val="en-US"/>
              </w:rPr>
            </w:pPr>
            <w:r w:rsidRPr="009C61E3">
              <w:rPr>
                <w:bCs/>
                <w:iCs/>
                <w:sz w:val="18"/>
                <w:szCs w:val="18"/>
                <w:lang w:val="en-US"/>
              </w:rPr>
              <w:t xml:space="preserve">Observation 5: with </w:t>
            </w:r>
            <m:oMath>
              <m:func>
                <m:funcPr>
                  <m:ctrlPr>
                    <w:rPr>
                      <w:rFonts w:ascii="Cambria Math" w:hAnsi="Cambria Math"/>
                      <w:bCs/>
                      <w:iCs/>
                      <w:sz w:val="18"/>
                      <w:szCs w:val="18"/>
                      <w:lang w:val="en-US"/>
                    </w:rPr>
                  </m:ctrlPr>
                </m:funcPr>
                <m:fName>
                  <m:r>
                    <m:rPr>
                      <m:sty m:val="p"/>
                    </m:rPr>
                    <w:rPr>
                      <w:rFonts w:ascii="Cambria Math" w:hAnsi="Cambria Math"/>
                      <w:sz w:val="18"/>
                      <w:szCs w:val="18"/>
                      <w:lang w:val="en-US"/>
                    </w:rPr>
                    <m:t>sin</m:t>
                  </m:r>
                </m:fName>
                <m:e>
                  <m:sSub>
                    <m:sSubPr>
                      <m:ctrlPr>
                        <w:rPr>
                          <w:rFonts w:ascii="Cambria Math" w:hAnsi="Cambria Math"/>
                          <w:bCs/>
                          <w:iCs/>
                          <w:sz w:val="18"/>
                          <w:szCs w:val="18"/>
                          <w:lang w:val="en-US"/>
                        </w:rPr>
                      </m:ctrlPr>
                    </m:sSubPr>
                    <m:e>
                      <m:r>
                        <m:rPr>
                          <m:sty m:val="p"/>
                        </m:rPr>
                        <w:rPr>
                          <w:rFonts w:ascii="Cambria Math" w:hAnsi="Cambria Math"/>
                          <w:sz w:val="18"/>
                          <w:szCs w:val="18"/>
                          <w:lang w:val="en-US"/>
                        </w:rPr>
                        <m:t>θ</m:t>
                      </m:r>
                    </m:e>
                    <m:sub>
                      <m:r>
                        <m:rPr>
                          <m:sty m:val="p"/>
                        </m:rPr>
                        <w:rPr>
                          <w:rFonts w:ascii="Cambria Math" w:hAnsi="Cambria Math"/>
                          <w:sz w:val="18"/>
                          <w:szCs w:val="18"/>
                          <w:lang w:val="en-US"/>
                        </w:rPr>
                        <m:t>1</m:t>
                      </m:r>
                    </m:sub>
                  </m:sSub>
                </m:e>
              </m:func>
              <m:r>
                <m:rPr>
                  <m:sty m:val="p"/>
                </m:rPr>
                <w:rPr>
                  <w:rFonts w:ascii="Cambria Math" w:hAnsi="Cambria Math"/>
                  <w:sz w:val="18"/>
                  <w:szCs w:val="18"/>
                  <w:lang w:val="en-US"/>
                </w:rPr>
                <m:t>*</m:t>
              </m:r>
              <m:func>
                <m:funcPr>
                  <m:ctrlPr>
                    <w:rPr>
                      <w:rFonts w:ascii="Cambria Math" w:hAnsi="Cambria Math"/>
                      <w:bCs/>
                      <w:iCs/>
                      <w:sz w:val="18"/>
                      <w:szCs w:val="18"/>
                      <w:lang w:val="en-US"/>
                    </w:rPr>
                  </m:ctrlPr>
                </m:funcPr>
                <m:fName>
                  <m:r>
                    <m:rPr>
                      <m:sty m:val="p"/>
                    </m:rPr>
                    <w:rPr>
                      <w:rFonts w:ascii="Cambria Math" w:hAnsi="Cambria Math"/>
                      <w:sz w:val="18"/>
                      <w:szCs w:val="18"/>
                      <w:lang w:val="en-US"/>
                    </w:rPr>
                    <m:t>sin</m:t>
                  </m:r>
                </m:fName>
                <m:e>
                  <m:sSub>
                    <m:sSubPr>
                      <m:ctrlPr>
                        <w:rPr>
                          <w:rFonts w:ascii="Cambria Math" w:hAnsi="Cambria Math"/>
                          <w:bCs/>
                          <w:iCs/>
                          <w:sz w:val="18"/>
                          <w:szCs w:val="18"/>
                          <w:lang w:val="en-US"/>
                        </w:rPr>
                      </m:ctrlPr>
                    </m:sSubPr>
                    <m:e>
                      <m:r>
                        <m:rPr>
                          <m:sty m:val="p"/>
                        </m:rPr>
                        <w:rPr>
                          <w:rFonts w:ascii="Cambria Math" w:hAnsi="Cambria Math"/>
                          <w:sz w:val="18"/>
                          <w:szCs w:val="18"/>
                          <w:lang w:val="en-US"/>
                        </w:rPr>
                        <m:t>θ</m:t>
                      </m:r>
                    </m:e>
                    <m:sub>
                      <m:r>
                        <m:rPr>
                          <m:sty m:val="p"/>
                        </m:rPr>
                        <w:rPr>
                          <w:rFonts w:ascii="Cambria Math" w:hAnsi="Cambria Math"/>
                          <w:sz w:val="18"/>
                          <w:szCs w:val="18"/>
                          <w:lang w:val="en-US"/>
                        </w:rPr>
                        <m:t>2</m:t>
                      </m:r>
                    </m:sub>
                  </m:sSub>
                </m:e>
              </m:func>
            </m:oMath>
            <w:r w:rsidRPr="009C61E3">
              <w:rPr>
                <w:bCs/>
                <w:iCs/>
                <w:sz w:val="18"/>
                <w:szCs w:val="18"/>
                <w:lang w:val="en-US"/>
              </w:rPr>
              <w:t xml:space="preserve"> weight factor, the probability of a subset of the full double surface integral where AoA1 and AoA2 have a constant offset, is calculated. </w:t>
            </w:r>
          </w:p>
          <w:p w14:paraId="6DB3C505" w14:textId="77777777" w:rsidR="000C7703" w:rsidRPr="009C61E3" w:rsidRDefault="000C7703" w:rsidP="000C7703">
            <w:pPr>
              <w:ind w:left="1075" w:hanging="1075"/>
              <w:rPr>
                <w:bCs/>
                <w:iCs/>
                <w:sz w:val="18"/>
                <w:szCs w:val="18"/>
              </w:rPr>
            </w:pPr>
            <w:r w:rsidRPr="009C61E3">
              <w:rPr>
                <w:bCs/>
                <w:iCs/>
                <w:sz w:val="18"/>
                <w:szCs w:val="18"/>
              </w:rPr>
              <w:t>Observation 6: Since only fixed AoA offsets will be tested, the total weight will still be fixed for each AoA offset, and no additional complication will be introduced.</w:t>
            </w:r>
          </w:p>
          <w:p w14:paraId="249A415C" w14:textId="77777777" w:rsidR="000C7703" w:rsidRPr="009C61E3" w:rsidRDefault="000C7703" w:rsidP="000C7703">
            <w:pPr>
              <w:ind w:left="1075" w:hanging="1075"/>
              <w:rPr>
                <w:bCs/>
                <w:iCs/>
                <w:sz w:val="18"/>
                <w:szCs w:val="18"/>
              </w:rPr>
            </w:pPr>
            <w:r w:rsidRPr="009C61E3">
              <w:rPr>
                <w:bCs/>
                <w:iCs/>
                <w:sz w:val="18"/>
                <w:szCs w:val="18"/>
              </w:rPr>
              <w:t xml:space="preserve">Observation 7: it is not feasible to perform calibration on both peak and spherical coverage levels since the Rel-15 requirement also considers the single panel implementation and the impact due to different panel implementations can not be shown. </w:t>
            </w:r>
          </w:p>
          <w:p w14:paraId="4CCA39AB" w14:textId="77777777" w:rsidR="000C7703" w:rsidRPr="009C61E3" w:rsidRDefault="000C7703" w:rsidP="000C7703">
            <w:pPr>
              <w:ind w:left="1075" w:hanging="1075"/>
              <w:rPr>
                <w:bCs/>
                <w:iCs/>
                <w:sz w:val="18"/>
                <w:szCs w:val="18"/>
              </w:rPr>
            </w:pPr>
            <w:r w:rsidRPr="009C61E3">
              <w:rPr>
                <w:bCs/>
                <w:iCs/>
                <w:sz w:val="18"/>
                <w:szCs w:val="18"/>
              </w:rPr>
              <w:t xml:space="preserve">Observation 8: in the interference limited scenarios, the coverage percentage always goes up with a larger AoA offset. </w:t>
            </w:r>
          </w:p>
          <w:p w14:paraId="05132765" w14:textId="77777777" w:rsidR="000C7703" w:rsidRPr="009C61E3" w:rsidRDefault="000C7703" w:rsidP="000C7703">
            <w:pPr>
              <w:ind w:left="1075" w:hanging="1075"/>
              <w:rPr>
                <w:bCs/>
                <w:iCs/>
                <w:sz w:val="18"/>
                <w:szCs w:val="18"/>
              </w:rPr>
            </w:pPr>
            <w:r w:rsidRPr="009C61E3">
              <w:rPr>
                <w:bCs/>
                <w:iCs/>
                <w:sz w:val="18"/>
                <w:szCs w:val="18"/>
              </w:rPr>
              <w:t>Observation 9: Similar trend can be observed when adopting different weight methods.</w:t>
            </w:r>
          </w:p>
          <w:p w14:paraId="4ADB121A" w14:textId="77777777" w:rsidR="000C7703" w:rsidRPr="009C61E3" w:rsidRDefault="000C7703" w:rsidP="000C7703">
            <w:pPr>
              <w:ind w:left="1075" w:hanging="1075"/>
              <w:rPr>
                <w:bCs/>
                <w:iCs/>
                <w:sz w:val="18"/>
                <w:szCs w:val="18"/>
              </w:rPr>
            </w:pPr>
            <w:r w:rsidRPr="009C61E3">
              <w:rPr>
                <w:bCs/>
                <w:iCs/>
                <w:sz w:val="18"/>
                <w:szCs w:val="18"/>
              </w:rPr>
              <w:t>Observation 10: Since the AoA offset is limited to θ plane, performance differences can be observed at different P0 positions.</w:t>
            </w:r>
          </w:p>
          <w:p w14:paraId="51524311" w14:textId="77777777" w:rsidR="000C7703" w:rsidRPr="009C61E3" w:rsidRDefault="000C7703" w:rsidP="000C7703">
            <w:pPr>
              <w:ind w:left="1075" w:hanging="1075"/>
              <w:rPr>
                <w:bCs/>
                <w:iCs/>
                <w:sz w:val="18"/>
                <w:szCs w:val="18"/>
              </w:rPr>
            </w:pPr>
            <w:r w:rsidRPr="009C61E3">
              <w:rPr>
                <w:bCs/>
                <w:iCs/>
                <w:sz w:val="18"/>
                <w:szCs w:val="18"/>
              </w:rPr>
              <w:t>Observation 11: The coverage performance highly depends on AoA offset and UE panel placement, but different UE implementations show similar performances for small AoA offset.</w:t>
            </w:r>
          </w:p>
          <w:p w14:paraId="5BE3B1ED" w14:textId="77777777" w:rsidR="000C7703" w:rsidRPr="009C61E3" w:rsidRDefault="000C7703" w:rsidP="000C7703">
            <w:pPr>
              <w:ind w:left="1075" w:hanging="1075"/>
              <w:rPr>
                <w:bCs/>
                <w:iCs/>
                <w:sz w:val="18"/>
                <w:szCs w:val="18"/>
              </w:rPr>
            </w:pPr>
            <w:r w:rsidRPr="009C61E3">
              <w:rPr>
                <w:bCs/>
                <w:iCs/>
                <w:sz w:val="18"/>
                <w:szCs w:val="18"/>
              </w:rPr>
              <w:lastRenderedPageBreak/>
              <w:t xml:space="preserve">Observation 12: The coverage performance at AoA offset = 30° may be too low to be tested with a practical grid step and may not be feasible for setting core requirements.  </w:t>
            </w:r>
          </w:p>
          <w:p w14:paraId="492DA744" w14:textId="77777777" w:rsidR="000C7703" w:rsidRPr="009C61E3" w:rsidRDefault="000C7703" w:rsidP="000C7703">
            <w:pPr>
              <w:ind w:left="1075" w:hanging="1075"/>
              <w:rPr>
                <w:bCs/>
                <w:iCs/>
                <w:sz w:val="18"/>
                <w:szCs w:val="18"/>
              </w:rPr>
            </w:pPr>
            <w:r w:rsidRPr="009C61E3">
              <w:rPr>
                <w:bCs/>
                <w:iCs/>
                <w:sz w:val="18"/>
                <w:szCs w:val="18"/>
              </w:rPr>
              <w:t xml:space="preserve">Observation 13: It is feasible to set the core requirement at 60 degree and 150 degree. </w:t>
            </w:r>
          </w:p>
          <w:p w14:paraId="7776B131" w14:textId="77777777" w:rsidR="000C7703" w:rsidRPr="00133361" w:rsidRDefault="000C7703" w:rsidP="000C7703">
            <w:pPr>
              <w:ind w:left="1075" w:hanging="1075"/>
              <w:rPr>
                <w:b/>
                <w:iCs/>
                <w:sz w:val="18"/>
                <w:szCs w:val="18"/>
              </w:rPr>
            </w:pPr>
            <w:r w:rsidRPr="00133361">
              <w:rPr>
                <w:b/>
                <w:iCs/>
                <w:sz w:val="18"/>
                <w:szCs w:val="18"/>
              </w:rPr>
              <w:t>Proposal 1: Two AoAs (one below 90 degrees and one above 90 degrees) shall be tested for multi-Rx chain DL reception in FR2.</w:t>
            </w:r>
          </w:p>
          <w:p w14:paraId="1F78AEAC" w14:textId="77777777" w:rsidR="000C7703" w:rsidRPr="00133361" w:rsidRDefault="000C7703" w:rsidP="000C7703">
            <w:pPr>
              <w:ind w:left="1075" w:hanging="1075"/>
              <w:rPr>
                <w:b/>
                <w:iCs/>
                <w:sz w:val="18"/>
                <w:szCs w:val="18"/>
              </w:rPr>
            </w:pPr>
            <w:r w:rsidRPr="00133361">
              <w:rPr>
                <w:b/>
                <w:iCs/>
                <w:sz w:val="18"/>
                <w:szCs w:val="18"/>
              </w:rPr>
              <w:t>Proposal 2: the AoA offsets should be defined in specification rather than UE declaration.</w:t>
            </w:r>
          </w:p>
          <w:p w14:paraId="73D1B859" w14:textId="77777777" w:rsidR="000C7703" w:rsidRPr="00133361" w:rsidRDefault="000C7703" w:rsidP="000C7703">
            <w:pPr>
              <w:ind w:left="1075" w:hanging="1075"/>
              <w:rPr>
                <w:b/>
                <w:iCs/>
                <w:sz w:val="18"/>
                <w:szCs w:val="18"/>
              </w:rPr>
            </w:pPr>
            <w:r w:rsidRPr="00133361">
              <w:rPr>
                <w:b/>
                <w:iCs/>
                <w:sz w:val="18"/>
                <w:szCs w:val="18"/>
              </w:rPr>
              <w:t>Proposal 3: it is proposed to test the UE with 60° and 150° AoA offsets, but whether the same requirements should be applied to both offsets can be studied further.</w:t>
            </w:r>
          </w:p>
          <w:p w14:paraId="4F9A338E" w14:textId="77777777" w:rsidR="000C7703" w:rsidRPr="00133361" w:rsidRDefault="000C7703" w:rsidP="000C7703">
            <w:pPr>
              <w:ind w:left="1075" w:hanging="1075"/>
              <w:rPr>
                <w:b/>
                <w:iCs/>
                <w:sz w:val="18"/>
                <w:szCs w:val="18"/>
              </w:rPr>
            </w:pPr>
            <w:r w:rsidRPr="00133361">
              <w:rPr>
                <w:b/>
                <w:iCs/>
                <w:sz w:val="18"/>
                <w:szCs w:val="18"/>
              </w:rPr>
              <w:t>Proposal 4: If the sinθ1 weight method is adopted, it is proposed not to perform any “logic combination” on the data from + offset and -offset but treat them as two test points.</w:t>
            </w:r>
          </w:p>
          <w:p w14:paraId="69B8A6ED" w14:textId="77777777" w:rsidR="000C7703" w:rsidRPr="00133361" w:rsidRDefault="000C7703" w:rsidP="000C7703">
            <w:pPr>
              <w:ind w:left="1075" w:hanging="1075"/>
              <w:rPr>
                <w:b/>
                <w:iCs/>
                <w:sz w:val="18"/>
                <w:szCs w:val="18"/>
              </w:rPr>
            </w:pPr>
            <w:r w:rsidRPr="00133361">
              <w:rPr>
                <w:b/>
                <w:iCs/>
                <w:sz w:val="18"/>
                <w:szCs w:val="18"/>
              </w:rPr>
              <w:t>Proposal 5:  the clear mathematical and physical explanation of evaluating the probability of multi-Rx UE under two AoA conditions shall be captured in 3GPP specification so that readers outside the RAN4 forum can well understand the final test methods.</w:t>
            </w:r>
          </w:p>
          <w:p w14:paraId="6BE8B1DB" w14:textId="77777777" w:rsidR="000C7703" w:rsidRPr="00133361" w:rsidRDefault="000C7703" w:rsidP="000C7703">
            <w:pPr>
              <w:ind w:left="1075" w:hanging="1075"/>
              <w:rPr>
                <w:b/>
                <w:iCs/>
                <w:sz w:val="18"/>
                <w:szCs w:val="18"/>
              </w:rPr>
            </w:pPr>
            <w:r w:rsidRPr="00133361">
              <w:rPr>
                <w:b/>
                <w:iCs/>
                <w:sz w:val="18"/>
                <w:szCs w:val="18"/>
              </w:rPr>
              <w:t xml:space="preserve">Proposal 6:  only perform the calibration on the peak EIS direction according to the Refsens level. </w:t>
            </w:r>
          </w:p>
          <w:p w14:paraId="58FBFDA4" w14:textId="77777777" w:rsidR="000C7703" w:rsidRPr="00133361" w:rsidRDefault="000C7703" w:rsidP="000C7703">
            <w:pPr>
              <w:ind w:left="1075" w:hanging="1075"/>
              <w:rPr>
                <w:b/>
                <w:iCs/>
                <w:sz w:val="18"/>
                <w:szCs w:val="18"/>
              </w:rPr>
            </w:pPr>
            <w:r w:rsidRPr="00133361">
              <w:rPr>
                <w:b/>
                <w:iCs/>
                <w:sz w:val="18"/>
                <w:szCs w:val="18"/>
              </w:rPr>
              <w:t>Proposal 7: allow UE vendors to declare the preference P0 position and the core requirement shall be defined based on the best results among all the possible P0 positions. Then it is possible to define a more relevant core requirement not unduly relaxed to account for all possible antenna positions on the DUT.</w:t>
            </w:r>
          </w:p>
          <w:p w14:paraId="4D69F5FD" w14:textId="563E69BF" w:rsidR="00B10A9D" w:rsidRPr="007869DF" w:rsidRDefault="000C7703" w:rsidP="000C7703">
            <w:pPr>
              <w:ind w:left="1075" w:hanging="1075"/>
              <w:rPr>
                <w:b/>
                <w:iCs/>
                <w:sz w:val="18"/>
                <w:szCs w:val="18"/>
              </w:rPr>
            </w:pPr>
            <w:r w:rsidRPr="00133361">
              <w:rPr>
                <w:b/>
                <w:iCs/>
                <w:sz w:val="18"/>
                <w:szCs w:val="18"/>
              </w:rPr>
              <w:t>Proposal 8: defining the core requirement as [15]% for 60-degrees AoA offset and [36]% for 150-degree AoA offset.</w:t>
            </w:r>
          </w:p>
        </w:tc>
      </w:tr>
      <w:tr w:rsidR="00B10A9D" w:rsidRPr="0012705A" w14:paraId="0DC93E6E" w14:textId="77777777" w:rsidTr="0062067D">
        <w:trPr>
          <w:trHeight w:val="468"/>
        </w:trPr>
        <w:tc>
          <w:tcPr>
            <w:tcW w:w="1622" w:type="dxa"/>
            <w:shd w:val="clear" w:color="auto" w:fill="auto"/>
          </w:tcPr>
          <w:p w14:paraId="7AC83FCD" w14:textId="72617153" w:rsidR="00B10A9D" w:rsidRPr="0062067D" w:rsidRDefault="00B10A9D" w:rsidP="0062067D">
            <w:pPr>
              <w:spacing w:before="120" w:after="120"/>
              <w:rPr>
                <w:sz w:val="18"/>
                <w:szCs w:val="18"/>
              </w:rPr>
            </w:pPr>
            <w:r w:rsidRPr="0062067D">
              <w:rPr>
                <w:color w:val="000000"/>
                <w:sz w:val="18"/>
                <w:szCs w:val="18"/>
              </w:rPr>
              <w:lastRenderedPageBreak/>
              <w:t>R4-2309283</w:t>
            </w:r>
          </w:p>
        </w:tc>
        <w:tc>
          <w:tcPr>
            <w:tcW w:w="1424" w:type="dxa"/>
          </w:tcPr>
          <w:p w14:paraId="6F44A424" w14:textId="1F45733E" w:rsidR="00B10A9D" w:rsidRPr="0062067D" w:rsidRDefault="00B10A9D" w:rsidP="0062067D">
            <w:pPr>
              <w:spacing w:before="120" w:after="120"/>
              <w:rPr>
                <w:sz w:val="18"/>
                <w:szCs w:val="18"/>
              </w:rPr>
            </w:pPr>
            <w:r w:rsidRPr="0062067D">
              <w:rPr>
                <w:sz w:val="18"/>
                <w:szCs w:val="18"/>
              </w:rPr>
              <w:t>Qualcomm Incorporated</w:t>
            </w:r>
          </w:p>
        </w:tc>
        <w:tc>
          <w:tcPr>
            <w:tcW w:w="6585" w:type="dxa"/>
          </w:tcPr>
          <w:p w14:paraId="3759DEE8" w14:textId="64913FED" w:rsidR="00B10A9D" w:rsidRPr="0062067D" w:rsidRDefault="000A6CF1" w:rsidP="0062067D">
            <w:pPr>
              <w:pStyle w:val="BodyText"/>
              <w:ind w:left="1075" w:hanging="1075"/>
              <w:rPr>
                <w:b/>
                <w:bCs/>
                <w:sz w:val="18"/>
                <w:szCs w:val="18"/>
                <w:lang w:val="en-US"/>
              </w:rPr>
            </w:pPr>
            <w:r>
              <w:rPr>
                <w:b/>
                <w:bCs/>
                <w:sz w:val="18"/>
                <w:szCs w:val="18"/>
                <w:lang w:val="en-US"/>
              </w:rPr>
              <w:t>(</w:t>
            </w:r>
            <w:r>
              <w:rPr>
                <w:bCs/>
                <w:sz w:val="18"/>
                <w:szCs w:val="18"/>
                <w:lang w:val="en-US"/>
              </w:rPr>
              <w:t>draft CR)</w:t>
            </w:r>
          </w:p>
        </w:tc>
      </w:tr>
      <w:tr w:rsidR="00B10A9D" w:rsidRPr="0012705A" w14:paraId="4E87D9EE" w14:textId="77777777" w:rsidTr="0062067D">
        <w:trPr>
          <w:trHeight w:val="468"/>
        </w:trPr>
        <w:tc>
          <w:tcPr>
            <w:tcW w:w="1622" w:type="dxa"/>
          </w:tcPr>
          <w:p w14:paraId="5A45AFEF" w14:textId="4662CF30" w:rsidR="00B10A9D" w:rsidRPr="0062067D" w:rsidRDefault="00B10A9D" w:rsidP="0062067D">
            <w:pPr>
              <w:spacing w:before="120" w:after="120"/>
              <w:rPr>
                <w:sz w:val="18"/>
                <w:szCs w:val="18"/>
              </w:rPr>
            </w:pPr>
            <w:r w:rsidRPr="0062067D">
              <w:rPr>
                <w:color w:val="000000"/>
                <w:sz w:val="18"/>
                <w:szCs w:val="18"/>
              </w:rPr>
              <w:t>R4-2309284</w:t>
            </w:r>
          </w:p>
        </w:tc>
        <w:tc>
          <w:tcPr>
            <w:tcW w:w="1424" w:type="dxa"/>
          </w:tcPr>
          <w:p w14:paraId="3E7B3EA3" w14:textId="57B35115" w:rsidR="00B10A9D" w:rsidRPr="0062067D" w:rsidRDefault="00B10A9D" w:rsidP="0062067D">
            <w:pPr>
              <w:spacing w:before="120" w:after="120"/>
              <w:rPr>
                <w:sz w:val="18"/>
                <w:szCs w:val="18"/>
              </w:rPr>
            </w:pPr>
            <w:r w:rsidRPr="0062067D">
              <w:rPr>
                <w:sz w:val="18"/>
                <w:szCs w:val="18"/>
              </w:rPr>
              <w:t>Qualcomm Incorporated</w:t>
            </w:r>
          </w:p>
        </w:tc>
        <w:tc>
          <w:tcPr>
            <w:tcW w:w="6585" w:type="dxa"/>
          </w:tcPr>
          <w:p w14:paraId="72D8019B" w14:textId="77777777" w:rsidR="000A6CF1" w:rsidRPr="00133361" w:rsidRDefault="000A6CF1" w:rsidP="00B35F33">
            <w:pPr>
              <w:spacing w:after="0"/>
              <w:ind w:left="1091" w:hanging="1091"/>
              <w:rPr>
                <w:b/>
                <w:bCs/>
                <w:sz w:val="18"/>
                <w:szCs w:val="18"/>
                <w:lang w:val="en-US"/>
              </w:rPr>
            </w:pPr>
            <w:r w:rsidRPr="00133361">
              <w:rPr>
                <w:b/>
                <w:bCs/>
                <w:sz w:val="18"/>
                <w:szCs w:val="18"/>
                <w:lang w:val="en-US"/>
              </w:rPr>
              <w:t>Proposal 1: The final requirement includes a description of the TE constraints assumed during the requirement derivation process to reflect their interdependence.</w:t>
            </w:r>
          </w:p>
          <w:p w14:paraId="63C2799D" w14:textId="77777777" w:rsidR="000A6CF1" w:rsidRPr="00133361" w:rsidRDefault="000A6CF1" w:rsidP="00B35F33">
            <w:pPr>
              <w:spacing w:after="0"/>
              <w:ind w:left="1091" w:hanging="1091"/>
              <w:rPr>
                <w:sz w:val="18"/>
                <w:szCs w:val="18"/>
                <w:lang w:val="en-US"/>
              </w:rPr>
            </w:pPr>
          </w:p>
          <w:p w14:paraId="36C061DD" w14:textId="77777777" w:rsidR="000A6CF1" w:rsidRPr="00133361" w:rsidRDefault="000A6CF1" w:rsidP="00B35F33">
            <w:pPr>
              <w:spacing w:after="0"/>
              <w:ind w:left="1091" w:hanging="1091"/>
              <w:rPr>
                <w:sz w:val="18"/>
                <w:szCs w:val="18"/>
                <w:lang w:val="en-US"/>
              </w:rPr>
            </w:pPr>
            <w:r w:rsidRPr="00133361">
              <w:rPr>
                <w:sz w:val="18"/>
                <w:szCs w:val="18"/>
                <w:lang w:val="en-US"/>
              </w:rPr>
              <w:t xml:space="preserve">Observation 1: The agreed baseline requirement metric in WF R4-2306604 [1] was derived using a positioner-centric spherical coordinate system grid that is fixed to the DUT-holder in the positioner, centered at the DUT location, and is defined by the positioner axes in relation to the stationary sources. It is invariant of UE orientation in the DUT holder. </w:t>
            </w:r>
          </w:p>
          <w:p w14:paraId="0D772F5C" w14:textId="77777777" w:rsidR="000A6CF1" w:rsidRPr="00133361" w:rsidRDefault="000A6CF1" w:rsidP="00B35F33">
            <w:pPr>
              <w:spacing w:after="0"/>
              <w:ind w:left="1091" w:hanging="1091"/>
              <w:rPr>
                <w:sz w:val="18"/>
                <w:szCs w:val="18"/>
                <w:lang w:val="en-US"/>
              </w:rPr>
            </w:pPr>
          </w:p>
          <w:p w14:paraId="30608842" w14:textId="77777777" w:rsidR="000A6CF1" w:rsidRPr="00133361" w:rsidRDefault="000A6CF1" w:rsidP="00B35F33">
            <w:pPr>
              <w:spacing w:after="0"/>
              <w:ind w:left="1091" w:hanging="1091"/>
              <w:rPr>
                <w:sz w:val="18"/>
                <w:szCs w:val="18"/>
                <w:lang w:val="en-US"/>
              </w:rPr>
            </w:pPr>
            <w:r w:rsidRPr="00133361">
              <w:rPr>
                <w:sz w:val="18"/>
                <w:szCs w:val="18"/>
                <w:lang w:val="en-US"/>
              </w:rPr>
              <w:t>Observation 2: sin2 weighting (option 2 metric in WF R4-2306604) introduces a new mechanism of sensitivity to UE orientation and therefore not preferred.</w:t>
            </w:r>
          </w:p>
          <w:p w14:paraId="0258096C" w14:textId="77777777" w:rsidR="000A6CF1" w:rsidRPr="00133361" w:rsidRDefault="000A6CF1" w:rsidP="00B35F33">
            <w:pPr>
              <w:spacing w:after="0"/>
              <w:ind w:left="1091" w:hanging="1091"/>
              <w:rPr>
                <w:sz w:val="18"/>
                <w:szCs w:val="18"/>
                <w:lang w:val="en-US"/>
              </w:rPr>
            </w:pPr>
          </w:p>
          <w:p w14:paraId="066E259E" w14:textId="4780AFE9" w:rsidR="000A6CF1" w:rsidRDefault="000A6CF1" w:rsidP="00B35F33">
            <w:pPr>
              <w:spacing w:after="0"/>
              <w:ind w:left="1091" w:hanging="1091"/>
              <w:rPr>
                <w:b/>
                <w:bCs/>
                <w:sz w:val="18"/>
                <w:szCs w:val="18"/>
                <w:lang w:val="en-US"/>
              </w:rPr>
            </w:pPr>
            <w:r w:rsidRPr="00133361">
              <w:rPr>
                <w:b/>
                <w:bCs/>
                <w:sz w:val="18"/>
                <w:szCs w:val="18"/>
                <w:lang w:val="en-US"/>
              </w:rPr>
              <w:t>Proposal 2: The baseline metric (option 1 from WF R4-2306604) is retained as the UE requirement metric.</w:t>
            </w:r>
            <w:r w:rsidRPr="0050576B">
              <w:rPr>
                <w:b/>
                <w:bCs/>
                <w:sz w:val="18"/>
                <w:szCs w:val="18"/>
                <w:lang w:val="en-US"/>
              </w:rPr>
              <w:t xml:space="preserve"> </w:t>
            </w:r>
          </w:p>
          <w:p w14:paraId="2EE96473" w14:textId="77777777" w:rsidR="00133361" w:rsidRPr="0050576B" w:rsidRDefault="00133361" w:rsidP="00B35F33">
            <w:pPr>
              <w:spacing w:after="0"/>
              <w:ind w:left="1091" w:hanging="1091"/>
              <w:rPr>
                <w:b/>
                <w:bCs/>
                <w:sz w:val="18"/>
                <w:szCs w:val="18"/>
                <w:lang w:val="en-US"/>
              </w:rPr>
            </w:pPr>
          </w:p>
          <w:p w14:paraId="4AA5C66A" w14:textId="77777777" w:rsidR="000A6CF1" w:rsidRPr="000A6CF1" w:rsidRDefault="000A6CF1" w:rsidP="00B35F33">
            <w:pPr>
              <w:spacing w:after="0"/>
              <w:ind w:left="1091" w:hanging="1091"/>
              <w:rPr>
                <w:sz w:val="18"/>
                <w:szCs w:val="18"/>
                <w:lang w:val="en-US"/>
              </w:rPr>
            </w:pPr>
            <w:r w:rsidRPr="000A6CF1">
              <w:rPr>
                <w:sz w:val="18"/>
                <w:szCs w:val="18"/>
                <w:lang w:val="en-US"/>
              </w:rPr>
              <w:t>Observation 3: The UE orientation that maximizes the probability metric for a UE with identical modules on adjacent faces is one in which one of the modules covers the polar region of the positioner centric grid.</w:t>
            </w:r>
          </w:p>
          <w:p w14:paraId="54B99AD4" w14:textId="77777777" w:rsidR="000A6CF1" w:rsidRPr="000A6CF1" w:rsidRDefault="000A6CF1" w:rsidP="00B35F33">
            <w:pPr>
              <w:spacing w:after="0"/>
              <w:ind w:left="1091" w:hanging="1091"/>
              <w:rPr>
                <w:sz w:val="18"/>
                <w:szCs w:val="18"/>
                <w:lang w:val="en-US"/>
              </w:rPr>
            </w:pPr>
          </w:p>
          <w:p w14:paraId="6F7588C3" w14:textId="77777777" w:rsidR="000A6CF1" w:rsidRPr="000A6CF1" w:rsidRDefault="000A6CF1" w:rsidP="00B35F33">
            <w:pPr>
              <w:spacing w:after="0"/>
              <w:ind w:left="1091" w:hanging="1091"/>
              <w:rPr>
                <w:sz w:val="18"/>
                <w:szCs w:val="18"/>
                <w:lang w:val="en-US"/>
              </w:rPr>
            </w:pPr>
            <w:r w:rsidRPr="000A6CF1">
              <w:rPr>
                <w:sz w:val="18"/>
                <w:szCs w:val="18"/>
                <w:lang w:val="en-US"/>
              </w:rPr>
              <w:t>Observation 4: The only UE orientation that dodges module blockage for a UE with identical modules on opposite faces is one in which neither of the modules covers the polar region of the positioner centric grid.</w:t>
            </w:r>
          </w:p>
          <w:p w14:paraId="0B0C8134" w14:textId="77777777" w:rsidR="000A6CF1" w:rsidRPr="000A6CF1" w:rsidRDefault="000A6CF1" w:rsidP="00B35F33">
            <w:pPr>
              <w:spacing w:after="0"/>
              <w:ind w:left="1091" w:hanging="1091"/>
              <w:rPr>
                <w:sz w:val="18"/>
                <w:szCs w:val="18"/>
                <w:lang w:val="en-US"/>
              </w:rPr>
            </w:pPr>
          </w:p>
          <w:p w14:paraId="79C54BC7" w14:textId="77777777" w:rsidR="000A6CF1" w:rsidRPr="0050576B" w:rsidRDefault="000A6CF1" w:rsidP="00B35F33">
            <w:pPr>
              <w:spacing w:after="0"/>
              <w:ind w:left="1091" w:hanging="1091"/>
              <w:rPr>
                <w:b/>
                <w:bCs/>
                <w:sz w:val="18"/>
                <w:szCs w:val="18"/>
                <w:lang w:val="en-US"/>
              </w:rPr>
            </w:pPr>
            <w:r w:rsidRPr="0050576B">
              <w:rPr>
                <w:b/>
                <w:bCs/>
                <w:sz w:val="18"/>
                <w:szCs w:val="18"/>
                <w:lang w:val="en-US"/>
              </w:rPr>
              <w:t>Proposal 3: If the ‘declared UE orientation’ method is agreed</w:t>
            </w:r>
            <w:r w:rsidRPr="00A978DA">
              <w:rPr>
                <w:b/>
                <w:bCs/>
                <w:sz w:val="18"/>
                <w:szCs w:val="18"/>
                <w:lang w:val="en-US"/>
              </w:rPr>
              <w:t>, the simulation phase must include multiple different UE orientations, so the optimal orientation is self-evident and data pertaining to that orientation can be chosen for the requirement specification process.</w:t>
            </w:r>
          </w:p>
          <w:p w14:paraId="20F911B9" w14:textId="77777777" w:rsidR="000A6CF1" w:rsidRPr="000A6CF1" w:rsidRDefault="000A6CF1" w:rsidP="00B35F33">
            <w:pPr>
              <w:spacing w:after="0"/>
              <w:ind w:left="1091" w:hanging="1091"/>
              <w:rPr>
                <w:sz w:val="18"/>
                <w:szCs w:val="18"/>
                <w:lang w:val="en-US"/>
              </w:rPr>
            </w:pPr>
          </w:p>
          <w:p w14:paraId="0E29A693" w14:textId="77777777" w:rsidR="000A6CF1" w:rsidRPr="000A6CF1" w:rsidRDefault="000A6CF1" w:rsidP="00B35F33">
            <w:pPr>
              <w:spacing w:after="0"/>
              <w:ind w:left="1091" w:hanging="1091"/>
              <w:rPr>
                <w:sz w:val="18"/>
                <w:szCs w:val="18"/>
                <w:lang w:val="en-US"/>
              </w:rPr>
            </w:pPr>
            <w:r w:rsidRPr="000A6CF1">
              <w:rPr>
                <w:sz w:val="18"/>
                <w:szCs w:val="18"/>
                <w:lang w:val="en-US"/>
              </w:rPr>
              <w:t>Observation 5: From a UE implementation perspective, the limitations of the agreed TE architecture are incompatible with not allowing a UE to dictate its preferred orientation during test.</w:t>
            </w:r>
          </w:p>
          <w:p w14:paraId="6EE80A00" w14:textId="77777777" w:rsidR="000A6CF1" w:rsidRPr="000A6CF1" w:rsidRDefault="000A6CF1" w:rsidP="00B35F33">
            <w:pPr>
              <w:spacing w:after="0"/>
              <w:ind w:left="1091" w:hanging="1091"/>
              <w:rPr>
                <w:sz w:val="18"/>
                <w:szCs w:val="18"/>
                <w:lang w:val="en-US"/>
              </w:rPr>
            </w:pPr>
          </w:p>
          <w:p w14:paraId="56D48F78" w14:textId="77777777" w:rsidR="000A6CF1" w:rsidRPr="000A6CF1" w:rsidRDefault="000A6CF1" w:rsidP="00B35F33">
            <w:pPr>
              <w:spacing w:after="0"/>
              <w:ind w:left="1091" w:hanging="1091"/>
              <w:rPr>
                <w:sz w:val="18"/>
                <w:szCs w:val="18"/>
                <w:lang w:val="en-US"/>
              </w:rPr>
            </w:pPr>
            <w:r w:rsidRPr="000A6CF1">
              <w:rPr>
                <w:sz w:val="18"/>
                <w:szCs w:val="18"/>
                <w:lang w:val="en-US"/>
              </w:rPr>
              <w:t xml:space="preserve">Observation 6: Wide and narrow AoA separations correspond to non-co-located and co-located TRPs, scenarios that were equally considered for the Rel-16 FR2 inter-band CA WI. </w:t>
            </w:r>
          </w:p>
          <w:p w14:paraId="3390D6F8" w14:textId="77777777" w:rsidR="000A6CF1" w:rsidRPr="000A6CF1" w:rsidRDefault="000A6CF1" w:rsidP="00B35F33">
            <w:pPr>
              <w:spacing w:after="0"/>
              <w:ind w:left="1091" w:hanging="1091"/>
              <w:rPr>
                <w:sz w:val="18"/>
                <w:szCs w:val="18"/>
                <w:lang w:val="en-US"/>
              </w:rPr>
            </w:pPr>
          </w:p>
          <w:p w14:paraId="5693C2E8" w14:textId="77777777" w:rsidR="000A6CF1" w:rsidRPr="00133361" w:rsidRDefault="000A6CF1" w:rsidP="00B35F33">
            <w:pPr>
              <w:spacing w:after="0"/>
              <w:ind w:left="1091" w:hanging="1091"/>
              <w:rPr>
                <w:sz w:val="18"/>
                <w:szCs w:val="18"/>
                <w:lang w:val="en-US"/>
              </w:rPr>
            </w:pPr>
            <w:r w:rsidRPr="000A6CF1">
              <w:rPr>
                <w:sz w:val="18"/>
                <w:szCs w:val="18"/>
                <w:lang w:val="en-US"/>
              </w:rPr>
              <w:lastRenderedPageBreak/>
              <w:t xml:space="preserve">Observation 7: If a UE must </w:t>
            </w:r>
            <w:r w:rsidRPr="00133361">
              <w:rPr>
                <w:sz w:val="18"/>
                <w:szCs w:val="18"/>
                <w:lang w:val="en-US"/>
              </w:rPr>
              <w:t xml:space="preserve">be specified over multiple AoA separations, the requirement would be defined by the worst-performing implementation at each AoA separation. </w:t>
            </w:r>
          </w:p>
          <w:p w14:paraId="7DA91DD0" w14:textId="77777777" w:rsidR="000A6CF1" w:rsidRPr="00133361" w:rsidRDefault="000A6CF1" w:rsidP="00B35F33">
            <w:pPr>
              <w:spacing w:after="0"/>
              <w:ind w:left="1091" w:hanging="1091"/>
              <w:rPr>
                <w:sz w:val="18"/>
                <w:szCs w:val="18"/>
                <w:lang w:val="en-US"/>
              </w:rPr>
            </w:pPr>
          </w:p>
          <w:p w14:paraId="5BE9A51A" w14:textId="77777777" w:rsidR="000A6CF1" w:rsidRPr="00133361" w:rsidRDefault="000A6CF1" w:rsidP="00B35F33">
            <w:pPr>
              <w:spacing w:after="0"/>
              <w:ind w:left="1091" w:hanging="1091"/>
              <w:rPr>
                <w:b/>
                <w:bCs/>
                <w:sz w:val="18"/>
                <w:szCs w:val="18"/>
                <w:lang w:val="en-US"/>
              </w:rPr>
            </w:pPr>
            <w:r w:rsidRPr="00133361">
              <w:rPr>
                <w:b/>
                <w:bCs/>
                <w:sz w:val="18"/>
                <w:szCs w:val="18"/>
                <w:lang w:val="en-US"/>
              </w:rPr>
              <w:t>Proposal 4: The UE RF requirement is specified at the UE’s declared pair of preferred AoA separation and preferred orientation in the positioner. The UE RF requirement is derived assuming the UE orientation that yields the best metric value.</w:t>
            </w:r>
          </w:p>
          <w:p w14:paraId="2D6FD00E" w14:textId="77777777" w:rsidR="000A6CF1" w:rsidRPr="00133361" w:rsidRDefault="000A6CF1" w:rsidP="00B35F33">
            <w:pPr>
              <w:spacing w:after="0"/>
              <w:ind w:left="1091" w:hanging="1091"/>
              <w:rPr>
                <w:sz w:val="18"/>
                <w:szCs w:val="18"/>
                <w:lang w:val="en-US"/>
              </w:rPr>
            </w:pPr>
          </w:p>
          <w:p w14:paraId="358D7B5C" w14:textId="77777777" w:rsidR="000A6CF1" w:rsidRPr="00133361" w:rsidRDefault="000A6CF1" w:rsidP="00B35F33">
            <w:pPr>
              <w:spacing w:after="0"/>
              <w:ind w:left="1091" w:hanging="1091"/>
              <w:rPr>
                <w:sz w:val="18"/>
                <w:szCs w:val="18"/>
                <w:lang w:val="en-US"/>
              </w:rPr>
            </w:pPr>
          </w:p>
          <w:p w14:paraId="0FC23CD6" w14:textId="77777777" w:rsidR="000A6CF1" w:rsidRPr="00133361" w:rsidRDefault="000A6CF1" w:rsidP="00B35F33">
            <w:pPr>
              <w:spacing w:after="0"/>
              <w:ind w:left="1091" w:hanging="1091"/>
              <w:rPr>
                <w:sz w:val="18"/>
                <w:szCs w:val="18"/>
                <w:lang w:val="en-US"/>
              </w:rPr>
            </w:pPr>
            <w:r w:rsidRPr="00133361">
              <w:rPr>
                <w:sz w:val="18"/>
                <w:szCs w:val="18"/>
                <w:lang w:val="en-US"/>
              </w:rPr>
              <w:t xml:space="preserve">Observation 8: Non-identical modules can result in significantly degraded 2TRP reception performance even when the UE is calibrated to just meet legacy sensitivity requirements (REFSENS  + spherical coverage). </w:t>
            </w:r>
          </w:p>
          <w:p w14:paraId="29A48B00" w14:textId="77777777" w:rsidR="000A6CF1" w:rsidRPr="00133361" w:rsidRDefault="000A6CF1" w:rsidP="00B35F33">
            <w:pPr>
              <w:spacing w:after="0"/>
              <w:ind w:left="1091" w:hanging="1091"/>
              <w:rPr>
                <w:sz w:val="18"/>
                <w:szCs w:val="18"/>
                <w:lang w:val="en-US"/>
              </w:rPr>
            </w:pPr>
          </w:p>
          <w:p w14:paraId="28754DC0" w14:textId="77777777" w:rsidR="000A6CF1" w:rsidRPr="00133361" w:rsidRDefault="000A6CF1" w:rsidP="00B35F33">
            <w:pPr>
              <w:spacing w:after="0"/>
              <w:ind w:left="1091" w:hanging="1091"/>
              <w:rPr>
                <w:b/>
                <w:bCs/>
                <w:sz w:val="18"/>
                <w:szCs w:val="18"/>
                <w:lang w:val="en-US"/>
              </w:rPr>
            </w:pPr>
            <w:r w:rsidRPr="00133361">
              <w:rPr>
                <w:b/>
                <w:bCs/>
                <w:sz w:val="18"/>
                <w:szCs w:val="18"/>
                <w:lang w:val="en-US"/>
              </w:rPr>
              <w:t>Proposal 5: RAN4 to clarify that ‘scale the antenna gain’ method to make UE align with both peak EIS and spherical coverage applies only to schemes that degrade all modules equally. If this is not possible option 3 of 2.6 in WF R4-2306604 is used instead (‘Meet one calibration condition as long as the other is met or exceeded’).</w:t>
            </w:r>
          </w:p>
          <w:p w14:paraId="373494EB" w14:textId="77777777" w:rsidR="000A6CF1" w:rsidRPr="00133361" w:rsidRDefault="000A6CF1" w:rsidP="00B35F33">
            <w:pPr>
              <w:spacing w:after="0"/>
              <w:ind w:left="1091" w:hanging="1091"/>
              <w:rPr>
                <w:sz w:val="18"/>
                <w:szCs w:val="18"/>
                <w:lang w:val="en-US"/>
              </w:rPr>
            </w:pPr>
          </w:p>
          <w:p w14:paraId="7741D0DC" w14:textId="77777777" w:rsidR="000A6CF1" w:rsidRPr="00133361" w:rsidRDefault="000A6CF1" w:rsidP="00B35F33">
            <w:pPr>
              <w:spacing w:after="0"/>
              <w:ind w:left="1091" w:hanging="1091"/>
              <w:rPr>
                <w:b/>
                <w:bCs/>
                <w:sz w:val="18"/>
                <w:szCs w:val="18"/>
                <w:lang w:val="en-US"/>
              </w:rPr>
            </w:pPr>
            <w:r w:rsidRPr="00133361">
              <w:rPr>
                <w:b/>
                <w:bCs/>
                <w:sz w:val="18"/>
                <w:szCs w:val="18"/>
                <w:lang w:val="en-US"/>
              </w:rPr>
              <w:t>Proposal 6: There is no need to preclude a network benefit concept as a possible sanity check option to use for various UE proposals during the requirement specification stage.</w:t>
            </w:r>
          </w:p>
          <w:p w14:paraId="32F691CB" w14:textId="77777777" w:rsidR="000A6CF1" w:rsidRPr="00133361" w:rsidRDefault="000A6CF1" w:rsidP="00B35F33">
            <w:pPr>
              <w:spacing w:after="0"/>
              <w:ind w:left="1091" w:hanging="1091"/>
              <w:rPr>
                <w:sz w:val="18"/>
                <w:szCs w:val="18"/>
                <w:lang w:val="en-US"/>
              </w:rPr>
            </w:pPr>
          </w:p>
          <w:p w14:paraId="71407D1F" w14:textId="77777777" w:rsidR="00B35F33" w:rsidRPr="00133361" w:rsidRDefault="00B35F33" w:rsidP="00B35F33">
            <w:pPr>
              <w:spacing w:after="0"/>
              <w:ind w:left="1091" w:hanging="1091"/>
              <w:rPr>
                <w:b/>
                <w:bCs/>
                <w:sz w:val="18"/>
                <w:szCs w:val="18"/>
                <w:lang w:val="en-US"/>
              </w:rPr>
            </w:pPr>
            <w:r w:rsidRPr="00133361">
              <w:rPr>
                <w:b/>
                <w:bCs/>
                <w:sz w:val="18"/>
                <w:szCs w:val="18"/>
                <w:lang w:val="en-US"/>
              </w:rPr>
              <w:t>Proposal 7: The UE RF requirement is defined as the average (arithmetic mean) probability of supporting 2TRP DL for two DL polarization test conditions: the first condition is when the DL polarizations at both TRPs are ‘</w:t>
            </w:r>
            <w:r w:rsidRPr="00133361">
              <w:rPr>
                <w:b/>
                <w:bCs/>
                <w:sz w:val="18"/>
                <w:szCs w:val="18"/>
                <w:lang w:val="en-US"/>
              </w:rPr>
              <w:sym w:font="Symbol" w:char="F071"/>
            </w:r>
            <w:r w:rsidRPr="00133361">
              <w:rPr>
                <w:b/>
                <w:bCs/>
                <w:sz w:val="18"/>
                <w:szCs w:val="18"/>
                <w:lang w:val="en-US"/>
              </w:rPr>
              <w:sym w:font="Symbol" w:char="F071"/>
            </w:r>
            <w:r w:rsidRPr="00133361">
              <w:rPr>
                <w:b/>
                <w:bCs/>
                <w:sz w:val="18"/>
                <w:szCs w:val="18"/>
                <w:lang w:val="en-US"/>
              </w:rPr>
              <w:t>’ and the second condition is when they are ‘</w:t>
            </w:r>
            <w:r w:rsidRPr="00133361">
              <w:rPr>
                <w:b/>
                <w:bCs/>
                <w:sz w:val="18"/>
                <w:szCs w:val="18"/>
                <w:lang w:val="en-US"/>
              </w:rPr>
              <w:sym w:font="Symbol" w:char="F066"/>
            </w:r>
            <w:r w:rsidRPr="00133361">
              <w:rPr>
                <w:b/>
                <w:bCs/>
                <w:sz w:val="18"/>
                <w:szCs w:val="18"/>
                <w:lang w:val="en-US"/>
              </w:rPr>
              <w:sym w:font="Symbol" w:char="F066"/>
            </w:r>
            <w:r w:rsidRPr="00133361">
              <w:rPr>
                <w:b/>
                <w:bCs/>
                <w:sz w:val="18"/>
                <w:szCs w:val="18"/>
                <w:lang w:val="en-US"/>
              </w:rPr>
              <w:t>’.</w:t>
            </w:r>
          </w:p>
          <w:p w14:paraId="520D1475" w14:textId="77777777" w:rsidR="00B35F33" w:rsidRPr="00133361" w:rsidRDefault="00B35F33" w:rsidP="00B35F33">
            <w:pPr>
              <w:spacing w:after="0"/>
              <w:ind w:left="1091" w:hanging="1091"/>
              <w:rPr>
                <w:b/>
                <w:bCs/>
                <w:sz w:val="18"/>
                <w:szCs w:val="18"/>
                <w:lang w:val="en-US"/>
              </w:rPr>
            </w:pPr>
          </w:p>
          <w:p w14:paraId="5AD6B2A1" w14:textId="77777777" w:rsidR="00B35F33" w:rsidRPr="00133361" w:rsidRDefault="00B35F33" w:rsidP="00B35F33">
            <w:pPr>
              <w:spacing w:after="0"/>
              <w:ind w:left="1091" w:hanging="1091"/>
              <w:rPr>
                <w:sz w:val="18"/>
                <w:szCs w:val="18"/>
                <w:lang w:val="en-US"/>
              </w:rPr>
            </w:pPr>
            <w:r w:rsidRPr="00133361">
              <w:rPr>
                <w:sz w:val="18"/>
                <w:szCs w:val="18"/>
                <w:lang w:val="en-US"/>
              </w:rPr>
              <w:t>Observation 9: HH-only or VV-only reception cannot be used as a proxy for either DL transmitted polarization pairing (</w:t>
            </w:r>
            <w:r w:rsidRPr="00133361">
              <w:rPr>
                <w:sz w:val="18"/>
                <w:szCs w:val="18"/>
                <w:lang w:val="en-US"/>
              </w:rPr>
              <w:sym w:font="Symbol" w:char="F071"/>
            </w:r>
            <w:r w:rsidRPr="00133361">
              <w:rPr>
                <w:sz w:val="18"/>
                <w:szCs w:val="18"/>
                <w:lang w:val="en-US"/>
              </w:rPr>
              <w:sym w:font="Symbol" w:char="F071"/>
            </w:r>
            <w:r w:rsidRPr="00133361">
              <w:rPr>
                <w:sz w:val="18"/>
                <w:szCs w:val="18"/>
                <w:lang w:val="en-US"/>
              </w:rPr>
              <w:t>-</w:t>
            </w:r>
            <w:r w:rsidRPr="00133361">
              <w:rPr>
                <w:sz w:val="18"/>
                <w:szCs w:val="18"/>
                <w:lang w:val="en-US"/>
              </w:rPr>
              <w:sym w:font="Symbol" w:char="F066"/>
            </w:r>
            <w:r w:rsidRPr="00133361">
              <w:rPr>
                <w:sz w:val="18"/>
                <w:szCs w:val="18"/>
                <w:lang w:val="en-US"/>
              </w:rPr>
              <w:sym w:font="Symbol" w:char="F066"/>
            </w:r>
            <w:r w:rsidRPr="00133361">
              <w:rPr>
                <w:sz w:val="18"/>
                <w:szCs w:val="18"/>
                <w:lang w:val="en-US"/>
              </w:rPr>
              <w:t xml:space="preserve"> or </w:t>
            </w:r>
            <w:r w:rsidRPr="00133361">
              <w:rPr>
                <w:sz w:val="18"/>
                <w:szCs w:val="18"/>
                <w:lang w:val="en-US"/>
              </w:rPr>
              <w:sym w:font="Symbol" w:char="F071"/>
            </w:r>
            <w:r w:rsidRPr="00133361">
              <w:rPr>
                <w:sz w:val="18"/>
                <w:szCs w:val="18"/>
                <w:lang w:val="en-US"/>
              </w:rPr>
              <w:sym w:font="Symbol" w:char="F066"/>
            </w:r>
            <w:r w:rsidRPr="00133361">
              <w:rPr>
                <w:sz w:val="18"/>
                <w:szCs w:val="18"/>
                <w:lang w:val="en-US"/>
              </w:rPr>
              <w:t>-</w:t>
            </w:r>
            <w:r w:rsidRPr="00133361">
              <w:rPr>
                <w:sz w:val="18"/>
                <w:szCs w:val="18"/>
                <w:lang w:val="en-US"/>
              </w:rPr>
              <w:sym w:font="Symbol" w:char="F066"/>
            </w:r>
            <w:r w:rsidRPr="00133361">
              <w:rPr>
                <w:sz w:val="18"/>
                <w:szCs w:val="18"/>
                <w:lang w:val="en-US"/>
              </w:rPr>
              <w:sym w:font="Symbol" w:char="F071"/>
            </w:r>
            <w:r w:rsidRPr="00133361">
              <w:rPr>
                <w:sz w:val="18"/>
                <w:szCs w:val="18"/>
                <w:lang w:val="en-US"/>
              </w:rPr>
              <w:t>).</w:t>
            </w:r>
          </w:p>
          <w:p w14:paraId="576AD76C" w14:textId="77777777" w:rsidR="000A6CF1" w:rsidRPr="00133361" w:rsidRDefault="000A6CF1" w:rsidP="00B35F33">
            <w:pPr>
              <w:spacing w:after="0"/>
              <w:ind w:left="1091" w:hanging="1091"/>
              <w:rPr>
                <w:sz w:val="18"/>
                <w:szCs w:val="18"/>
                <w:lang w:val="en-US"/>
              </w:rPr>
            </w:pPr>
          </w:p>
          <w:p w14:paraId="38D73190" w14:textId="77777777" w:rsidR="000A6CF1" w:rsidRPr="0050576B" w:rsidRDefault="000A6CF1" w:rsidP="00B35F33">
            <w:pPr>
              <w:spacing w:after="0"/>
              <w:ind w:left="1091" w:hanging="1091"/>
              <w:rPr>
                <w:b/>
                <w:bCs/>
                <w:sz w:val="18"/>
                <w:szCs w:val="18"/>
                <w:lang w:val="en-US"/>
              </w:rPr>
            </w:pPr>
            <w:r w:rsidRPr="00133361">
              <w:rPr>
                <w:b/>
                <w:bCs/>
                <w:sz w:val="18"/>
                <w:szCs w:val="18"/>
                <w:lang w:val="en-US"/>
              </w:rPr>
              <w:t>Proposal 8: The UE RF requirement for 2AoA Rx feature is specified to be the same for all channel bandwidths.</w:t>
            </w:r>
          </w:p>
          <w:p w14:paraId="191ED2C0" w14:textId="77777777" w:rsidR="00B10A9D" w:rsidRPr="0062067D" w:rsidRDefault="00B10A9D" w:rsidP="00B35F33">
            <w:pPr>
              <w:spacing w:after="0"/>
              <w:ind w:left="1091" w:hanging="1091"/>
              <w:rPr>
                <w:sz w:val="18"/>
                <w:szCs w:val="18"/>
                <w:lang w:val="en-US"/>
              </w:rPr>
            </w:pPr>
          </w:p>
        </w:tc>
      </w:tr>
      <w:tr w:rsidR="00F97C56" w:rsidRPr="0012705A" w14:paraId="78EA8374" w14:textId="77777777" w:rsidTr="00133361">
        <w:trPr>
          <w:trHeight w:val="3060"/>
        </w:trPr>
        <w:tc>
          <w:tcPr>
            <w:tcW w:w="1622" w:type="dxa"/>
          </w:tcPr>
          <w:p w14:paraId="32ACE244" w14:textId="4B4D8FF4" w:rsidR="00F97C56" w:rsidRPr="0062067D" w:rsidRDefault="00993C29" w:rsidP="0062067D">
            <w:pPr>
              <w:spacing w:before="120" w:after="120"/>
              <w:rPr>
                <w:color w:val="000000"/>
                <w:sz w:val="18"/>
                <w:szCs w:val="18"/>
              </w:rPr>
            </w:pPr>
            <w:r>
              <w:rPr>
                <w:color w:val="000000"/>
                <w:sz w:val="18"/>
                <w:szCs w:val="18"/>
              </w:rPr>
              <w:lastRenderedPageBreak/>
              <w:t>R4-2307511</w:t>
            </w:r>
          </w:p>
        </w:tc>
        <w:tc>
          <w:tcPr>
            <w:tcW w:w="1424" w:type="dxa"/>
          </w:tcPr>
          <w:p w14:paraId="2D711688" w14:textId="76299EBA" w:rsidR="00F97C56" w:rsidRPr="0062067D" w:rsidRDefault="00993C29" w:rsidP="0062067D">
            <w:pPr>
              <w:spacing w:before="120" w:after="120"/>
              <w:rPr>
                <w:sz w:val="18"/>
                <w:szCs w:val="18"/>
              </w:rPr>
            </w:pPr>
            <w:r>
              <w:rPr>
                <w:sz w:val="18"/>
                <w:szCs w:val="18"/>
              </w:rPr>
              <w:t>Murata</w:t>
            </w:r>
          </w:p>
        </w:tc>
        <w:tc>
          <w:tcPr>
            <w:tcW w:w="6585" w:type="dxa"/>
          </w:tcPr>
          <w:p w14:paraId="545362C7" w14:textId="56C3556D" w:rsidR="00593C72" w:rsidRDefault="00593C72" w:rsidP="00593C72">
            <w:pPr>
              <w:spacing w:after="0"/>
              <w:ind w:left="1091" w:hanging="1091"/>
              <w:rPr>
                <w:sz w:val="18"/>
                <w:szCs w:val="18"/>
                <w:lang w:val="en-US"/>
              </w:rPr>
            </w:pPr>
            <w:r w:rsidRPr="00266B78">
              <w:rPr>
                <w:sz w:val="18"/>
                <w:szCs w:val="18"/>
                <w:lang w:val="en-US"/>
              </w:rPr>
              <w:t>Observation 1:</w:t>
            </w:r>
            <w:r w:rsidRPr="00266B78">
              <w:rPr>
                <w:sz w:val="18"/>
                <w:szCs w:val="18"/>
                <w:lang w:val="en-US"/>
              </w:rPr>
              <w:tab/>
              <w:t>When the DL power become large, the coverage difference between arithmetic mean combining and or combining also become large.</w:t>
            </w:r>
          </w:p>
          <w:p w14:paraId="1EB12B90" w14:textId="77777777" w:rsidR="001C2154" w:rsidRPr="00266B78" w:rsidRDefault="001C2154" w:rsidP="00593C72">
            <w:pPr>
              <w:spacing w:after="0"/>
              <w:ind w:left="1091" w:hanging="1091"/>
              <w:rPr>
                <w:sz w:val="18"/>
                <w:szCs w:val="18"/>
                <w:lang w:val="en-US"/>
              </w:rPr>
            </w:pPr>
          </w:p>
          <w:p w14:paraId="360E286F" w14:textId="3DA14D4C" w:rsidR="00593C72" w:rsidRPr="00133361" w:rsidRDefault="00593C72" w:rsidP="006C3915">
            <w:pPr>
              <w:spacing w:after="0"/>
              <w:ind w:left="1091" w:hanging="1091"/>
              <w:rPr>
                <w:b/>
                <w:bCs/>
                <w:sz w:val="18"/>
                <w:szCs w:val="18"/>
                <w:lang w:val="en-US"/>
              </w:rPr>
            </w:pPr>
            <w:r w:rsidRPr="00133361">
              <w:rPr>
                <w:b/>
                <w:bCs/>
                <w:sz w:val="18"/>
                <w:szCs w:val="18"/>
                <w:lang w:val="en-US"/>
              </w:rPr>
              <w:t>Proposal 1:</w:t>
            </w:r>
            <w:r w:rsidRPr="00133361">
              <w:rPr>
                <w:b/>
                <w:bCs/>
                <w:sz w:val="18"/>
                <w:szCs w:val="18"/>
                <w:lang w:val="en-US"/>
              </w:rPr>
              <w:tab/>
              <w:t>Using arithmetic mean method in combining the results of AoA+ and AoA-.</w:t>
            </w:r>
            <w:r w:rsidR="006C3915" w:rsidRPr="00133361">
              <w:rPr>
                <w:b/>
                <w:bCs/>
                <w:sz w:val="18"/>
                <w:szCs w:val="18"/>
                <w:lang w:val="en-US"/>
              </w:rPr>
              <w:t xml:space="preserve"> </w:t>
            </w:r>
            <w:r w:rsidRPr="00133361">
              <w:rPr>
                <w:b/>
                <w:bCs/>
                <w:sz w:val="18"/>
                <w:szCs w:val="18"/>
                <w:lang w:val="en-US"/>
              </w:rPr>
              <w:t>(RAN4#106-bis-e WF, R4-2306604, chapter 2.10, 5.3a/b)</w:t>
            </w:r>
          </w:p>
          <w:p w14:paraId="03FE66F4" w14:textId="77777777" w:rsidR="00266B78" w:rsidRPr="00133361" w:rsidRDefault="00266B78" w:rsidP="00593C72">
            <w:pPr>
              <w:spacing w:after="0"/>
              <w:ind w:left="1091" w:hanging="1091"/>
              <w:rPr>
                <w:b/>
                <w:bCs/>
                <w:sz w:val="18"/>
                <w:szCs w:val="18"/>
                <w:lang w:val="en-US"/>
              </w:rPr>
            </w:pPr>
          </w:p>
          <w:p w14:paraId="0EB774E3" w14:textId="29F498CD" w:rsidR="00593C72" w:rsidRPr="00133361" w:rsidRDefault="00593C72" w:rsidP="006C3915">
            <w:pPr>
              <w:spacing w:after="0"/>
              <w:ind w:left="1091" w:hanging="1091"/>
              <w:rPr>
                <w:sz w:val="18"/>
                <w:szCs w:val="18"/>
                <w:lang w:val="en-US"/>
              </w:rPr>
            </w:pPr>
            <w:r w:rsidRPr="00133361">
              <w:rPr>
                <w:sz w:val="18"/>
                <w:szCs w:val="18"/>
                <w:lang w:val="en-US"/>
              </w:rPr>
              <w:t>Observation 2:</w:t>
            </w:r>
            <w:r w:rsidRPr="00133361">
              <w:rPr>
                <w:sz w:val="18"/>
                <w:szCs w:val="18"/>
                <w:lang w:val="en-US"/>
              </w:rPr>
              <w:tab/>
              <w:t>The coverage difference between AoA offsets = {30⁰, 60⁰, 90⁰} and {120⁰, 150⁰, 180⁰} is influenced by simulation assumption like combining method</w:t>
            </w:r>
            <w:r w:rsidR="006C3915" w:rsidRPr="00133361">
              <w:rPr>
                <w:sz w:val="18"/>
                <w:szCs w:val="18"/>
                <w:lang w:val="en-US"/>
              </w:rPr>
              <w:t xml:space="preserve">. </w:t>
            </w:r>
            <w:r w:rsidRPr="00133361">
              <w:rPr>
                <w:sz w:val="18"/>
                <w:szCs w:val="18"/>
                <w:lang w:val="en-US"/>
              </w:rPr>
              <w:t>(relates option 2 in RAN4#106-bis-e WF, R4-2306604, chapter 2.4)</w:t>
            </w:r>
          </w:p>
          <w:p w14:paraId="2F0BD63F" w14:textId="7846CDE4" w:rsidR="00593C72" w:rsidRPr="00133361" w:rsidRDefault="00593C72" w:rsidP="00593C72">
            <w:pPr>
              <w:spacing w:after="0"/>
              <w:ind w:left="1091" w:hanging="1091"/>
              <w:rPr>
                <w:sz w:val="18"/>
                <w:szCs w:val="18"/>
                <w:lang w:val="en-US"/>
              </w:rPr>
            </w:pPr>
            <w:r w:rsidRPr="00133361">
              <w:rPr>
                <w:sz w:val="18"/>
                <w:szCs w:val="18"/>
                <w:lang w:val="en-US"/>
              </w:rPr>
              <w:t>Observation 3:</w:t>
            </w:r>
            <w:r w:rsidRPr="00133361">
              <w:rPr>
                <w:sz w:val="18"/>
                <w:szCs w:val="18"/>
                <w:lang w:val="en-US"/>
              </w:rPr>
              <w:tab/>
              <w:t>We agreed implementation agnostic manner in multi-Rx, so it is hard clarifying proper UE orientation and AoA separation angle package for all UE implementations.</w:t>
            </w:r>
          </w:p>
          <w:p w14:paraId="4F559DA9" w14:textId="77777777" w:rsidR="006C3915" w:rsidRPr="00133361" w:rsidRDefault="006C3915" w:rsidP="00593C72">
            <w:pPr>
              <w:spacing w:after="0"/>
              <w:ind w:left="1091" w:hanging="1091"/>
              <w:rPr>
                <w:sz w:val="18"/>
                <w:szCs w:val="18"/>
                <w:lang w:val="en-US"/>
              </w:rPr>
            </w:pPr>
          </w:p>
          <w:p w14:paraId="667A325A" w14:textId="16633DCE" w:rsidR="00F97C56" w:rsidRPr="0050576B" w:rsidRDefault="00593C72" w:rsidP="006C3915">
            <w:pPr>
              <w:spacing w:after="0"/>
              <w:ind w:left="1091" w:hanging="1091"/>
              <w:rPr>
                <w:b/>
                <w:bCs/>
                <w:sz w:val="18"/>
                <w:szCs w:val="18"/>
                <w:lang w:val="en-US"/>
              </w:rPr>
            </w:pPr>
            <w:r w:rsidRPr="00133361">
              <w:rPr>
                <w:b/>
                <w:bCs/>
                <w:sz w:val="18"/>
                <w:szCs w:val="18"/>
                <w:lang w:val="en-US"/>
              </w:rPr>
              <w:t>Proposal 2:</w:t>
            </w:r>
            <w:r w:rsidRPr="00133361">
              <w:rPr>
                <w:b/>
                <w:bCs/>
                <w:sz w:val="18"/>
                <w:szCs w:val="18"/>
                <w:lang w:val="en-US"/>
              </w:rPr>
              <w:tab/>
              <w:t>It will be feasible requiring only UE orientation, and not limiting AoA separation angle</w:t>
            </w:r>
            <w:r w:rsidR="006C3915" w:rsidRPr="00133361">
              <w:rPr>
                <w:b/>
                <w:bCs/>
                <w:sz w:val="18"/>
                <w:szCs w:val="18"/>
                <w:lang w:val="en-US"/>
              </w:rPr>
              <w:t xml:space="preserve"> </w:t>
            </w:r>
            <w:r w:rsidRPr="00133361">
              <w:rPr>
                <w:b/>
                <w:bCs/>
                <w:sz w:val="18"/>
                <w:szCs w:val="18"/>
                <w:lang w:val="en-US"/>
              </w:rPr>
              <w:t>(option 1, 2 without limiting AoA separation angle in RAN4#106-bis-e WF, R4-2306604, chapter 2.2)</w:t>
            </w:r>
          </w:p>
        </w:tc>
      </w:tr>
    </w:tbl>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46A2FB73" w:rsidR="003418CB" w:rsidRDefault="00D71D2D" w:rsidP="005B4802">
      <w:pPr>
        <w:rPr>
          <w:i/>
          <w:color w:val="0070C0"/>
          <w:lang w:eastAsia="zh-CN"/>
        </w:rPr>
      </w:pPr>
      <w:r>
        <w:rPr>
          <w:i/>
          <w:color w:val="0070C0"/>
        </w:rPr>
        <w:t>(Continued next sheet)</w:t>
      </w:r>
    </w:p>
    <w:p w14:paraId="1A33D647" w14:textId="77777777" w:rsidR="00977781" w:rsidRDefault="00977781">
      <w:pPr>
        <w:spacing w:after="0"/>
        <w:rPr>
          <w:rFonts w:ascii="Arial" w:hAnsi="Arial"/>
          <w:sz w:val="24"/>
          <w:szCs w:val="16"/>
          <w:lang w:val="sv-SE" w:eastAsia="zh-CN"/>
        </w:rPr>
      </w:pPr>
      <w:r>
        <w:rPr>
          <w:sz w:val="24"/>
          <w:szCs w:val="16"/>
        </w:rPr>
        <w:br w:type="page"/>
      </w:r>
    </w:p>
    <w:p w14:paraId="60E04284" w14:textId="47AB87B2" w:rsidR="000D0BB6" w:rsidRPr="00805BE8" w:rsidRDefault="000D0BB6" w:rsidP="000D0BB6">
      <w:pPr>
        <w:pStyle w:val="Heading3"/>
        <w:rPr>
          <w:sz w:val="24"/>
          <w:szCs w:val="16"/>
        </w:rPr>
      </w:pPr>
      <w:r>
        <w:rPr>
          <w:sz w:val="24"/>
          <w:szCs w:val="16"/>
        </w:rPr>
        <w:lastRenderedPageBreak/>
        <w:t xml:space="preserve">Requirement </w:t>
      </w:r>
      <w:r w:rsidR="00E74AA2">
        <w:rPr>
          <w:sz w:val="24"/>
          <w:szCs w:val="16"/>
        </w:rPr>
        <w:t>metric</w:t>
      </w:r>
      <w:r>
        <w:rPr>
          <w:sz w:val="24"/>
          <w:szCs w:val="16"/>
        </w:rPr>
        <w:t xml:space="preserve"> </w:t>
      </w:r>
    </w:p>
    <w:p w14:paraId="346209A1" w14:textId="4DF6B780" w:rsidR="00DD002C" w:rsidRPr="00872D37" w:rsidRDefault="00DD002C" w:rsidP="00DD002C">
      <w:pPr>
        <w:rPr>
          <w:i/>
          <w:color w:val="0070C0"/>
          <w:lang w:val="en-US" w:eastAsia="zh-CN"/>
        </w:rPr>
      </w:pPr>
      <w:r>
        <w:rPr>
          <w:i/>
          <w:color w:val="0070C0"/>
          <w:lang w:val="en-US" w:eastAsia="zh-CN"/>
        </w:rPr>
        <w:t>Background</w:t>
      </w:r>
      <w:r w:rsidRPr="00872D37">
        <w:rPr>
          <w:i/>
          <w:color w:val="0070C0"/>
          <w:lang w:val="en-US" w:eastAsia="zh-CN"/>
        </w:rPr>
        <w:t>:</w:t>
      </w:r>
      <w:r>
        <w:rPr>
          <w:i/>
          <w:color w:val="0070C0"/>
          <w:lang w:val="en-US" w:eastAsia="zh-CN"/>
        </w:rPr>
        <w:t xml:space="preserve"> Baseline Metric</w:t>
      </w:r>
      <w:r w:rsidR="00BB74FF">
        <w:rPr>
          <w:i/>
          <w:color w:val="0070C0"/>
          <w:lang w:val="en-US" w:eastAsia="zh-CN"/>
        </w:rPr>
        <w:t xml:space="preserve"> from WF R4-2306604 (106-Bis)</w:t>
      </w:r>
      <w:r>
        <w:rPr>
          <w:i/>
          <w:color w:val="0070C0"/>
          <w:lang w:val="en-US" w:eastAsia="zh-CN"/>
        </w:rPr>
        <w:t>:</w:t>
      </w:r>
    </w:p>
    <w:p w14:paraId="60A1A8A3" w14:textId="072CF7A3" w:rsidR="008C30ED" w:rsidRDefault="00DD002C" w:rsidP="008C30ED">
      <w:r>
        <w:rPr>
          <w:i/>
          <w:color w:val="0070C0"/>
          <w:lang w:val="en-US" w:eastAsia="zh-CN"/>
        </w:rPr>
        <w:t xml:space="preserve"> </w:t>
      </w:r>
      <w:r w:rsidR="008C30ED">
        <w:t>For UEs required to fulfil a requirement on the probability for 2AoA reception, the metric for a given AoA separation is the spatial average:</w:t>
      </w:r>
    </w:p>
    <w:p w14:paraId="34CF6D1A" w14:textId="77777777" w:rsidR="008C30ED" w:rsidRDefault="00000000" w:rsidP="008C30ED">
      <m:oMathPara>
        <m:oMath>
          <m:sSub>
            <m:sSubPr>
              <m:ctrlPr>
                <w:rPr>
                  <w:rFonts w:ascii="Cambria Math" w:hAnsi="Cambria Math"/>
                  <w:i/>
                </w:rPr>
              </m:ctrlPr>
            </m:sSubPr>
            <m:e>
              <m:r>
                <w:rPr>
                  <w:rFonts w:ascii="Cambria Math" w:hAnsi="Cambria Math"/>
                </w:rPr>
                <m:t>P</m:t>
              </m:r>
            </m:e>
            <m:sub>
              <m:r>
                <w:rPr>
                  <w:rFonts w:ascii="Cambria Math" w:hAnsi="Cambria Math"/>
                </w:rPr>
                <m:t>overall</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 xml:space="preserve">directional  </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66BB5690" w14:textId="77777777" w:rsidR="00603FF5" w:rsidRDefault="00603FF5" w:rsidP="00603FF5">
      <w:r>
        <w:t>Where:</w:t>
      </w:r>
    </w:p>
    <w:p w14:paraId="3BF4C421" w14:textId="47C86911" w:rsidR="00603FF5" w:rsidRDefault="00603FF5" w:rsidP="00603FF5">
      <w:pPr>
        <w:ind w:left="450"/>
      </w:pP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are coordinates of any grid point in the UE-</w:t>
      </w:r>
      <w:r w:rsidR="007E11DA">
        <w:t>centred</w:t>
      </w:r>
      <w:r>
        <w:t xml:space="preserve"> reference system.</w:t>
      </w:r>
      <w:r w:rsidR="000E7A84">
        <w:t xml:space="preserve"> </w:t>
      </w:r>
      <w:r w:rsidR="000E7A84" w:rsidRPr="000E7A84">
        <w:rPr>
          <w:i/>
          <w:iCs/>
          <w:color w:val="2E74B5" w:themeColor="accent5" w:themeShade="BF"/>
        </w:rPr>
        <w:t>(see R4-2309</w:t>
      </w:r>
      <w:r w:rsidR="00857B4E">
        <w:rPr>
          <w:i/>
          <w:iCs/>
          <w:color w:val="2E74B5" w:themeColor="accent5" w:themeShade="BF"/>
        </w:rPr>
        <w:t>2</w:t>
      </w:r>
      <w:r w:rsidR="000E7A84" w:rsidRPr="000E7A84">
        <w:rPr>
          <w:i/>
          <w:iCs/>
          <w:color w:val="2E74B5" w:themeColor="accent5" w:themeShade="BF"/>
        </w:rPr>
        <w:t xml:space="preserve">84 </w:t>
      </w:r>
      <w:r w:rsidR="007E11DA">
        <w:rPr>
          <w:i/>
          <w:iCs/>
          <w:color w:val="2E74B5" w:themeColor="accent5" w:themeShade="BF"/>
        </w:rPr>
        <w:t xml:space="preserve">or proposed dCR R4-2309283 </w:t>
      </w:r>
      <w:r w:rsidR="000E7A84" w:rsidRPr="000E7A84">
        <w:rPr>
          <w:i/>
          <w:iCs/>
          <w:color w:val="2E74B5" w:themeColor="accent5" w:themeShade="BF"/>
        </w:rPr>
        <w:t>for description)</w:t>
      </w:r>
    </w:p>
    <w:p w14:paraId="3814FC75" w14:textId="77777777" w:rsidR="00603FF5" w:rsidRDefault="00603FF5" w:rsidP="00603FF5">
      <w:pPr>
        <w:ind w:left="450"/>
      </w:pPr>
      <w:r>
        <w:t>AW(</w:t>
      </w:r>
      <w:r>
        <w:sym w:font="Symbol" w:char="F071"/>
      </w:r>
      <w:r w:rsidRPr="003C5F85">
        <w:rPr>
          <w:vertAlign w:val="subscript"/>
        </w:rPr>
        <w:t>1</w:t>
      </w:r>
      <w:r>
        <w:t>) is the area weight associated with each grid point with polar angle ‘</w:t>
      </w:r>
      <w:r>
        <w:sym w:font="Symbol" w:char="F071"/>
      </w:r>
      <w:r w:rsidRPr="003C5F85">
        <w:rPr>
          <w:vertAlign w:val="subscript"/>
        </w:rPr>
        <w:t>1</w:t>
      </w:r>
      <w:r>
        <w:t>’, and:</w:t>
      </w:r>
    </w:p>
    <w:p w14:paraId="1825DF83" w14:textId="77777777" w:rsidR="00603FF5" w:rsidRDefault="00000000" w:rsidP="00603FF5">
      <w:pPr>
        <w:ind w:left="450"/>
      </w:pPr>
      <m:oMathPara>
        <m:oMath>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r>
            <w:rPr>
              <w:rFonts w:ascii="Cambria Math" w:hAnsi="Cambria Math"/>
            </w:rPr>
            <m:t>=1</m:t>
          </m:r>
        </m:oMath>
      </m:oMathPara>
    </w:p>
    <w:p w14:paraId="59F202CB" w14:textId="6D28E926" w:rsidR="00DD002C" w:rsidRDefault="00603FF5" w:rsidP="00E72E6C">
      <w:pPr>
        <w:ind w:left="450"/>
      </w:pPr>
      <w:r w:rsidRPr="00587C0A">
        <w:rPr>
          <w:i/>
          <w:iCs/>
        </w:rPr>
        <w:t>P</w:t>
      </w:r>
      <w:r w:rsidRPr="00587C0A">
        <w:rPr>
          <w:i/>
          <w:iCs/>
          <w:vertAlign w:val="subscript"/>
        </w:rPr>
        <w:t>directional</w:t>
      </w:r>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the </w:t>
      </w:r>
      <w:r>
        <w:rPr>
          <w:lang w:eastAsia="zh-CN"/>
        </w:rPr>
        <w:t xml:space="preserve">probability that the direction given by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can</w:t>
      </w:r>
      <w:r>
        <w:rPr>
          <w:lang w:eastAsia="zh-CN"/>
        </w:rPr>
        <w:t xml:space="preserve"> support 2 AoA reception </w:t>
      </w:r>
      <w:r>
        <w:t>under the agreed UERF test conditions.</w:t>
      </w:r>
    </w:p>
    <w:p w14:paraId="55854D44" w14:textId="1EAE6027" w:rsidR="00DF50F1" w:rsidRPr="00655382" w:rsidRDefault="00DF50F1" w:rsidP="00DF50F1">
      <w:pPr>
        <w:rPr>
          <w:i/>
          <w:iCs/>
          <w:color w:val="2E74B5" w:themeColor="accent5" w:themeShade="BF"/>
        </w:rPr>
      </w:pPr>
      <w:r w:rsidRPr="00655382">
        <w:rPr>
          <w:i/>
          <w:iCs/>
          <w:color w:val="2E74B5" w:themeColor="accent5" w:themeShade="BF"/>
        </w:rPr>
        <w:t>R4-23092</w:t>
      </w:r>
      <w:r w:rsidR="00857B4E">
        <w:rPr>
          <w:i/>
          <w:iCs/>
          <w:color w:val="2E74B5" w:themeColor="accent5" w:themeShade="BF"/>
        </w:rPr>
        <w:t>8</w:t>
      </w:r>
      <w:r w:rsidRPr="00655382">
        <w:rPr>
          <w:i/>
          <w:iCs/>
          <w:color w:val="2E74B5" w:themeColor="accent5" w:themeShade="BF"/>
        </w:rPr>
        <w:t xml:space="preserve">4 includes technical analysis </w:t>
      </w:r>
      <w:r w:rsidR="00011DF8" w:rsidRPr="00655382">
        <w:rPr>
          <w:i/>
          <w:iCs/>
          <w:color w:val="2E74B5" w:themeColor="accent5" w:themeShade="BF"/>
        </w:rPr>
        <w:t xml:space="preserve">with evidence of </w:t>
      </w:r>
      <w:r w:rsidR="003E1FB0" w:rsidRPr="00655382">
        <w:rPr>
          <w:i/>
          <w:iCs/>
          <w:color w:val="2E74B5" w:themeColor="accent5" w:themeShade="BF"/>
        </w:rPr>
        <w:t xml:space="preserve">a possibly new mechanism of </w:t>
      </w:r>
      <w:r w:rsidR="006679CF" w:rsidRPr="00655382">
        <w:rPr>
          <w:i/>
          <w:iCs/>
          <w:color w:val="2E74B5" w:themeColor="accent5" w:themeShade="BF"/>
        </w:rPr>
        <w:t>orientation</w:t>
      </w:r>
      <w:r w:rsidR="003E1FB0" w:rsidRPr="00655382">
        <w:rPr>
          <w:i/>
          <w:iCs/>
          <w:color w:val="2E74B5" w:themeColor="accent5" w:themeShade="BF"/>
        </w:rPr>
        <w:t xml:space="preserve"> </w:t>
      </w:r>
      <w:r w:rsidR="006679CF" w:rsidRPr="00655382">
        <w:rPr>
          <w:i/>
          <w:iCs/>
          <w:color w:val="2E74B5" w:themeColor="accent5" w:themeShade="BF"/>
        </w:rPr>
        <w:t>sensitivity</w:t>
      </w:r>
      <w:r w:rsidR="007F697F" w:rsidRPr="00655382">
        <w:rPr>
          <w:i/>
          <w:iCs/>
          <w:color w:val="2E74B5" w:themeColor="accent5" w:themeShade="BF"/>
        </w:rPr>
        <w:t xml:space="preserve"> associated</w:t>
      </w:r>
      <w:r w:rsidR="00011DF8" w:rsidRPr="00655382">
        <w:rPr>
          <w:i/>
          <w:iCs/>
          <w:color w:val="2E74B5" w:themeColor="accent5" w:themeShade="BF"/>
        </w:rPr>
        <w:t xml:space="preserve"> with </w:t>
      </w:r>
      <w:r w:rsidR="00963DC7" w:rsidRPr="00655382">
        <w:rPr>
          <w:i/>
          <w:iCs/>
          <w:color w:val="2E74B5" w:themeColor="accent5" w:themeShade="BF"/>
        </w:rPr>
        <w:t>the deprioritized metric</w:t>
      </w:r>
      <w:r w:rsidR="006679CF" w:rsidRPr="00655382">
        <w:rPr>
          <w:i/>
          <w:iCs/>
          <w:color w:val="2E74B5" w:themeColor="accent5" w:themeShade="BF"/>
        </w:rPr>
        <w:t xml:space="preserve"> (‘option 2’ in WF R4-2306604)</w:t>
      </w:r>
      <w:r w:rsidR="00963DC7" w:rsidRPr="00655382">
        <w:rPr>
          <w:i/>
          <w:iCs/>
          <w:color w:val="2E74B5" w:themeColor="accent5" w:themeShade="BF"/>
        </w:rPr>
        <w:t>.</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0768AE" w14:paraId="2BBD2486" w14:textId="77777777" w:rsidTr="001A7EE1">
        <w:tc>
          <w:tcPr>
            <w:tcW w:w="9631" w:type="dxa"/>
          </w:tcPr>
          <w:p w14:paraId="4F692E23" w14:textId="77777777" w:rsidR="000768AE" w:rsidRDefault="000768AE" w:rsidP="000768AE">
            <w:pPr>
              <w:rPr>
                <w:i/>
                <w:color w:val="0070C0"/>
                <w:lang w:val="en-US" w:eastAsia="zh-CN"/>
              </w:rPr>
            </w:pPr>
            <w:r>
              <w:rPr>
                <w:i/>
                <w:color w:val="0070C0"/>
                <w:lang w:val="en-US" w:eastAsia="zh-CN"/>
              </w:rPr>
              <w:t xml:space="preserve">Y/N Proposal: </w:t>
            </w:r>
          </w:p>
          <w:p w14:paraId="4268060E" w14:textId="3432D171" w:rsidR="000768AE" w:rsidRPr="000768AE" w:rsidRDefault="000768AE" w:rsidP="00DF50F1">
            <w:pPr>
              <w:rPr>
                <w:b/>
                <w:bCs/>
                <w:i/>
                <w:color w:val="0070C0"/>
                <w:lang w:val="en-US" w:eastAsia="zh-CN"/>
              </w:rPr>
            </w:pPr>
            <w:r w:rsidRPr="006B3065">
              <w:rPr>
                <w:b/>
                <w:bCs/>
              </w:rPr>
              <w:t xml:space="preserve">Confirm option1 </w:t>
            </w:r>
            <w:r w:rsidRPr="006B3065">
              <w:rPr>
                <w:b/>
                <w:bCs/>
                <w:iCs/>
                <w:lang w:val="en-US" w:eastAsia="zh-CN"/>
              </w:rPr>
              <w:t>from WF R4-2306604</w:t>
            </w:r>
            <w:r w:rsidRPr="006B3065">
              <w:rPr>
                <w:b/>
                <w:bCs/>
                <w:i/>
                <w:lang w:val="en-US" w:eastAsia="zh-CN"/>
              </w:rPr>
              <w:t xml:space="preserve"> </w:t>
            </w:r>
            <w:r w:rsidRPr="006B3065">
              <w:rPr>
                <w:b/>
                <w:bCs/>
              </w:rPr>
              <w:t xml:space="preserve">as the requirement metric for </w:t>
            </w:r>
            <w:r w:rsidR="00982485">
              <w:rPr>
                <w:b/>
                <w:bCs/>
              </w:rPr>
              <w:t>this feature</w:t>
            </w:r>
            <w:r w:rsidRPr="006B3065">
              <w:rPr>
                <w:b/>
                <w:bCs/>
              </w:rPr>
              <w:t xml:space="preserve"> (</w:t>
            </w:r>
            <w:r w:rsidRPr="00655382">
              <w:rPr>
                <w:color w:val="2E74B5" w:themeColor="accent5" w:themeShade="BF"/>
              </w:rPr>
              <w:t>R4-2308233, R4-2309284, also implicitly</w:t>
            </w:r>
            <w:r w:rsidRPr="00655382">
              <w:rPr>
                <w:b/>
                <w:bCs/>
                <w:color w:val="2E74B5" w:themeColor="accent5" w:themeShade="BF"/>
              </w:rPr>
              <w:t xml:space="preserve"> </w:t>
            </w:r>
            <w:r w:rsidRPr="00655382">
              <w:rPr>
                <w:rFonts w:eastAsia="SimSun"/>
                <w:color w:val="2E74B5" w:themeColor="accent5" w:themeShade="BF"/>
                <w:szCs w:val="24"/>
                <w:lang w:eastAsia="zh-CN"/>
              </w:rPr>
              <w:t>R4-2307482, R4-2307932, R4-2308947</w:t>
            </w:r>
            <w:r w:rsidRPr="00655382">
              <w:rPr>
                <w:color w:val="2E74B5" w:themeColor="accent5" w:themeShade="BF"/>
                <w:szCs w:val="24"/>
                <w:lang w:eastAsia="zh-CN"/>
              </w:rPr>
              <w:t xml:space="preserve">, </w:t>
            </w:r>
            <w:r w:rsidRPr="00655382">
              <w:rPr>
                <w:rFonts w:eastAsia="SimSun"/>
                <w:color w:val="2E74B5" w:themeColor="accent5" w:themeShade="BF"/>
                <w:szCs w:val="24"/>
                <w:lang w:eastAsia="zh-CN"/>
              </w:rPr>
              <w:t>R4-2308233</w:t>
            </w:r>
            <w:r w:rsidRPr="006B3065">
              <w:rPr>
                <w:b/>
                <w:bCs/>
              </w:rPr>
              <w:t>)</w:t>
            </w:r>
          </w:p>
        </w:tc>
      </w:tr>
    </w:tbl>
    <w:p w14:paraId="3FCE1A4F" w14:textId="77777777" w:rsidR="000768AE" w:rsidRDefault="000768AE" w:rsidP="007622BB">
      <w:pPr>
        <w:rPr>
          <w:i/>
          <w:color w:val="0070C0"/>
          <w:lang w:val="en-US" w:eastAsia="zh-CN"/>
        </w:rPr>
      </w:pPr>
    </w:p>
    <w:p w14:paraId="08948D4A" w14:textId="54E066A1" w:rsidR="007622BB" w:rsidRPr="007622BB" w:rsidRDefault="007622BB" w:rsidP="007622BB">
      <w:pPr>
        <w:rPr>
          <w:color w:val="4472C4" w:themeColor="accent1"/>
          <w:szCs w:val="24"/>
          <w:lang w:eastAsia="zh-CN"/>
        </w:rPr>
      </w:pPr>
      <w:r w:rsidRPr="007622BB">
        <w:rPr>
          <w:i/>
          <w:color w:val="0070C0"/>
          <w:lang w:val="en-US" w:eastAsia="zh-CN"/>
        </w:rPr>
        <w:t>Discussion:</w:t>
      </w:r>
    </w:p>
    <w:p w14:paraId="01BC852F" w14:textId="77777777" w:rsidR="002E18F7" w:rsidRPr="000A0C27" w:rsidRDefault="002E18F7" w:rsidP="000A0C27">
      <w:pPr>
        <w:rPr>
          <w:color w:val="4472C4" w:themeColor="accent1"/>
          <w:szCs w:val="24"/>
          <w:lang w:eastAsia="zh-CN"/>
        </w:rPr>
      </w:pPr>
    </w:p>
    <w:p w14:paraId="08AB34D9" w14:textId="77777777" w:rsidR="00BE1572" w:rsidRDefault="00BE1572" w:rsidP="00C25C88">
      <w:pPr>
        <w:spacing w:after="0"/>
        <w:rPr>
          <w:sz w:val="24"/>
          <w:szCs w:val="16"/>
        </w:rPr>
      </w:pPr>
    </w:p>
    <w:p w14:paraId="2F0AC6DE" w14:textId="77777777" w:rsidR="00BE1572" w:rsidRDefault="00BE1572" w:rsidP="00C25C88">
      <w:pPr>
        <w:spacing w:after="0"/>
        <w:rPr>
          <w:sz w:val="24"/>
          <w:szCs w:val="16"/>
        </w:rPr>
      </w:pPr>
    </w:p>
    <w:p w14:paraId="6D3AB425" w14:textId="77777777" w:rsidR="00BE1572" w:rsidRDefault="00BE1572" w:rsidP="00C25C88">
      <w:pPr>
        <w:spacing w:after="0"/>
        <w:rPr>
          <w:sz w:val="24"/>
          <w:szCs w:val="16"/>
        </w:rPr>
      </w:pPr>
    </w:p>
    <w:p w14:paraId="161DCE86" w14:textId="77777777" w:rsidR="00BE1572" w:rsidRDefault="00BE1572" w:rsidP="00C25C88">
      <w:pPr>
        <w:spacing w:after="0"/>
        <w:rPr>
          <w:sz w:val="24"/>
          <w:szCs w:val="16"/>
        </w:rPr>
      </w:pPr>
    </w:p>
    <w:p w14:paraId="65505740" w14:textId="77777777" w:rsidR="00BE1572" w:rsidRDefault="00BE1572" w:rsidP="00C25C88">
      <w:pPr>
        <w:spacing w:after="0"/>
        <w:rPr>
          <w:sz w:val="24"/>
          <w:szCs w:val="16"/>
        </w:rPr>
      </w:pPr>
    </w:p>
    <w:p w14:paraId="0C51A7D3" w14:textId="77777777" w:rsidR="00BE1572" w:rsidRDefault="00BE1572" w:rsidP="00C25C88">
      <w:pPr>
        <w:spacing w:after="0"/>
        <w:rPr>
          <w:sz w:val="24"/>
          <w:szCs w:val="16"/>
        </w:rPr>
      </w:pPr>
    </w:p>
    <w:p w14:paraId="3A51D78D" w14:textId="77777777" w:rsidR="0096577C" w:rsidRDefault="0096577C">
      <w:pPr>
        <w:spacing w:after="0"/>
        <w:rPr>
          <w:rFonts w:ascii="Arial" w:hAnsi="Arial"/>
          <w:sz w:val="24"/>
          <w:szCs w:val="16"/>
          <w:lang w:val="sv-SE" w:eastAsia="zh-CN"/>
        </w:rPr>
      </w:pPr>
      <w:r>
        <w:rPr>
          <w:sz w:val="24"/>
          <w:szCs w:val="16"/>
        </w:rPr>
        <w:br w:type="page"/>
      </w:r>
    </w:p>
    <w:p w14:paraId="0A6285F1" w14:textId="4A63585E" w:rsidR="00FF1555" w:rsidRPr="00805BE8" w:rsidRDefault="00EA31B3" w:rsidP="00FF1555">
      <w:pPr>
        <w:pStyle w:val="Heading3"/>
        <w:rPr>
          <w:sz w:val="24"/>
          <w:szCs w:val="16"/>
        </w:rPr>
      </w:pPr>
      <w:r>
        <w:rPr>
          <w:sz w:val="24"/>
          <w:szCs w:val="16"/>
        </w:rPr>
        <w:lastRenderedPageBreak/>
        <w:t>’C</w:t>
      </w:r>
      <w:r w:rsidR="00E10276">
        <w:rPr>
          <w:sz w:val="24"/>
          <w:szCs w:val="16"/>
        </w:rPr>
        <w:t>ombining method</w:t>
      </w:r>
      <w:r w:rsidR="0047074C">
        <w:rPr>
          <w:sz w:val="24"/>
          <w:szCs w:val="16"/>
        </w:rPr>
        <w:t>’</w:t>
      </w:r>
      <w:r w:rsidR="00E10276">
        <w:rPr>
          <w:sz w:val="24"/>
          <w:szCs w:val="16"/>
        </w:rPr>
        <w:t xml:space="preserve"> </w:t>
      </w:r>
      <w:r w:rsidR="00E10276" w:rsidRPr="00E10276">
        <w:rPr>
          <w:iCs/>
          <w:sz w:val="24"/>
          <w:szCs w:val="16"/>
          <w:lang w:val="en-US"/>
        </w:rPr>
        <w:t xml:space="preserve">to compute </w:t>
      </w:r>
      <w:r w:rsidR="00E10276" w:rsidRPr="00E10276">
        <w:rPr>
          <w:iCs/>
          <w:sz w:val="24"/>
          <w:szCs w:val="16"/>
          <w:highlight w:val="yellow"/>
          <w:lang w:val="en-US"/>
        </w:rPr>
        <w:t>P</w:t>
      </w:r>
      <w:r w:rsidR="00E10276" w:rsidRPr="00E10276">
        <w:rPr>
          <w:iCs/>
          <w:sz w:val="24"/>
          <w:szCs w:val="16"/>
          <w:highlight w:val="yellow"/>
          <w:vertAlign w:val="subscript"/>
          <w:lang w:val="en-US"/>
        </w:rPr>
        <w:t>directional</w:t>
      </w:r>
      <w:r>
        <w:rPr>
          <w:iCs/>
          <w:sz w:val="24"/>
          <w:szCs w:val="16"/>
          <w:lang w:val="en-US"/>
        </w:rPr>
        <w:t xml:space="preserve"> in metric</w:t>
      </w:r>
    </w:p>
    <w:p w14:paraId="00B91D89" w14:textId="77777777" w:rsidR="00FF1555" w:rsidRPr="00872D37" w:rsidRDefault="00FF1555" w:rsidP="00FF1555">
      <w:pPr>
        <w:rPr>
          <w:i/>
          <w:color w:val="0070C0"/>
          <w:lang w:val="en-US" w:eastAsia="zh-CN"/>
        </w:rPr>
      </w:pPr>
      <w:r>
        <w:rPr>
          <w:i/>
          <w:color w:val="0070C0"/>
          <w:lang w:val="en-US" w:eastAsia="zh-CN"/>
        </w:rPr>
        <w:t>Background</w:t>
      </w:r>
      <w:r w:rsidRPr="00872D37">
        <w:rPr>
          <w:i/>
          <w:color w:val="0070C0"/>
          <w:lang w:val="en-US" w:eastAsia="zh-CN"/>
        </w:rPr>
        <w:t>:</w:t>
      </w:r>
      <w:r>
        <w:rPr>
          <w:i/>
          <w:color w:val="0070C0"/>
          <w:lang w:val="en-US" w:eastAsia="zh-CN"/>
        </w:rPr>
        <w:t xml:space="preserve"> Baseline Metric from WF R4-2306604 (106-Bis):</w:t>
      </w:r>
    </w:p>
    <w:p w14:paraId="58AEBFF9" w14:textId="50EBADDE" w:rsidR="00FF1555" w:rsidRDefault="00FF1555" w:rsidP="00FF1555">
      <w:r>
        <w:rPr>
          <w:i/>
          <w:color w:val="0070C0"/>
          <w:lang w:val="en-US" w:eastAsia="zh-CN"/>
        </w:rPr>
        <w:t xml:space="preserve"> </w:t>
      </w:r>
      <w:r>
        <w:t>For UEs required to fulfil a requirement on the probability for 2AoA reception, the metric for a given AoA separation is the spatial average:</w:t>
      </w:r>
    </w:p>
    <w:p w14:paraId="43079DEE" w14:textId="77777777" w:rsidR="00FF1555" w:rsidRDefault="00000000" w:rsidP="00FF1555">
      <m:oMathPara>
        <m:oMath>
          <m:sSub>
            <m:sSubPr>
              <m:ctrlPr>
                <w:rPr>
                  <w:rFonts w:ascii="Cambria Math" w:hAnsi="Cambria Math"/>
                  <w:i/>
                </w:rPr>
              </m:ctrlPr>
            </m:sSubPr>
            <m:e>
              <m:r>
                <w:rPr>
                  <w:rFonts w:ascii="Cambria Math" w:hAnsi="Cambria Math"/>
                </w:rPr>
                <m:t>P</m:t>
              </m:r>
            </m:e>
            <m:sub>
              <m:r>
                <w:rPr>
                  <w:rFonts w:ascii="Cambria Math" w:hAnsi="Cambria Math"/>
                </w:rPr>
                <m:t>overall</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 xml:space="preserve">directional  </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63EBA692" w14:textId="77777777" w:rsidR="006405F2" w:rsidRDefault="006405F2" w:rsidP="006405F2">
      <w:pPr>
        <w:ind w:left="450"/>
      </w:pPr>
      <w:r w:rsidRPr="00587C0A">
        <w:rPr>
          <w:i/>
          <w:iCs/>
        </w:rPr>
        <w:t>P</w:t>
      </w:r>
      <w:r w:rsidRPr="00587C0A">
        <w:rPr>
          <w:i/>
          <w:iCs/>
          <w:vertAlign w:val="subscript"/>
        </w:rPr>
        <w:t>directional</w:t>
      </w:r>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given by:</w:t>
      </w:r>
    </w:p>
    <w:tbl>
      <w:tblPr>
        <w:tblStyle w:val="TableGrid"/>
        <w:tblW w:w="0" w:type="auto"/>
        <w:tblLook w:val="04A0" w:firstRow="1" w:lastRow="0" w:firstColumn="1" w:lastColumn="0" w:noHBand="0" w:noVBand="1"/>
      </w:tblPr>
      <w:tblGrid>
        <w:gridCol w:w="2515"/>
        <w:gridCol w:w="7116"/>
      </w:tblGrid>
      <w:tr w:rsidR="008858D3" w14:paraId="7B234253" w14:textId="77777777" w:rsidTr="00F81F24">
        <w:tc>
          <w:tcPr>
            <w:tcW w:w="2515" w:type="dxa"/>
          </w:tcPr>
          <w:p w14:paraId="105E5FEA" w14:textId="79AB0361" w:rsidR="008858D3" w:rsidRDefault="00F81F24" w:rsidP="006405F2">
            <w:r w:rsidRPr="00F37D5A">
              <w:rPr>
                <w:i/>
                <w:iCs/>
                <w:lang w:eastAsia="zh-CN"/>
              </w:rPr>
              <w:t>Option 1 – arithmetic mean combining</w:t>
            </w:r>
          </w:p>
        </w:tc>
        <w:tc>
          <w:tcPr>
            <w:tcW w:w="7116" w:type="dxa"/>
          </w:tcPr>
          <w:p w14:paraId="0F925067" w14:textId="7F07DB52" w:rsidR="008858D3" w:rsidRDefault="00000000" w:rsidP="006405F2">
            <m:oMathPara>
              <m:oMath>
                <m:sSub>
                  <m:sSubPr>
                    <m:ctrlPr>
                      <w:rPr>
                        <w:rFonts w:ascii="Cambria Math" w:hAnsi="Cambria Math"/>
                        <w:i/>
                      </w:rPr>
                    </m:ctrlPr>
                  </m:sSubPr>
                  <m:e>
                    <m:r>
                      <w:rPr>
                        <w:rFonts w:ascii="Cambria Math" w:hAnsi="Cambria Math"/>
                      </w:rPr>
                      <m:t>P</m:t>
                    </m:r>
                  </m:e>
                  <m:sub>
                    <m:r>
                      <w:rPr>
                        <w:rFonts w:ascii="Cambria Math" w:hAnsi="Cambria Math"/>
                      </w:rPr>
                      <m:t>directional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m:t>
                </m:r>
                <m:f>
                  <m:fPr>
                    <m:ctrlPr>
                      <w:rPr>
                        <w:rFonts w:ascii="Cambria Math" w:hAnsi="Cambria Math"/>
                        <w:i/>
                      </w:rPr>
                    </m:ctrlPr>
                  </m:fPr>
                  <m:num>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+…PF</m:t>
                    </m:r>
                    <m:d>
                      <m:dPr>
                        <m:ctrlPr>
                          <w:rPr>
                            <w:rFonts w:ascii="Cambria Math" w:hAnsi="Cambria Math"/>
                            <w:i/>
                          </w:rPr>
                        </m:ctrlPr>
                      </m:dPr>
                      <m:e>
                        <m:r>
                          <w:rPr>
                            <w:rFonts w:ascii="Cambria Math" w:hAnsi="Cambria Math"/>
                          </w:rPr>
                          <m:t>AoApair#n</m:t>
                        </m:r>
                      </m:e>
                    </m:d>
                  </m:num>
                  <m:den>
                    <m:r>
                      <w:rPr>
                        <w:rFonts w:ascii="Cambria Math" w:hAnsi="Cambria Math"/>
                      </w:rPr>
                      <m:t>n</m:t>
                    </m:r>
                  </m:den>
                </m:f>
                <m:r>
                  <w:rPr>
                    <w:rFonts w:ascii="Cambria Math" w:hAnsi="Cambria Math"/>
                  </w:rPr>
                  <m:t>}</m:t>
                </m:r>
              </m:oMath>
            </m:oMathPara>
          </w:p>
        </w:tc>
      </w:tr>
      <w:tr w:rsidR="008858D3" w14:paraId="13C7ABD8" w14:textId="77777777" w:rsidTr="00F81F24">
        <w:tc>
          <w:tcPr>
            <w:tcW w:w="2515" w:type="dxa"/>
          </w:tcPr>
          <w:p w14:paraId="12B4723A" w14:textId="1BFE9C31" w:rsidR="008858D3" w:rsidRDefault="00F81F24" w:rsidP="006405F2">
            <w:r w:rsidRPr="00F37D5A">
              <w:rPr>
                <w:i/>
                <w:iCs/>
                <w:lang w:eastAsia="zh-CN"/>
              </w:rPr>
              <w:t>Option 2 – OR combining</w:t>
            </w:r>
          </w:p>
        </w:tc>
        <w:tc>
          <w:tcPr>
            <w:tcW w:w="7116" w:type="dxa"/>
          </w:tcPr>
          <w:p w14:paraId="2F8EC927" w14:textId="0AC17AE7" w:rsidR="008858D3" w:rsidRDefault="00000000" w:rsidP="006405F2">
            <m:oMathPara>
              <m:oMath>
                <m:sSub>
                  <m:sSubPr>
                    <m:ctrlPr>
                      <w:rPr>
                        <w:rFonts w:ascii="Cambria Math" w:hAnsi="Cambria Math"/>
                        <w:i/>
                      </w:rPr>
                    </m:ctrlPr>
                  </m:sSubPr>
                  <m:e>
                    <m:r>
                      <w:rPr>
                        <w:rFonts w:ascii="Cambria Math" w:hAnsi="Cambria Math"/>
                      </w:rPr>
                      <m:t>P</m:t>
                    </m:r>
                  </m:e>
                  <m:sub>
                    <m:r>
                      <w:rPr>
                        <w:rFonts w:ascii="Cambria Math" w:hAnsi="Cambria Math"/>
                      </w:rPr>
                      <m:t>directional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xml:space="preserve">)= </m:t>
                </m:r>
                <m:r>
                  <m:rPr>
                    <m:sty m:val="bi"/>
                  </m:rPr>
                  <w:rPr>
                    <w:rFonts w:ascii="Cambria Math" w:hAnsi="Cambria Math"/>
                  </w:rPr>
                  <m:t>OR</m:t>
                </m:r>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,…PF</m:t>
                </m:r>
                <m:d>
                  <m:dPr>
                    <m:ctrlPr>
                      <w:rPr>
                        <w:rFonts w:ascii="Cambria Math" w:hAnsi="Cambria Math"/>
                        <w:i/>
                      </w:rPr>
                    </m:ctrlPr>
                  </m:dPr>
                  <m:e>
                    <m:r>
                      <w:rPr>
                        <w:rFonts w:ascii="Cambria Math" w:hAnsi="Cambria Math"/>
                      </w:rPr>
                      <m:t>AoApair#n</m:t>
                    </m:r>
                  </m:e>
                </m:d>
                <m:r>
                  <w:rPr>
                    <w:rFonts w:ascii="Cambria Math" w:hAnsi="Cambria Math"/>
                  </w:rPr>
                  <m:t>}</m:t>
                </m:r>
              </m:oMath>
            </m:oMathPara>
          </w:p>
        </w:tc>
      </w:tr>
    </w:tbl>
    <w:p w14:paraId="41D1A739" w14:textId="4CFC04D8" w:rsidR="008858D3" w:rsidRDefault="008858D3" w:rsidP="006405F2"/>
    <w:p w14:paraId="7B52B3CC" w14:textId="3C866BF5" w:rsidR="003572F7" w:rsidRDefault="0040732F" w:rsidP="006405F2">
      <w:r>
        <w:rPr>
          <w:i/>
          <w:iCs/>
          <w:color w:val="2E74B5" w:themeColor="accent5" w:themeShade="BF"/>
        </w:rPr>
        <w:t xml:space="preserve">Comment </w:t>
      </w:r>
      <w:r w:rsidR="00903DBA">
        <w:rPr>
          <w:i/>
          <w:iCs/>
          <w:color w:val="2E74B5" w:themeColor="accent5" w:themeShade="BF"/>
        </w:rPr>
        <w:t>i</w:t>
      </w:r>
      <w:r w:rsidR="007C737A" w:rsidRPr="00321844">
        <w:rPr>
          <w:i/>
          <w:iCs/>
          <w:color w:val="2E74B5" w:themeColor="accent5" w:themeShade="BF"/>
        </w:rPr>
        <w:t>n proposal for this metric</w:t>
      </w:r>
      <w:r w:rsidR="00014DC1" w:rsidRPr="00321844">
        <w:rPr>
          <w:i/>
          <w:iCs/>
          <w:color w:val="2E74B5" w:themeColor="accent5" w:themeShade="BF"/>
        </w:rPr>
        <w:t xml:space="preserve"> (R4-230</w:t>
      </w:r>
      <w:r w:rsidR="00327120" w:rsidRPr="00321844">
        <w:rPr>
          <w:i/>
          <w:iCs/>
          <w:color w:val="2E74B5" w:themeColor="accent5" w:themeShade="BF"/>
        </w:rPr>
        <w:t>4603):</w:t>
      </w:r>
      <w:r w:rsidR="00327120" w:rsidRPr="00321844">
        <w:rPr>
          <w:color w:val="2E74B5" w:themeColor="accent5" w:themeShade="BF"/>
        </w:rPr>
        <w:t xml:space="preserve"> </w:t>
      </w:r>
      <w:r w:rsidR="00327120">
        <w:t>The arithmetic mean method for a small number of equidistant points is therefore consistent with the general formulation for regional probability</w:t>
      </w:r>
      <w:r w:rsidR="00C52649">
        <w:t xml:space="preserve"> (for </w:t>
      </w:r>
      <w:r w:rsidR="00321844">
        <w:t>the</w:t>
      </w:r>
      <w:r w:rsidR="00C52649">
        <w:t xml:space="preserve"> general N</w:t>
      </w:r>
      <w:r w:rsidR="00C52649" w:rsidRPr="00C52649">
        <w:rPr>
          <w:vertAlign w:val="superscript"/>
        </w:rPr>
        <w:t>2</w:t>
      </w:r>
      <w:r w:rsidR="00C52649">
        <w:t xml:space="preserve"> pair search</w:t>
      </w:r>
      <w:r w:rsidR="00321844">
        <w:t xml:space="preserve"> case</w:t>
      </w:r>
      <w:r w:rsidR="00C52649">
        <w:t>)</w:t>
      </w:r>
      <w:r w:rsidR="007C737A">
        <w:t xml:space="preserve"> </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11"/>
      </w:tblGrid>
      <w:tr w:rsidR="00E925FB" w14:paraId="3B6BD2E0" w14:textId="77777777" w:rsidTr="001A7EE1">
        <w:tc>
          <w:tcPr>
            <w:tcW w:w="9631" w:type="dxa"/>
          </w:tcPr>
          <w:p w14:paraId="71917D35" w14:textId="77777777" w:rsidR="00E925FB" w:rsidRDefault="00E925FB" w:rsidP="00E925FB">
            <w:pPr>
              <w:rPr>
                <w:i/>
                <w:color w:val="0070C0"/>
                <w:lang w:val="en-US" w:eastAsia="zh-CN"/>
              </w:rPr>
            </w:pPr>
            <w:r>
              <w:rPr>
                <w:i/>
                <w:color w:val="0070C0"/>
                <w:lang w:val="en-US" w:eastAsia="zh-CN"/>
              </w:rPr>
              <w:t xml:space="preserve">Proposals for how to compute </w:t>
            </w:r>
            <w:r w:rsidRPr="00CB3E06">
              <w:rPr>
                <w:i/>
                <w:color w:val="0070C0"/>
                <w:highlight w:val="yellow"/>
                <w:lang w:val="en-US" w:eastAsia="zh-CN"/>
              </w:rPr>
              <w:t>P</w:t>
            </w:r>
            <w:r w:rsidRPr="00CB3E06">
              <w:rPr>
                <w:i/>
                <w:color w:val="0070C0"/>
                <w:highlight w:val="yellow"/>
                <w:vertAlign w:val="subscript"/>
                <w:lang w:val="en-US" w:eastAsia="zh-CN"/>
              </w:rPr>
              <w:t>directional</w:t>
            </w:r>
            <w:r>
              <w:rPr>
                <w:i/>
                <w:color w:val="0070C0"/>
                <w:lang w:val="en-US" w:eastAsia="zh-CN"/>
              </w:rPr>
              <w:t>:</w:t>
            </w:r>
          </w:p>
          <w:p w14:paraId="757D561C" w14:textId="2D519A89" w:rsidR="00E925FB" w:rsidRDefault="00E925FB" w:rsidP="00E925FB">
            <w:pPr>
              <w:pStyle w:val="ListParagraph"/>
              <w:numPr>
                <w:ilvl w:val="0"/>
                <w:numId w:val="4"/>
              </w:numPr>
              <w:ind w:firstLineChars="0"/>
              <w:rPr>
                <w:rFonts w:eastAsia="SimSun"/>
                <w:color w:val="4472C4" w:themeColor="accent1"/>
                <w:szCs w:val="24"/>
                <w:lang w:eastAsia="zh-CN"/>
              </w:rPr>
            </w:pPr>
            <w:r>
              <w:rPr>
                <w:rFonts w:eastAsia="SimSun"/>
                <w:color w:val="0070C0"/>
                <w:szCs w:val="24"/>
                <w:lang w:eastAsia="zh-CN"/>
              </w:rPr>
              <w:t xml:space="preserve">Option 1: </w:t>
            </w:r>
            <w:r>
              <w:rPr>
                <w:rFonts w:eastAsia="SimSun"/>
                <w:szCs w:val="24"/>
                <w:lang w:eastAsia="zh-CN"/>
              </w:rPr>
              <w:t>Arithmetic mean combining</w:t>
            </w:r>
            <w:r w:rsidRPr="00266331">
              <w:rPr>
                <w:rFonts w:eastAsia="SimSun"/>
                <w:szCs w:val="24"/>
                <w:lang w:eastAsia="zh-CN"/>
              </w:rPr>
              <w:t>.</w:t>
            </w:r>
            <w:r>
              <w:rPr>
                <w:rFonts w:eastAsia="SimSun"/>
                <w:szCs w:val="24"/>
                <w:lang w:eastAsia="zh-CN"/>
              </w:rPr>
              <w:t xml:space="preserve"> </w:t>
            </w:r>
            <w:r w:rsidRPr="00037A8E">
              <w:rPr>
                <w:rFonts w:eastAsia="SimSun"/>
                <w:color w:val="2E74B5" w:themeColor="accent5" w:themeShade="BF"/>
                <w:szCs w:val="24"/>
                <w:lang w:eastAsia="zh-CN"/>
              </w:rPr>
              <w:t>(R4-2308233, R4-2309031</w:t>
            </w:r>
            <w:r w:rsidR="002E01D8" w:rsidRPr="00037A8E">
              <w:rPr>
                <w:rFonts w:eastAsia="SimSun"/>
                <w:color w:val="2E74B5" w:themeColor="accent5" w:themeShade="BF"/>
                <w:szCs w:val="24"/>
                <w:lang w:eastAsia="zh-CN"/>
              </w:rPr>
              <w:t>, R4-2307511</w:t>
            </w:r>
            <w:r w:rsidRPr="00037A8E">
              <w:rPr>
                <w:rFonts w:eastAsia="SimSun"/>
                <w:color w:val="2E74B5" w:themeColor="accent5" w:themeShade="BF"/>
                <w:szCs w:val="24"/>
                <w:lang w:eastAsia="zh-CN"/>
              </w:rPr>
              <w:t>)</w:t>
            </w:r>
          </w:p>
          <w:p w14:paraId="3FB91BC9" w14:textId="381806CB" w:rsidR="00E925FB" w:rsidRPr="00E925FB" w:rsidRDefault="00E925FB" w:rsidP="006405F2">
            <w:pPr>
              <w:pStyle w:val="ListParagraph"/>
              <w:numPr>
                <w:ilvl w:val="0"/>
                <w:numId w:val="4"/>
              </w:numPr>
              <w:ind w:firstLineChars="0"/>
              <w:rPr>
                <w:rFonts w:eastAsia="SimSun"/>
                <w:color w:val="4472C4" w:themeColor="accent1"/>
                <w:szCs w:val="24"/>
                <w:lang w:eastAsia="zh-CN"/>
              </w:rPr>
            </w:pPr>
            <w:r>
              <w:rPr>
                <w:rFonts w:eastAsia="SimSun"/>
                <w:color w:val="0070C0"/>
                <w:szCs w:val="24"/>
                <w:lang w:eastAsia="zh-CN"/>
              </w:rPr>
              <w:t xml:space="preserve">Option 2: </w:t>
            </w:r>
            <w:r>
              <w:rPr>
                <w:rFonts w:eastAsia="SimSun"/>
                <w:szCs w:val="24"/>
                <w:lang w:eastAsia="zh-CN"/>
              </w:rPr>
              <w:t>OR combining</w:t>
            </w:r>
            <w:r w:rsidRPr="00266331">
              <w:rPr>
                <w:rFonts w:eastAsia="SimSun"/>
                <w:szCs w:val="24"/>
                <w:lang w:eastAsia="zh-CN"/>
              </w:rPr>
              <w:t>.</w:t>
            </w:r>
            <w:r>
              <w:rPr>
                <w:rFonts w:eastAsia="SimSun"/>
                <w:szCs w:val="24"/>
                <w:lang w:eastAsia="zh-CN"/>
              </w:rPr>
              <w:t xml:space="preserve"> </w:t>
            </w:r>
            <w:r w:rsidRPr="00037A8E">
              <w:rPr>
                <w:rFonts w:eastAsia="SimSun"/>
                <w:color w:val="2E74B5" w:themeColor="accent5" w:themeShade="BF"/>
                <w:szCs w:val="24"/>
                <w:lang w:eastAsia="zh-CN"/>
              </w:rPr>
              <w:t>(R4-2307482, R4-2307932, R4-2308947)</w:t>
            </w:r>
          </w:p>
        </w:tc>
      </w:tr>
    </w:tbl>
    <w:p w14:paraId="7DDC5265" w14:textId="77777777" w:rsidR="00E925FB" w:rsidRPr="00296B52" w:rsidRDefault="00E925FB" w:rsidP="006405F2"/>
    <w:p w14:paraId="27280534" w14:textId="77777777" w:rsidR="00FF1555" w:rsidRPr="007622BB" w:rsidRDefault="00FF1555" w:rsidP="00FF1555">
      <w:pPr>
        <w:rPr>
          <w:color w:val="4472C4" w:themeColor="accent1"/>
          <w:szCs w:val="24"/>
          <w:lang w:eastAsia="zh-CN"/>
        </w:rPr>
      </w:pPr>
      <w:r w:rsidRPr="007622BB">
        <w:rPr>
          <w:i/>
          <w:color w:val="0070C0"/>
          <w:lang w:val="en-US" w:eastAsia="zh-CN"/>
        </w:rPr>
        <w:t>Discussion:</w:t>
      </w:r>
    </w:p>
    <w:p w14:paraId="455C6193" w14:textId="77777777" w:rsidR="00FF1555" w:rsidRPr="000A0C27" w:rsidRDefault="00FF1555" w:rsidP="00FF1555">
      <w:pPr>
        <w:rPr>
          <w:color w:val="4472C4" w:themeColor="accent1"/>
          <w:szCs w:val="24"/>
          <w:lang w:eastAsia="zh-CN"/>
        </w:rPr>
      </w:pPr>
    </w:p>
    <w:p w14:paraId="04181B66" w14:textId="77777777" w:rsidR="00FF1555" w:rsidRDefault="00FF1555" w:rsidP="00FF1555">
      <w:pPr>
        <w:spacing w:after="0"/>
        <w:rPr>
          <w:sz w:val="24"/>
          <w:szCs w:val="16"/>
        </w:rPr>
      </w:pPr>
    </w:p>
    <w:p w14:paraId="2BDFC71C" w14:textId="77777777" w:rsidR="00FF1555" w:rsidRDefault="00FF1555" w:rsidP="00FF1555">
      <w:pPr>
        <w:spacing w:after="0"/>
        <w:rPr>
          <w:sz w:val="24"/>
          <w:szCs w:val="16"/>
        </w:rPr>
      </w:pPr>
    </w:p>
    <w:p w14:paraId="42E659B5" w14:textId="77777777" w:rsidR="00FF1555" w:rsidRDefault="00FF1555" w:rsidP="00FF1555">
      <w:pPr>
        <w:spacing w:after="0"/>
        <w:rPr>
          <w:sz w:val="24"/>
          <w:szCs w:val="16"/>
        </w:rPr>
      </w:pPr>
    </w:p>
    <w:p w14:paraId="6A1938CF" w14:textId="77777777" w:rsidR="00FF1555" w:rsidRPr="000A0C27" w:rsidRDefault="00FF1555" w:rsidP="00FF1555">
      <w:pPr>
        <w:rPr>
          <w:color w:val="4472C4" w:themeColor="accent1"/>
          <w:szCs w:val="24"/>
          <w:lang w:eastAsia="zh-CN"/>
        </w:rPr>
      </w:pPr>
    </w:p>
    <w:p w14:paraId="64A55203" w14:textId="5A1C310D" w:rsidR="00FF1555" w:rsidRDefault="00FF1555" w:rsidP="00FF1555">
      <w:pPr>
        <w:spacing w:after="0"/>
        <w:rPr>
          <w:sz w:val="24"/>
          <w:szCs w:val="16"/>
        </w:rPr>
      </w:pPr>
    </w:p>
    <w:p w14:paraId="7B8058A8" w14:textId="5ABCA291" w:rsidR="00424E2F" w:rsidRDefault="000A6D84" w:rsidP="00C25C88">
      <w:pPr>
        <w:spacing w:after="0"/>
        <w:rPr>
          <w:sz w:val="24"/>
          <w:szCs w:val="16"/>
        </w:rPr>
      </w:pPr>
      <w:r>
        <w:rPr>
          <w:sz w:val="24"/>
          <w:szCs w:val="16"/>
        </w:rPr>
        <w:br w:type="page"/>
      </w:r>
    </w:p>
    <w:p w14:paraId="1101AA82" w14:textId="71A3338B" w:rsidR="00AC33C0" w:rsidRPr="00805BE8" w:rsidRDefault="00CB0298" w:rsidP="00AC33C0">
      <w:pPr>
        <w:pStyle w:val="Heading3"/>
        <w:rPr>
          <w:sz w:val="24"/>
          <w:szCs w:val="16"/>
        </w:rPr>
      </w:pPr>
      <w:r>
        <w:rPr>
          <w:sz w:val="24"/>
          <w:szCs w:val="16"/>
        </w:rPr>
        <w:lastRenderedPageBreak/>
        <w:t xml:space="preserve">Area weights </w:t>
      </w:r>
      <w:r w:rsidR="008D4500">
        <w:rPr>
          <w:sz w:val="24"/>
          <w:szCs w:val="16"/>
        </w:rPr>
        <w:t>accompany</w:t>
      </w:r>
      <w:r w:rsidR="00AC33C0" w:rsidRPr="00E10276">
        <w:rPr>
          <w:iCs/>
          <w:sz w:val="24"/>
          <w:szCs w:val="16"/>
          <w:lang w:val="en-US"/>
        </w:rPr>
        <w:t xml:space="preserve"> </w:t>
      </w:r>
      <w:r w:rsidR="00AC33C0" w:rsidRPr="005B07FF">
        <w:rPr>
          <w:iCs/>
          <w:sz w:val="24"/>
          <w:szCs w:val="16"/>
          <w:lang w:val="en-US"/>
        </w:rPr>
        <w:t>P</w:t>
      </w:r>
      <w:r w:rsidR="00AC33C0" w:rsidRPr="005B07FF">
        <w:rPr>
          <w:iCs/>
          <w:sz w:val="24"/>
          <w:szCs w:val="16"/>
          <w:vertAlign w:val="subscript"/>
          <w:lang w:val="en-US"/>
        </w:rPr>
        <w:t>directional</w:t>
      </w:r>
      <w:r w:rsidR="00AC33C0">
        <w:rPr>
          <w:iCs/>
          <w:sz w:val="24"/>
          <w:szCs w:val="16"/>
          <w:lang w:val="en-US"/>
        </w:rPr>
        <w:t xml:space="preserve"> in metric</w:t>
      </w:r>
    </w:p>
    <w:p w14:paraId="07F6F7C0" w14:textId="77777777" w:rsidR="00AC33C0" w:rsidRPr="00872D37" w:rsidRDefault="00AC33C0" w:rsidP="00AC33C0">
      <w:pPr>
        <w:rPr>
          <w:i/>
          <w:color w:val="0070C0"/>
          <w:lang w:val="en-US" w:eastAsia="zh-CN"/>
        </w:rPr>
      </w:pPr>
      <w:r>
        <w:rPr>
          <w:i/>
          <w:color w:val="0070C0"/>
          <w:lang w:val="en-US" w:eastAsia="zh-CN"/>
        </w:rPr>
        <w:t>Background</w:t>
      </w:r>
      <w:r w:rsidRPr="00872D37">
        <w:rPr>
          <w:i/>
          <w:color w:val="0070C0"/>
          <w:lang w:val="en-US" w:eastAsia="zh-CN"/>
        </w:rPr>
        <w:t>:</w:t>
      </w:r>
      <w:r>
        <w:rPr>
          <w:i/>
          <w:color w:val="0070C0"/>
          <w:lang w:val="en-US" w:eastAsia="zh-CN"/>
        </w:rPr>
        <w:t xml:space="preserve"> Baseline Metric from WF R4-2306604 (106-Bis):</w:t>
      </w:r>
    </w:p>
    <w:p w14:paraId="288B2EE8" w14:textId="77777777" w:rsidR="00AC33C0" w:rsidRDefault="00AC33C0" w:rsidP="00AC33C0">
      <w:r>
        <w:rPr>
          <w:i/>
          <w:color w:val="0070C0"/>
          <w:lang w:val="en-US" w:eastAsia="zh-CN"/>
        </w:rPr>
        <w:t xml:space="preserve"> </w:t>
      </w:r>
      <w:r>
        <w:t>For UEs required to fulfil a requirement on the probability for 2AoA reception, the metric for a given AoA separation is the spatial average:</w:t>
      </w:r>
    </w:p>
    <w:p w14:paraId="7E934FEC" w14:textId="77777777" w:rsidR="00AC33C0" w:rsidRDefault="00000000" w:rsidP="00AC33C0">
      <m:oMathPara>
        <m:oMath>
          <m:sSub>
            <m:sSubPr>
              <m:ctrlPr>
                <w:rPr>
                  <w:rFonts w:ascii="Cambria Math" w:hAnsi="Cambria Math"/>
                  <w:i/>
                </w:rPr>
              </m:ctrlPr>
            </m:sSubPr>
            <m:e>
              <m:r>
                <w:rPr>
                  <w:rFonts w:ascii="Cambria Math" w:hAnsi="Cambria Math"/>
                </w:rPr>
                <m:t>P</m:t>
              </m:r>
            </m:e>
            <m:sub>
              <m:r>
                <w:rPr>
                  <w:rFonts w:ascii="Cambria Math" w:hAnsi="Cambria Math"/>
                </w:rPr>
                <m:t>overall</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 xml:space="preserve">directional  </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r>
                        <w:rPr>
                          <w:rFonts w:ascii="Cambria Math" w:hAnsi="Cambria Math"/>
                          <w:highlight w:val="cyan"/>
                        </w:rPr>
                        <m:t>AW</m:t>
                      </m:r>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0E0DF60F" w14:textId="77777777" w:rsidR="00AC33C0" w:rsidRDefault="00AC33C0" w:rsidP="00AC33C0">
      <w:pPr>
        <w:spacing w:after="0"/>
        <w:rPr>
          <w:sz w:val="24"/>
          <w:szCs w:val="16"/>
        </w:rPr>
      </w:pPr>
    </w:p>
    <w:p w14:paraId="48A55785" w14:textId="185E3E0D" w:rsidR="00AC33C0" w:rsidRPr="00A56183" w:rsidRDefault="00AC33C0" w:rsidP="00AC33C0">
      <w:pPr>
        <w:rPr>
          <w:i/>
          <w:color w:val="2E74B5" w:themeColor="accent5" w:themeShade="BF"/>
          <w:lang w:val="en-US" w:eastAsia="zh-CN"/>
        </w:rPr>
      </w:pPr>
      <w:r w:rsidRPr="00A56183">
        <w:rPr>
          <w:i/>
          <w:color w:val="2E74B5" w:themeColor="accent5" w:themeShade="BF"/>
          <w:lang w:val="en-US" w:eastAsia="zh-CN"/>
        </w:rPr>
        <w:t xml:space="preserve">Motivation: Is </w:t>
      </w:r>
      <w:r w:rsidRPr="00A56183">
        <w:rPr>
          <w:i/>
          <w:color w:val="2E74B5" w:themeColor="accent5" w:themeShade="BF"/>
          <w:highlight w:val="cyan"/>
          <w:lang w:val="en-US" w:eastAsia="zh-CN"/>
        </w:rPr>
        <w:t>area weight type</w:t>
      </w:r>
      <w:r w:rsidRPr="00A56183">
        <w:rPr>
          <w:i/>
          <w:color w:val="2E74B5" w:themeColor="accent5" w:themeShade="BF"/>
          <w:lang w:val="en-US" w:eastAsia="zh-CN"/>
        </w:rPr>
        <w:t xml:space="preserve"> necessary to capture in core requirement (normally a test method detail)?</w:t>
      </w:r>
      <w:r w:rsidR="0093311F">
        <w:rPr>
          <w:i/>
          <w:color w:val="2E74B5" w:themeColor="accent5" w:themeShade="BF"/>
          <w:lang w:val="en-US" w:eastAsia="zh-CN"/>
        </w:rPr>
        <w:t xml:space="preserve"> </w:t>
      </w:r>
      <w:r w:rsidR="007301AC">
        <w:rPr>
          <w:i/>
          <w:color w:val="2E74B5" w:themeColor="accent5" w:themeShade="BF"/>
          <w:lang w:val="en-US" w:eastAsia="zh-CN"/>
        </w:rPr>
        <w:t>Note that</w:t>
      </w:r>
      <w:r w:rsidR="0093311F">
        <w:rPr>
          <w:i/>
          <w:color w:val="2E74B5" w:themeColor="accent5" w:themeShade="BF"/>
          <w:lang w:val="en-US" w:eastAsia="zh-CN"/>
        </w:rPr>
        <w:t xml:space="preserve"> this weighting is the same as</w:t>
      </w:r>
      <w:r w:rsidR="007301AC">
        <w:rPr>
          <w:i/>
          <w:color w:val="2E74B5" w:themeColor="accent5" w:themeShade="BF"/>
          <w:lang w:val="en-US" w:eastAsia="zh-CN"/>
        </w:rPr>
        <w:t xml:space="preserve"> in</w:t>
      </w:r>
      <w:r w:rsidR="0093311F">
        <w:rPr>
          <w:i/>
          <w:color w:val="2E74B5" w:themeColor="accent5" w:themeShade="BF"/>
          <w:lang w:val="en-US" w:eastAsia="zh-CN"/>
        </w:rPr>
        <w:t xml:space="preserve"> legacy practice.</w:t>
      </w:r>
    </w:p>
    <w:p w14:paraId="0A1B5A64" w14:textId="77777777" w:rsidR="00AC33C0" w:rsidRDefault="00AC33C0" w:rsidP="00AC33C0">
      <w:pPr>
        <w:rPr>
          <w:i/>
          <w:color w:val="0070C0"/>
          <w:lang w:val="en-US" w:eastAsia="zh-CN"/>
        </w:rPr>
      </w:pPr>
      <w:r>
        <w:rPr>
          <w:i/>
          <w:color w:val="0070C0"/>
          <w:lang w:val="en-US" w:eastAsia="zh-CN"/>
        </w:rPr>
        <w:t>Proposals:</w:t>
      </w:r>
    </w:p>
    <w:p w14:paraId="56677655" w14:textId="77777777" w:rsidR="00AC33C0" w:rsidRDefault="00AC33C0" w:rsidP="00AC33C0">
      <w:pPr>
        <w:pStyle w:val="ListParagraph"/>
        <w:numPr>
          <w:ilvl w:val="0"/>
          <w:numId w:val="4"/>
        </w:numPr>
        <w:ind w:firstLineChars="0"/>
        <w:rPr>
          <w:rFonts w:eastAsia="SimSun"/>
          <w:color w:val="4472C4" w:themeColor="accent1"/>
          <w:szCs w:val="24"/>
          <w:lang w:eastAsia="zh-CN"/>
        </w:rPr>
      </w:pPr>
      <w:r>
        <w:rPr>
          <w:rFonts w:eastAsia="SimSun"/>
          <w:color w:val="0070C0"/>
          <w:szCs w:val="24"/>
          <w:lang w:eastAsia="zh-CN"/>
        </w:rPr>
        <w:t xml:space="preserve">Option 1: </w:t>
      </w:r>
      <w:r w:rsidRPr="00A56183">
        <w:rPr>
          <w:rStyle w:val="normaltextrun"/>
          <w:bCs/>
        </w:rPr>
        <w:t xml:space="preserve">Use </w:t>
      </w:r>
      <w:r w:rsidRPr="00A56183">
        <w:rPr>
          <w:bCs/>
        </w:rPr>
        <w:t xml:space="preserve">Clenshaw-Curtis weights for spatial averaging instead of </w:t>
      </w:r>
      <w:r w:rsidRPr="00A56183">
        <w:rPr>
          <w:rStyle w:val="normaltextrun"/>
          <w:bCs/>
        </w:rPr>
        <w:t>sinϴ.</w:t>
      </w:r>
      <w:r w:rsidRPr="00A56183">
        <w:rPr>
          <w:rFonts w:ascii="Symbol" w:hAnsi="Symbol"/>
          <w:bCs/>
        </w:rPr>
        <w:t>D</w:t>
      </w:r>
      <w:r w:rsidRPr="00A56183">
        <w:rPr>
          <w:rStyle w:val="normaltextrun"/>
          <w:bCs/>
        </w:rPr>
        <w:t>ϴ</w:t>
      </w:r>
      <w:r w:rsidRPr="00A56183">
        <w:rPr>
          <w:bCs/>
        </w:rPr>
        <w:t xml:space="preserve"> weights</w:t>
      </w:r>
      <w:r w:rsidRPr="00EC54D6">
        <w:rPr>
          <w:rFonts w:eastAsia="SimSun"/>
          <w:bCs/>
          <w:szCs w:val="24"/>
          <w:lang w:eastAsia="zh-CN"/>
        </w:rPr>
        <w:t xml:space="preserve">. </w:t>
      </w:r>
      <w:r w:rsidRPr="00AB6914">
        <w:rPr>
          <w:rFonts w:eastAsia="SimSun"/>
          <w:color w:val="4472C4" w:themeColor="accent1"/>
          <w:szCs w:val="24"/>
          <w:lang w:eastAsia="zh-CN"/>
        </w:rPr>
        <w:t>(R4-230</w:t>
      </w:r>
      <w:r>
        <w:rPr>
          <w:rFonts w:eastAsia="SimSun"/>
          <w:color w:val="4472C4" w:themeColor="accent1"/>
          <w:szCs w:val="24"/>
          <w:lang w:eastAsia="zh-CN"/>
        </w:rPr>
        <w:t>7233</w:t>
      </w:r>
      <w:r w:rsidRPr="00AB6914">
        <w:rPr>
          <w:rFonts w:eastAsia="SimSun"/>
          <w:color w:val="4472C4" w:themeColor="accent1"/>
          <w:szCs w:val="24"/>
          <w:lang w:eastAsia="zh-CN"/>
        </w:rPr>
        <w:t>)</w:t>
      </w:r>
    </w:p>
    <w:p w14:paraId="5A338A12" w14:textId="77777777" w:rsidR="00AC33C0" w:rsidRPr="004972D9" w:rsidRDefault="00AC33C0" w:rsidP="00AC33C0">
      <w:pPr>
        <w:pStyle w:val="ListParagraph"/>
        <w:numPr>
          <w:ilvl w:val="0"/>
          <w:numId w:val="4"/>
        </w:numPr>
        <w:ind w:firstLineChars="0"/>
        <w:rPr>
          <w:rFonts w:eastAsia="SimSun"/>
          <w:color w:val="4472C4" w:themeColor="accent1"/>
          <w:szCs w:val="24"/>
          <w:lang w:eastAsia="zh-CN"/>
        </w:rPr>
      </w:pPr>
      <w:r>
        <w:rPr>
          <w:rFonts w:eastAsia="SimSun"/>
          <w:color w:val="0070C0"/>
          <w:szCs w:val="24"/>
          <w:lang w:eastAsia="zh-CN"/>
        </w:rPr>
        <w:t xml:space="preserve">Option 2: </w:t>
      </w:r>
      <w:r w:rsidRPr="006F6FCC">
        <w:rPr>
          <w:iCs/>
          <w:lang w:val="en-US" w:eastAsia="zh-CN"/>
        </w:rPr>
        <w:t>Clenshaw Curtis weighting and sinθ weighting should show almost the same simulation results in simulation for requirements derivation</w:t>
      </w:r>
      <w:r w:rsidRPr="006F6FCC">
        <w:rPr>
          <w:i/>
          <w:lang w:val="en-US" w:eastAsia="zh-CN"/>
        </w:rPr>
        <w:t xml:space="preserve"> </w:t>
      </w:r>
      <w:r w:rsidRPr="006F6FCC">
        <w:rPr>
          <w:iCs/>
          <w:color w:val="0070C0"/>
          <w:lang w:val="en-US" w:eastAsia="zh-CN"/>
        </w:rPr>
        <w:t>(R4-2307932)</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AC33C0" w14:paraId="4BFB8CFB" w14:textId="77777777" w:rsidTr="00DB1305">
        <w:tc>
          <w:tcPr>
            <w:tcW w:w="9631" w:type="dxa"/>
          </w:tcPr>
          <w:p w14:paraId="0644C3A9" w14:textId="77777777" w:rsidR="00AC33C0" w:rsidRPr="00F86E08" w:rsidRDefault="00AC33C0" w:rsidP="00DB1305">
            <w:pPr>
              <w:rPr>
                <w:b/>
                <w:bCs/>
                <w:color w:val="0070C0"/>
                <w:szCs w:val="24"/>
                <w:lang w:eastAsia="zh-CN"/>
              </w:rPr>
            </w:pPr>
            <w:r w:rsidRPr="00F86E08">
              <w:rPr>
                <w:i/>
                <w:color w:val="0070C0"/>
                <w:lang w:val="en-US" w:eastAsia="zh-CN"/>
              </w:rPr>
              <w:t>Proposed WF for discussion</w:t>
            </w:r>
            <w:r w:rsidRPr="00F86E08">
              <w:rPr>
                <w:rFonts w:eastAsia="SimSun"/>
                <w:iCs/>
                <w:color w:val="0070C0"/>
                <w:szCs w:val="24"/>
                <w:lang w:eastAsia="zh-CN"/>
              </w:rPr>
              <w:t>:</w:t>
            </w:r>
            <w:r w:rsidRPr="00F86E08">
              <w:rPr>
                <w:rFonts w:eastAsia="SimSun"/>
                <w:b/>
                <w:bCs/>
                <w:color w:val="0070C0"/>
                <w:szCs w:val="24"/>
                <w:lang w:eastAsia="zh-CN"/>
              </w:rPr>
              <w:t xml:space="preserve"> </w:t>
            </w:r>
          </w:p>
          <w:p w14:paraId="1712EC2F" w14:textId="77777777" w:rsidR="00AC33C0" w:rsidRPr="00F1624D" w:rsidRDefault="00AC33C0" w:rsidP="00DB1305">
            <w:pPr>
              <w:rPr>
                <w:rFonts w:eastAsia="MS Mincho"/>
                <w:i/>
                <w:color w:val="0070C0"/>
                <w:lang w:val="en-US" w:eastAsia="zh-CN"/>
              </w:rPr>
            </w:pPr>
            <w:r w:rsidRPr="00F1624D">
              <w:rPr>
                <w:rFonts w:eastAsia="SimSun"/>
                <w:szCs w:val="24"/>
                <w:lang w:eastAsia="zh-CN"/>
              </w:rPr>
              <w:t xml:space="preserve">No </w:t>
            </w:r>
            <w:r w:rsidRPr="00F1624D">
              <w:rPr>
                <w:szCs w:val="24"/>
                <w:lang w:eastAsia="zh-CN"/>
              </w:rPr>
              <w:t>need to define area weight type</w:t>
            </w:r>
            <w:r w:rsidRPr="00F1624D">
              <w:rPr>
                <w:rFonts w:eastAsia="SimSun"/>
                <w:szCs w:val="24"/>
                <w:lang w:eastAsia="zh-CN"/>
              </w:rPr>
              <w:t xml:space="preserve"> for core requirement</w:t>
            </w:r>
            <w:r w:rsidRPr="00F1624D">
              <w:rPr>
                <w:szCs w:val="24"/>
                <w:lang w:eastAsia="zh-CN"/>
              </w:rPr>
              <w:t>. This detail can be addressed in the test method SI.</w:t>
            </w:r>
            <w:r w:rsidRPr="00F1624D">
              <w:rPr>
                <w:i/>
                <w:lang w:val="en-US" w:eastAsia="zh-CN"/>
              </w:rPr>
              <w:t xml:space="preserve"> </w:t>
            </w:r>
          </w:p>
        </w:tc>
      </w:tr>
    </w:tbl>
    <w:p w14:paraId="0C5C6515" w14:textId="77777777" w:rsidR="00AC33C0" w:rsidRPr="004972D9" w:rsidRDefault="00AC33C0" w:rsidP="00AC33C0">
      <w:pPr>
        <w:rPr>
          <w:color w:val="4472C4" w:themeColor="accent1"/>
          <w:szCs w:val="24"/>
          <w:lang w:eastAsia="zh-CN"/>
        </w:rPr>
      </w:pPr>
    </w:p>
    <w:p w14:paraId="4F9E9FAF" w14:textId="77777777" w:rsidR="00AC33C0" w:rsidRPr="007622BB" w:rsidRDefault="00AC33C0" w:rsidP="00AC33C0">
      <w:pPr>
        <w:rPr>
          <w:color w:val="4472C4" w:themeColor="accent1"/>
          <w:szCs w:val="24"/>
          <w:lang w:eastAsia="zh-CN"/>
        </w:rPr>
      </w:pPr>
      <w:r w:rsidRPr="007622BB">
        <w:rPr>
          <w:i/>
          <w:color w:val="0070C0"/>
          <w:lang w:val="en-US" w:eastAsia="zh-CN"/>
        </w:rPr>
        <w:t>Discussion:</w:t>
      </w:r>
    </w:p>
    <w:p w14:paraId="1360DA3D" w14:textId="77777777" w:rsidR="00AC33C0" w:rsidRPr="000A0C27" w:rsidRDefault="00AC33C0" w:rsidP="00AC33C0">
      <w:pPr>
        <w:rPr>
          <w:color w:val="4472C4" w:themeColor="accent1"/>
          <w:szCs w:val="24"/>
          <w:lang w:eastAsia="zh-CN"/>
        </w:rPr>
      </w:pPr>
    </w:p>
    <w:p w14:paraId="05A10B97" w14:textId="77777777" w:rsidR="00AC33C0" w:rsidRDefault="00AC33C0" w:rsidP="00AC33C0">
      <w:pPr>
        <w:spacing w:after="0"/>
        <w:rPr>
          <w:sz w:val="24"/>
          <w:szCs w:val="16"/>
        </w:rPr>
      </w:pPr>
    </w:p>
    <w:p w14:paraId="0E464087" w14:textId="77777777" w:rsidR="00AC33C0" w:rsidRDefault="00AC33C0" w:rsidP="00AC33C0">
      <w:pPr>
        <w:spacing w:after="0"/>
        <w:rPr>
          <w:sz w:val="24"/>
          <w:szCs w:val="16"/>
        </w:rPr>
      </w:pPr>
      <w:r>
        <w:rPr>
          <w:sz w:val="24"/>
          <w:szCs w:val="16"/>
        </w:rPr>
        <w:br w:type="page"/>
      </w:r>
    </w:p>
    <w:p w14:paraId="11B58020" w14:textId="77777777" w:rsidR="00AC33C0" w:rsidRDefault="00AC33C0" w:rsidP="00C25C88">
      <w:pPr>
        <w:spacing w:after="0"/>
        <w:rPr>
          <w:sz w:val="24"/>
          <w:szCs w:val="16"/>
        </w:rPr>
      </w:pPr>
    </w:p>
    <w:p w14:paraId="55D76BD2" w14:textId="77777777" w:rsidR="00BB5003" w:rsidRPr="00805BE8" w:rsidRDefault="00BB5003" w:rsidP="00BB5003">
      <w:pPr>
        <w:pStyle w:val="Heading3"/>
        <w:rPr>
          <w:sz w:val="24"/>
          <w:szCs w:val="16"/>
        </w:rPr>
      </w:pPr>
      <w:r>
        <w:rPr>
          <w:sz w:val="24"/>
          <w:szCs w:val="16"/>
        </w:rPr>
        <w:t xml:space="preserve">DL polarizations for requirement </w:t>
      </w:r>
    </w:p>
    <w:p w14:paraId="44504608" w14:textId="77777777" w:rsidR="00BB5003" w:rsidRDefault="00BB5003" w:rsidP="00BB5003">
      <w:pPr>
        <w:rPr>
          <w:i/>
          <w:color w:val="0070C0"/>
          <w:lang w:val="en-US" w:eastAsia="zh-CN"/>
        </w:rPr>
      </w:pPr>
    </w:p>
    <w:p w14:paraId="286CE448" w14:textId="57D5C40D" w:rsidR="00BB5003" w:rsidRDefault="00BB5003" w:rsidP="00207E1B">
      <w:pPr>
        <w:rPr>
          <w:color w:val="4472C4" w:themeColor="accent1"/>
          <w:szCs w:val="24"/>
          <w:lang w:eastAsia="zh-CN"/>
        </w:rPr>
      </w:pPr>
      <w:r>
        <w:rPr>
          <w:i/>
          <w:color w:val="0070C0"/>
          <w:lang w:val="en-US" w:eastAsia="zh-CN"/>
        </w:rPr>
        <w:t>Y/N Proposal:</w:t>
      </w:r>
      <w:r>
        <w:rPr>
          <w:color w:val="0070C0"/>
          <w:szCs w:val="24"/>
          <w:lang w:eastAsia="zh-CN"/>
        </w:rPr>
        <w:t xml:space="preserve"> </w:t>
      </w:r>
      <w:r w:rsidRPr="004B3315">
        <w:rPr>
          <w:sz w:val="18"/>
          <w:szCs w:val="18"/>
          <w:lang w:val="en-US"/>
        </w:rPr>
        <w:t xml:space="preserve">The UE RF requirement is defined as the average (arithmetic mean) </w:t>
      </w:r>
      <w:r w:rsidR="00510C02">
        <w:rPr>
          <w:sz w:val="18"/>
          <w:szCs w:val="18"/>
          <w:lang w:val="en-US"/>
        </w:rPr>
        <w:t>of the metric values</w:t>
      </w:r>
      <w:r w:rsidRPr="004B3315">
        <w:rPr>
          <w:sz w:val="18"/>
          <w:szCs w:val="18"/>
          <w:lang w:val="en-US"/>
        </w:rPr>
        <w:t xml:space="preserve"> for two DL polarization test conditions: the first condition is when the DL polarizations at both TRPs are ‘</w:t>
      </w:r>
      <w:r w:rsidRPr="004B3315">
        <w:rPr>
          <w:sz w:val="18"/>
          <w:szCs w:val="18"/>
          <w:lang w:val="en-US"/>
        </w:rPr>
        <w:sym w:font="Symbol" w:char="F071"/>
      </w:r>
      <w:r w:rsidRPr="004B3315">
        <w:rPr>
          <w:sz w:val="18"/>
          <w:szCs w:val="18"/>
          <w:lang w:val="en-US"/>
        </w:rPr>
        <w:sym w:font="Symbol" w:char="F071"/>
      </w:r>
      <w:r w:rsidRPr="004B3315">
        <w:rPr>
          <w:sz w:val="18"/>
          <w:szCs w:val="18"/>
          <w:lang w:val="en-US"/>
        </w:rPr>
        <w:t>’ and the second condition is when they are ‘</w:t>
      </w:r>
      <w:r w:rsidRPr="004B3315">
        <w:rPr>
          <w:sz w:val="18"/>
          <w:szCs w:val="18"/>
          <w:lang w:val="en-US"/>
        </w:rPr>
        <w:sym w:font="Symbol" w:char="F066"/>
      </w:r>
      <w:r w:rsidRPr="004B3315">
        <w:rPr>
          <w:sz w:val="18"/>
          <w:szCs w:val="18"/>
          <w:lang w:val="en-US"/>
        </w:rPr>
        <w:sym w:font="Symbol" w:char="F066"/>
      </w:r>
      <w:r w:rsidRPr="004B3315">
        <w:rPr>
          <w:sz w:val="18"/>
          <w:szCs w:val="18"/>
          <w:lang w:val="en-US"/>
        </w:rPr>
        <w:t>’.</w:t>
      </w:r>
      <w:r>
        <w:rPr>
          <w:color w:val="0070C0"/>
          <w:szCs w:val="24"/>
          <w:lang w:eastAsia="zh-CN"/>
        </w:rPr>
        <w:t xml:space="preserve"> </w:t>
      </w:r>
      <w:r w:rsidRPr="00DB6E31">
        <w:rPr>
          <w:color w:val="2E74B5" w:themeColor="accent5" w:themeShade="BF"/>
          <w:szCs w:val="24"/>
          <w:lang w:eastAsia="zh-CN"/>
        </w:rPr>
        <w:t>(R4-2309823, R4-2308233)</w:t>
      </w:r>
    </w:p>
    <w:p w14:paraId="747E61D0" w14:textId="1373ECE6" w:rsidR="00BB5003" w:rsidRPr="00762AF7" w:rsidRDefault="00BB5003" w:rsidP="00BB5003">
      <w:pPr>
        <w:rPr>
          <w:sz w:val="18"/>
          <w:szCs w:val="18"/>
        </w:rPr>
      </w:pPr>
      <m:oMathPara>
        <m:oMath>
          <m:r>
            <w:rPr>
              <w:rFonts w:ascii="Cambria Math" w:hAnsi="Cambria Math"/>
              <w:sz w:val="18"/>
              <w:szCs w:val="18"/>
            </w:rPr>
            <m:t xml:space="preserve">N%= </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sSub>
                    <m:sSubPr>
                      <m:ctrlPr>
                        <w:rPr>
                          <w:rFonts w:ascii="Cambria Math" w:hAnsi="Cambria Math"/>
                          <w:i/>
                          <w:sz w:val="18"/>
                          <w:szCs w:val="18"/>
                        </w:rPr>
                      </m:ctrlPr>
                    </m:sSubPr>
                    <m:e>
                      <m:r>
                        <w:rPr>
                          <w:rFonts w:ascii="Cambria Math" w:hAnsi="Cambria Math"/>
                          <w:sz w:val="18"/>
                          <w:szCs w:val="18"/>
                        </w:rPr>
                        <m:t>(AoA</m:t>
                      </m:r>
                    </m:e>
                    <m:sub>
                      <m:r>
                        <w:rPr>
                          <w:rFonts w:ascii="Cambria Math" w:hAnsi="Cambria Math"/>
                          <w:sz w:val="18"/>
                          <w:szCs w:val="18"/>
                        </w:rPr>
                        <m:t>1θ</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AoA</m:t>
                      </m:r>
                    </m:e>
                    <m:sub>
                      <m:r>
                        <w:rPr>
                          <w:rFonts w:ascii="Cambria Math" w:hAnsi="Cambria Math"/>
                          <w:sz w:val="18"/>
                          <w:szCs w:val="18"/>
                        </w:rPr>
                        <m:t>2θ</m:t>
                      </m:r>
                    </m:sub>
                  </m:sSub>
                  <m:r>
                    <w:rPr>
                      <w:rFonts w:ascii="Cambria Math" w:hAnsi="Cambria Math"/>
                      <w:sz w:val="18"/>
                      <w:szCs w:val="18"/>
                    </w:rPr>
                    <m:t>)</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sSub>
                    <m:sSubPr>
                      <m:ctrlPr>
                        <w:rPr>
                          <w:rFonts w:ascii="Cambria Math" w:hAnsi="Cambria Math"/>
                          <w:i/>
                          <w:sz w:val="18"/>
                          <w:szCs w:val="18"/>
                        </w:rPr>
                      </m:ctrlPr>
                    </m:sSubPr>
                    <m:e>
                      <m:r>
                        <w:rPr>
                          <w:rFonts w:ascii="Cambria Math" w:hAnsi="Cambria Math"/>
                          <w:sz w:val="18"/>
                          <w:szCs w:val="18"/>
                        </w:rPr>
                        <m:t>(AoA</m:t>
                      </m:r>
                    </m:e>
                    <m:sub>
                      <m:r>
                        <w:rPr>
                          <w:rFonts w:ascii="Cambria Math" w:hAnsi="Cambria Math"/>
                          <w:sz w:val="18"/>
                          <w:szCs w:val="18"/>
                        </w:rPr>
                        <m:t>1φ</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AoA</m:t>
                      </m:r>
                    </m:e>
                    <m:sub>
                      <m:r>
                        <w:rPr>
                          <w:rFonts w:ascii="Cambria Math" w:hAnsi="Cambria Math"/>
                          <w:sz w:val="18"/>
                          <w:szCs w:val="18"/>
                        </w:rPr>
                        <m:t>2φ</m:t>
                      </m:r>
                    </m:sub>
                  </m:sSub>
                  <m:r>
                    <w:rPr>
                      <w:rFonts w:ascii="Cambria Math" w:hAnsi="Cambria Math"/>
                      <w:sz w:val="18"/>
                      <w:szCs w:val="18"/>
                    </w:rPr>
                    <m:t>)</m:t>
                  </m:r>
                </m:sub>
              </m:sSub>
            </m:num>
            <m:den>
              <m:r>
                <w:rPr>
                  <w:rFonts w:ascii="Cambria Math" w:hAnsi="Cambria Math"/>
                  <w:sz w:val="18"/>
                  <w:szCs w:val="18"/>
                </w:rPr>
                <m:t>2</m:t>
              </m:r>
            </m:den>
          </m:f>
        </m:oMath>
      </m:oMathPara>
    </w:p>
    <w:p w14:paraId="6153E169" w14:textId="67F0B3C2" w:rsidR="00762AF7" w:rsidRPr="00AB0AC8" w:rsidRDefault="00762AF7" w:rsidP="00BB5003">
      <w:pPr>
        <w:rPr>
          <w:iCs/>
          <w:color w:val="0070C0"/>
          <w:lang w:val="en-US" w:eastAsia="zh-CN"/>
        </w:rPr>
      </w:pPr>
      <w:r>
        <w:rPr>
          <w:sz w:val="18"/>
          <w:szCs w:val="18"/>
        </w:rPr>
        <w:t>Where</w:t>
      </w:r>
      <w:r w:rsidR="00447B8C">
        <w:rPr>
          <w:sz w:val="18"/>
          <w:szCs w:val="18"/>
        </w:rPr>
        <w:t xml:space="preserve"> ‘N</w:t>
      </w:r>
      <w:r w:rsidR="0008775B">
        <w:rPr>
          <w:sz w:val="18"/>
          <w:szCs w:val="18"/>
        </w:rPr>
        <w:t>%</w:t>
      </w:r>
      <w:r w:rsidR="00EE760A" w:rsidRPr="00EE760A">
        <w:rPr>
          <w:sz w:val="18"/>
          <w:szCs w:val="18"/>
          <w:vertAlign w:val="subscript"/>
        </w:rPr>
        <w:t>(.,.)</w:t>
      </w:r>
      <w:r w:rsidR="00447B8C">
        <w:rPr>
          <w:sz w:val="18"/>
          <w:szCs w:val="18"/>
        </w:rPr>
        <w:t>’ is the metric</w:t>
      </w:r>
      <w:r w:rsidR="00C97B28">
        <w:rPr>
          <w:sz w:val="18"/>
          <w:szCs w:val="18"/>
        </w:rPr>
        <w:t xml:space="preserve"> value</w:t>
      </w:r>
      <w:r w:rsidR="00447B8C">
        <w:rPr>
          <w:sz w:val="18"/>
          <w:szCs w:val="18"/>
        </w:rPr>
        <w:t xml:space="preserve"> for the requirement</w:t>
      </w:r>
      <w:r w:rsidR="00C97B28">
        <w:rPr>
          <w:sz w:val="18"/>
          <w:szCs w:val="18"/>
        </w:rPr>
        <w:t xml:space="preserve"> for the DL pols specified in the subscripts</w:t>
      </w:r>
      <w:r w:rsidR="00447B8C">
        <w:rPr>
          <w:sz w:val="18"/>
          <w:szCs w:val="18"/>
        </w:rPr>
        <w:t>.</w:t>
      </w:r>
    </w:p>
    <w:p w14:paraId="2F7B6997" w14:textId="77777777" w:rsidR="00BB5003" w:rsidRDefault="00BB5003" w:rsidP="00BB5003">
      <w:pPr>
        <w:spacing w:after="0"/>
        <w:rPr>
          <w:sz w:val="24"/>
          <w:szCs w:val="16"/>
        </w:rPr>
      </w:pPr>
    </w:p>
    <w:p w14:paraId="2C8E979B" w14:textId="77777777" w:rsidR="00BB5003" w:rsidRDefault="00BB5003" w:rsidP="00BB5003">
      <w:pPr>
        <w:rPr>
          <w:i/>
          <w:color w:val="0070C0"/>
          <w:lang w:val="en-US" w:eastAsia="zh-CN"/>
        </w:rPr>
      </w:pPr>
      <w:r w:rsidRPr="000E7C22">
        <w:rPr>
          <w:i/>
          <w:color w:val="0070C0"/>
          <w:lang w:val="en-US" w:eastAsia="zh-CN"/>
        </w:rPr>
        <w:t>Discussion:</w:t>
      </w:r>
    </w:p>
    <w:p w14:paraId="755ACF4D" w14:textId="77777777" w:rsidR="00BB5003" w:rsidRDefault="00BB5003" w:rsidP="00BB5003">
      <w:pPr>
        <w:spacing w:after="0"/>
        <w:rPr>
          <w:sz w:val="24"/>
          <w:szCs w:val="16"/>
        </w:rPr>
      </w:pPr>
    </w:p>
    <w:p w14:paraId="37CFAD71" w14:textId="77777777" w:rsidR="00BB5003" w:rsidRDefault="00BB5003" w:rsidP="00BB5003">
      <w:pPr>
        <w:spacing w:after="0"/>
        <w:rPr>
          <w:sz w:val="24"/>
          <w:szCs w:val="16"/>
        </w:rPr>
      </w:pPr>
    </w:p>
    <w:p w14:paraId="353D9441" w14:textId="77777777" w:rsidR="00BB5003" w:rsidRDefault="00BB5003" w:rsidP="00BB5003">
      <w:pPr>
        <w:spacing w:after="0"/>
        <w:rPr>
          <w:sz w:val="24"/>
          <w:szCs w:val="16"/>
        </w:rPr>
      </w:pPr>
    </w:p>
    <w:p w14:paraId="166D510A" w14:textId="77777777" w:rsidR="00BB5003" w:rsidRDefault="00BB5003" w:rsidP="00BB5003">
      <w:pPr>
        <w:spacing w:after="0"/>
        <w:rPr>
          <w:sz w:val="24"/>
          <w:szCs w:val="16"/>
        </w:rPr>
      </w:pPr>
    </w:p>
    <w:p w14:paraId="7ACAB4C9" w14:textId="77777777" w:rsidR="00BB5003" w:rsidRDefault="00BB5003" w:rsidP="00BB5003">
      <w:pPr>
        <w:spacing w:after="0"/>
        <w:rPr>
          <w:sz w:val="24"/>
          <w:szCs w:val="16"/>
        </w:rPr>
      </w:pPr>
    </w:p>
    <w:p w14:paraId="4D868026" w14:textId="77777777" w:rsidR="00BB5003" w:rsidRDefault="00BB5003" w:rsidP="00BB5003">
      <w:pPr>
        <w:spacing w:after="0"/>
        <w:rPr>
          <w:sz w:val="24"/>
          <w:szCs w:val="16"/>
        </w:rPr>
      </w:pPr>
    </w:p>
    <w:p w14:paraId="3BEF18D5" w14:textId="77777777" w:rsidR="00BB5003" w:rsidRDefault="00BB5003" w:rsidP="00BB5003">
      <w:pPr>
        <w:spacing w:after="0"/>
        <w:rPr>
          <w:rFonts w:ascii="Arial" w:hAnsi="Arial"/>
          <w:sz w:val="24"/>
          <w:szCs w:val="16"/>
          <w:lang w:val="sv-SE" w:eastAsia="zh-CN"/>
        </w:rPr>
      </w:pPr>
      <w:r>
        <w:rPr>
          <w:sz w:val="24"/>
          <w:szCs w:val="16"/>
        </w:rPr>
        <w:br w:type="page"/>
      </w:r>
    </w:p>
    <w:p w14:paraId="7621D246" w14:textId="03A43FAB" w:rsidR="0047162C" w:rsidRPr="00805BE8" w:rsidRDefault="0047162C" w:rsidP="0047162C">
      <w:pPr>
        <w:pStyle w:val="Heading3"/>
        <w:rPr>
          <w:sz w:val="24"/>
          <w:szCs w:val="16"/>
        </w:rPr>
      </w:pPr>
      <w:r>
        <w:rPr>
          <w:sz w:val="24"/>
          <w:szCs w:val="16"/>
        </w:rPr>
        <w:lastRenderedPageBreak/>
        <w:t xml:space="preserve">UE capability </w:t>
      </w:r>
      <w:r w:rsidR="009A2778">
        <w:rPr>
          <w:sz w:val="24"/>
          <w:szCs w:val="16"/>
        </w:rPr>
        <w:t xml:space="preserve">for different </w:t>
      </w:r>
      <w:r w:rsidR="00F1711F">
        <w:rPr>
          <w:sz w:val="24"/>
          <w:szCs w:val="16"/>
        </w:rPr>
        <w:t>performance levels</w:t>
      </w:r>
    </w:p>
    <w:p w14:paraId="0A8CB414" w14:textId="77777777" w:rsidR="0047162C" w:rsidRPr="00872D37" w:rsidRDefault="0047162C" w:rsidP="0047162C">
      <w:pPr>
        <w:rPr>
          <w:i/>
          <w:color w:val="0070C0"/>
          <w:lang w:val="en-US" w:eastAsia="zh-CN"/>
        </w:rPr>
      </w:pPr>
      <w:r>
        <w:rPr>
          <w:i/>
          <w:color w:val="0070C0"/>
          <w:lang w:val="en-US" w:eastAsia="zh-CN"/>
        </w:rPr>
        <w:t>Y/N Proposal</w:t>
      </w:r>
      <w:r w:rsidRPr="00872D37">
        <w:rPr>
          <w:i/>
          <w:color w:val="0070C0"/>
          <w:lang w:val="en-US" w:eastAsia="zh-CN"/>
        </w:rPr>
        <w:t>:</w:t>
      </w:r>
      <w:r>
        <w:rPr>
          <w:i/>
          <w:color w:val="0070C0"/>
          <w:lang w:val="en-US" w:eastAsia="zh-CN"/>
        </w:rPr>
        <w:t xml:space="preserve"> </w:t>
      </w:r>
    </w:p>
    <w:p w14:paraId="52E5256D" w14:textId="77777777" w:rsidR="0047162C" w:rsidRPr="00473480" w:rsidRDefault="0047162C" w:rsidP="0047162C">
      <w:pPr>
        <w:rPr>
          <w:rFonts w:eastAsia="Yu Mincho"/>
        </w:rPr>
      </w:pPr>
      <w:r w:rsidRPr="00473480">
        <w:rPr>
          <w:rFonts w:eastAsia="Yu Mincho"/>
        </w:rPr>
        <w:t>Introduce UE capability if the different requirements are specified according to the antenna modules’ performance.</w:t>
      </w:r>
      <w:r w:rsidRPr="00473480">
        <w:rPr>
          <w:iCs/>
          <w:color w:val="0070C0"/>
          <w:lang w:val="en-US" w:eastAsia="zh-CN"/>
        </w:rPr>
        <w:t xml:space="preserve"> (R4-2307482)</w:t>
      </w:r>
    </w:p>
    <w:p w14:paraId="3BD9AF59" w14:textId="77777777" w:rsidR="0047162C" w:rsidRPr="00A308EC" w:rsidRDefault="0047162C" w:rsidP="0047162C">
      <w:pPr>
        <w:pStyle w:val="ListParagraph"/>
        <w:overflowPunct/>
        <w:autoSpaceDE/>
        <w:autoSpaceDN/>
        <w:adjustRightInd/>
        <w:spacing w:after="0"/>
        <w:ind w:left="720" w:firstLineChars="0" w:firstLine="0"/>
        <w:contextualSpacing/>
        <w:textAlignment w:val="auto"/>
        <w:rPr>
          <w:color w:val="000000" w:themeColor="text1"/>
        </w:rPr>
      </w:pPr>
    </w:p>
    <w:p w14:paraId="2928C0A0" w14:textId="77777777" w:rsidR="0047162C" w:rsidRDefault="0047162C" w:rsidP="0047162C">
      <w:pPr>
        <w:rPr>
          <w:i/>
          <w:color w:val="0070C0"/>
          <w:lang w:val="en-US" w:eastAsia="zh-CN"/>
        </w:rPr>
      </w:pPr>
      <w:r w:rsidRPr="000E7C22">
        <w:rPr>
          <w:i/>
          <w:color w:val="0070C0"/>
          <w:lang w:val="en-US" w:eastAsia="zh-CN"/>
        </w:rPr>
        <w:t>Discussion:</w:t>
      </w:r>
    </w:p>
    <w:p w14:paraId="1B72850E" w14:textId="77777777" w:rsidR="0047162C" w:rsidRDefault="0047162C" w:rsidP="0047162C">
      <w:pPr>
        <w:rPr>
          <w:iCs/>
          <w:color w:val="0070C0"/>
          <w:lang w:val="en-US" w:eastAsia="zh-CN"/>
        </w:rPr>
      </w:pPr>
    </w:p>
    <w:p w14:paraId="13673624" w14:textId="77777777" w:rsidR="0047162C" w:rsidRDefault="0047162C" w:rsidP="0047162C">
      <w:pPr>
        <w:rPr>
          <w:iCs/>
          <w:color w:val="0070C0"/>
          <w:lang w:val="en-US" w:eastAsia="zh-CN"/>
        </w:rPr>
      </w:pPr>
    </w:p>
    <w:p w14:paraId="7994C490" w14:textId="77777777" w:rsidR="0047162C" w:rsidRPr="00AB0AC8" w:rsidRDefault="0047162C" w:rsidP="0047162C">
      <w:pPr>
        <w:spacing w:after="0"/>
        <w:rPr>
          <w:iCs/>
          <w:color w:val="0070C0"/>
          <w:lang w:val="en-US" w:eastAsia="zh-CN"/>
        </w:rPr>
      </w:pPr>
    </w:p>
    <w:p w14:paraId="1DC011FF" w14:textId="77777777" w:rsidR="0047162C" w:rsidRDefault="0047162C">
      <w:pPr>
        <w:spacing w:after="0"/>
        <w:rPr>
          <w:rFonts w:ascii="Arial" w:hAnsi="Arial"/>
          <w:sz w:val="24"/>
          <w:szCs w:val="16"/>
          <w:lang w:val="sv-SE" w:eastAsia="zh-CN"/>
        </w:rPr>
      </w:pPr>
      <w:r>
        <w:rPr>
          <w:sz w:val="24"/>
          <w:szCs w:val="16"/>
        </w:rPr>
        <w:br w:type="page"/>
      </w:r>
    </w:p>
    <w:p w14:paraId="45C11223" w14:textId="5B45BF13" w:rsidR="00BB5003" w:rsidRPr="00805BE8" w:rsidRDefault="00BB5003" w:rsidP="00BB5003">
      <w:pPr>
        <w:pStyle w:val="Heading3"/>
        <w:rPr>
          <w:sz w:val="24"/>
          <w:szCs w:val="16"/>
        </w:rPr>
      </w:pPr>
      <w:r>
        <w:rPr>
          <w:sz w:val="24"/>
          <w:szCs w:val="16"/>
        </w:rPr>
        <w:lastRenderedPageBreak/>
        <w:t xml:space="preserve">UE orientation for requirement derivation </w:t>
      </w:r>
    </w:p>
    <w:p w14:paraId="1AE18FF9" w14:textId="77777777" w:rsidR="00BB5003" w:rsidRPr="00872D37" w:rsidRDefault="00BB5003" w:rsidP="00BB5003">
      <w:pPr>
        <w:rPr>
          <w:i/>
          <w:color w:val="0070C0"/>
          <w:lang w:val="en-US" w:eastAsia="zh-CN"/>
        </w:rPr>
      </w:pPr>
      <w:r w:rsidRPr="00872D37">
        <w:rPr>
          <w:i/>
          <w:color w:val="0070C0"/>
          <w:lang w:val="en-US" w:eastAsia="zh-CN"/>
        </w:rPr>
        <w:t>Motivation:</w:t>
      </w:r>
    </w:p>
    <w:p w14:paraId="5A5D1354" w14:textId="77777777" w:rsidR="00BB5003" w:rsidRPr="004C653E" w:rsidRDefault="00BB5003" w:rsidP="00BB5003">
      <w:r w:rsidRPr="00505C3E">
        <w:t xml:space="preserve">Reference UE orientation(s) has to be defined for the test. </w:t>
      </w:r>
      <w:r w:rsidRPr="004C653E">
        <w:rPr>
          <w:iCs/>
          <w:color w:val="0070C0"/>
          <w:lang w:val="en-US" w:eastAsia="zh-CN"/>
        </w:rPr>
        <w:t>(R4-230</w:t>
      </w:r>
      <w:r>
        <w:rPr>
          <w:iCs/>
          <w:color w:val="0070C0"/>
          <w:lang w:val="en-US" w:eastAsia="zh-CN"/>
        </w:rPr>
        <w:t>7233</w:t>
      </w:r>
      <w:r w:rsidRPr="004C653E">
        <w:rPr>
          <w:iCs/>
          <w:color w:val="0070C0"/>
          <w:lang w:val="en-US" w:eastAsia="zh-CN"/>
        </w:rPr>
        <w:t>)</w:t>
      </w:r>
    </w:p>
    <w:p w14:paraId="3FBB6F7B" w14:textId="77777777" w:rsidR="00BB5003" w:rsidRDefault="00BB5003" w:rsidP="00BB5003">
      <w:pPr>
        <w:rPr>
          <w:i/>
          <w:color w:val="0070C0"/>
          <w:lang w:val="en-US" w:eastAsia="zh-CN"/>
        </w:rPr>
      </w:pPr>
      <w:r>
        <w:rPr>
          <w:i/>
          <w:color w:val="0070C0"/>
          <w:lang w:val="en-US" w:eastAsia="zh-CN"/>
        </w:rPr>
        <w:t>Proposals:</w:t>
      </w:r>
    </w:p>
    <w:p w14:paraId="14B0A617" w14:textId="77777777" w:rsidR="00BB5003" w:rsidRDefault="00BB5003" w:rsidP="00BB5003">
      <w:pPr>
        <w:pStyle w:val="ListParagraph"/>
        <w:numPr>
          <w:ilvl w:val="0"/>
          <w:numId w:val="4"/>
        </w:numPr>
        <w:ind w:firstLineChars="0"/>
        <w:rPr>
          <w:rFonts w:eastAsia="SimSun"/>
          <w:color w:val="4472C4" w:themeColor="accent1"/>
          <w:szCs w:val="24"/>
          <w:lang w:eastAsia="zh-CN"/>
        </w:rPr>
      </w:pPr>
      <w:r>
        <w:rPr>
          <w:rFonts w:eastAsia="SimSun"/>
          <w:color w:val="0070C0"/>
          <w:szCs w:val="24"/>
          <w:lang w:eastAsia="zh-CN"/>
        </w:rPr>
        <w:t xml:space="preserve">Option 1: </w:t>
      </w:r>
      <w:r w:rsidRPr="00266331">
        <w:rPr>
          <w:rFonts w:eastAsia="SimSun"/>
          <w:szCs w:val="24"/>
          <w:lang w:eastAsia="zh-CN"/>
        </w:rPr>
        <w:t>Define the requirement by averaging the Pass Ratios of 3 UE-oriented axes</w:t>
      </w:r>
      <w:r>
        <w:rPr>
          <w:rFonts w:eastAsia="SimSun"/>
          <w:szCs w:val="24"/>
          <w:lang w:eastAsia="zh-CN"/>
        </w:rPr>
        <w:t>, and worst Pass Ratio</w:t>
      </w:r>
      <w:r w:rsidRPr="00FC2B47">
        <w:t xml:space="preserve"> </w:t>
      </w:r>
      <w:r w:rsidRPr="00FC2B47">
        <w:rPr>
          <w:rFonts w:eastAsia="SimSun"/>
          <w:szCs w:val="24"/>
          <w:lang w:eastAsia="zh-CN"/>
        </w:rPr>
        <w:t>between antenna module combinations</w:t>
      </w:r>
      <w:r w:rsidRPr="00266331">
        <w:rPr>
          <w:rFonts w:eastAsia="SimSun"/>
          <w:szCs w:val="24"/>
          <w:lang w:eastAsia="zh-CN"/>
        </w:rPr>
        <w:t>.</w:t>
      </w:r>
      <w:r>
        <w:rPr>
          <w:rFonts w:eastAsia="SimSun"/>
          <w:szCs w:val="24"/>
          <w:lang w:eastAsia="zh-CN"/>
        </w:rPr>
        <w:t xml:space="preserve"> </w:t>
      </w:r>
      <w:r w:rsidRPr="00DB6E31">
        <w:rPr>
          <w:rFonts w:eastAsia="SimSun"/>
          <w:color w:val="2E74B5" w:themeColor="accent5" w:themeShade="BF"/>
          <w:szCs w:val="24"/>
          <w:lang w:eastAsia="zh-CN"/>
        </w:rPr>
        <w:t>(R4-2307482)</w:t>
      </w:r>
    </w:p>
    <w:p w14:paraId="57E0831E" w14:textId="77777777" w:rsidR="00BB5003" w:rsidRDefault="00BB5003" w:rsidP="00BB5003">
      <w:pPr>
        <w:pStyle w:val="ListParagraph"/>
        <w:numPr>
          <w:ilvl w:val="0"/>
          <w:numId w:val="4"/>
        </w:numPr>
        <w:ind w:firstLineChars="0"/>
        <w:rPr>
          <w:rFonts w:eastAsia="SimSun"/>
          <w:color w:val="4472C4" w:themeColor="accent1"/>
          <w:szCs w:val="24"/>
          <w:lang w:eastAsia="zh-CN"/>
        </w:rPr>
      </w:pPr>
      <w:r>
        <w:rPr>
          <w:rFonts w:eastAsia="SimSun"/>
          <w:color w:val="0070C0"/>
          <w:szCs w:val="24"/>
          <w:lang w:eastAsia="zh-CN"/>
        </w:rPr>
        <w:t xml:space="preserve">Option 2: </w:t>
      </w:r>
      <w:r w:rsidRPr="004679E5">
        <w:rPr>
          <w:rFonts w:eastAsia="SimSun"/>
          <w:szCs w:val="24"/>
          <w:lang w:eastAsia="zh-CN"/>
        </w:rPr>
        <w:t xml:space="preserve">Define </w:t>
      </w:r>
      <w:r>
        <w:rPr>
          <w:rFonts w:eastAsia="DengXian"/>
          <w:lang w:val="en-US" w:eastAsia="zh-CN"/>
        </w:rPr>
        <w:t xml:space="preserve">one or more standard-specified UE orientations in the positioner </w:t>
      </w:r>
      <w:r w:rsidRPr="00DB6E31">
        <w:rPr>
          <w:rFonts w:eastAsia="DengXian"/>
          <w:color w:val="2E74B5" w:themeColor="accent5" w:themeShade="BF"/>
          <w:lang w:val="en-US" w:eastAsia="zh-CN"/>
        </w:rPr>
        <w:t>(R4-2308589)</w:t>
      </w:r>
    </w:p>
    <w:p w14:paraId="5B12E9AB" w14:textId="77777777" w:rsidR="00BB5003" w:rsidRPr="00EC146C" w:rsidRDefault="00BB5003" w:rsidP="00BB5003">
      <w:pPr>
        <w:pStyle w:val="ListParagraph"/>
        <w:numPr>
          <w:ilvl w:val="0"/>
          <w:numId w:val="4"/>
        </w:numPr>
        <w:ind w:firstLineChars="0"/>
        <w:rPr>
          <w:rFonts w:eastAsia="SimSun"/>
          <w:color w:val="4472C4" w:themeColor="accent1"/>
          <w:szCs w:val="24"/>
          <w:lang w:eastAsia="zh-CN"/>
        </w:rPr>
      </w:pPr>
      <w:r>
        <w:rPr>
          <w:rFonts w:eastAsia="SimSun"/>
          <w:color w:val="0070C0"/>
          <w:szCs w:val="24"/>
          <w:lang w:eastAsia="zh-CN"/>
        </w:rPr>
        <w:t xml:space="preserve">Option 3: </w:t>
      </w:r>
      <w:r>
        <w:rPr>
          <w:rFonts w:eastAsia="SimSun"/>
          <w:szCs w:val="24"/>
          <w:lang w:eastAsia="zh-CN"/>
        </w:rPr>
        <w:t xml:space="preserve">UE requirements apply to UE declared orientation. </w:t>
      </w:r>
      <w:r w:rsidRPr="00DB6E31">
        <w:rPr>
          <w:rFonts w:eastAsia="DengXian"/>
          <w:color w:val="2E74B5" w:themeColor="accent5" w:themeShade="BF"/>
          <w:lang w:val="en-US" w:eastAsia="zh-CN"/>
        </w:rPr>
        <w:t>(R4-2307345, R4-2307932, R4-2308233, R4-2308807, R4-2308947, R4-2308978, R4-2309031, R4-2309284)</w:t>
      </w:r>
    </w:p>
    <w:p w14:paraId="7F9B21CE" w14:textId="77777777" w:rsidR="00BB5003" w:rsidRPr="00EC146C" w:rsidRDefault="00BB5003" w:rsidP="00BB5003">
      <w:pPr>
        <w:pStyle w:val="ListParagraph"/>
        <w:numPr>
          <w:ilvl w:val="1"/>
          <w:numId w:val="4"/>
        </w:numPr>
        <w:ind w:firstLineChars="0"/>
        <w:rPr>
          <w:rFonts w:eastAsia="SimSun"/>
          <w:color w:val="4472C4" w:themeColor="accent1"/>
          <w:szCs w:val="24"/>
          <w:lang w:eastAsia="zh-CN"/>
        </w:rPr>
      </w:pPr>
      <w:r>
        <w:rPr>
          <w:rFonts w:eastAsia="SimSun"/>
          <w:color w:val="0070C0"/>
          <w:szCs w:val="24"/>
          <w:lang w:eastAsia="zh-CN"/>
        </w:rPr>
        <w:t xml:space="preserve">Option 3a: </w:t>
      </w:r>
      <w:r w:rsidRPr="00EC146C">
        <w:rPr>
          <w:lang w:val="en-US"/>
        </w:rPr>
        <w:t>The UE RF requirement is derived assuming the UE orientation that yields the best metric value.</w:t>
      </w:r>
      <w:r>
        <w:rPr>
          <w:lang w:val="en-US"/>
        </w:rPr>
        <w:t xml:space="preserve"> </w:t>
      </w:r>
      <w:r w:rsidRPr="00DB6E31">
        <w:rPr>
          <w:color w:val="2E74B5" w:themeColor="accent5" w:themeShade="BF"/>
          <w:lang w:val="en-US"/>
        </w:rPr>
        <w:t>(</w:t>
      </w:r>
      <w:r w:rsidRPr="00DB6E31">
        <w:rPr>
          <w:rFonts w:eastAsia="DengXian"/>
          <w:color w:val="2E74B5" w:themeColor="accent5" w:themeShade="BF"/>
          <w:lang w:val="en-US" w:eastAsia="zh-CN"/>
        </w:rPr>
        <w:t>R4-2309031, R4-2309284)</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BB5003" w14:paraId="0E7AEE30" w14:textId="77777777" w:rsidTr="00454A27">
        <w:tc>
          <w:tcPr>
            <w:tcW w:w="9631" w:type="dxa"/>
          </w:tcPr>
          <w:p w14:paraId="7D6CD01F" w14:textId="77777777" w:rsidR="00BB5003" w:rsidRDefault="00BB5003" w:rsidP="00454A27">
            <w:pPr>
              <w:rPr>
                <w:b/>
                <w:bCs/>
                <w:color w:val="0070C0"/>
                <w:szCs w:val="24"/>
                <w:lang w:eastAsia="zh-CN"/>
              </w:rPr>
            </w:pPr>
            <w:r w:rsidRPr="00753217">
              <w:rPr>
                <w:i/>
                <w:color w:val="0070C0"/>
                <w:lang w:val="en-US" w:eastAsia="zh-CN"/>
              </w:rPr>
              <w:t>Propos</w:t>
            </w:r>
            <w:r>
              <w:rPr>
                <w:i/>
                <w:color w:val="0070C0"/>
                <w:lang w:val="en-US" w:eastAsia="zh-CN"/>
              </w:rPr>
              <w:t>ed WF for discussion</w:t>
            </w:r>
            <w:r w:rsidRPr="00753217">
              <w:rPr>
                <w:i/>
                <w:color w:val="0070C0"/>
                <w:lang w:val="en-US" w:eastAsia="zh-CN"/>
              </w:rPr>
              <w:t>:</w:t>
            </w:r>
            <w:r w:rsidRPr="006B3065">
              <w:rPr>
                <w:rFonts w:eastAsia="SimSun"/>
                <w:b/>
                <w:bCs/>
                <w:color w:val="0070C0"/>
                <w:szCs w:val="24"/>
                <w:lang w:eastAsia="zh-CN"/>
              </w:rPr>
              <w:t xml:space="preserve"> </w:t>
            </w:r>
          </w:p>
          <w:p w14:paraId="3CD16155" w14:textId="77777777" w:rsidR="009B4D27" w:rsidRPr="00E354B3" w:rsidRDefault="00135B9A" w:rsidP="00454A27">
            <w:pPr>
              <w:rPr>
                <w:rFonts w:eastAsia="SimSun"/>
                <w:szCs w:val="24"/>
                <w:lang w:eastAsia="zh-CN"/>
              </w:rPr>
            </w:pPr>
            <w:r w:rsidRPr="00E354B3">
              <w:rPr>
                <w:rFonts w:eastAsia="SimSun"/>
                <w:szCs w:val="24"/>
                <w:lang w:eastAsia="zh-CN"/>
              </w:rPr>
              <w:t xml:space="preserve">The following aspects </w:t>
            </w:r>
            <w:r w:rsidR="009B4D27" w:rsidRPr="00E354B3">
              <w:rPr>
                <w:rFonts w:eastAsia="SimSun"/>
                <w:szCs w:val="24"/>
                <w:lang w:eastAsia="zh-CN"/>
              </w:rPr>
              <w:t>apply:</w:t>
            </w:r>
          </w:p>
          <w:p w14:paraId="3974EFAE" w14:textId="0F6259B2" w:rsidR="009B4D27" w:rsidRPr="00E354B3" w:rsidRDefault="00BB5003" w:rsidP="009B4D27">
            <w:pPr>
              <w:pStyle w:val="ListParagraph"/>
              <w:numPr>
                <w:ilvl w:val="0"/>
                <w:numId w:val="44"/>
              </w:numPr>
              <w:ind w:firstLineChars="0"/>
              <w:rPr>
                <w:rFonts w:eastAsia="Yu Mincho"/>
                <w:color w:val="4472C4" w:themeColor="accent1"/>
                <w:szCs w:val="24"/>
                <w:lang w:eastAsia="zh-CN"/>
              </w:rPr>
            </w:pPr>
            <w:r w:rsidRPr="00E354B3">
              <w:rPr>
                <w:rFonts w:eastAsia="SimSun"/>
                <w:szCs w:val="24"/>
                <w:lang w:eastAsia="zh-CN"/>
              </w:rPr>
              <w:t>UE requirement appl</w:t>
            </w:r>
            <w:r w:rsidR="002E1DAE" w:rsidRPr="00E354B3">
              <w:rPr>
                <w:rFonts w:eastAsia="SimSun"/>
                <w:szCs w:val="24"/>
                <w:lang w:eastAsia="zh-CN"/>
              </w:rPr>
              <w:t>ies</w:t>
            </w:r>
            <w:r w:rsidRPr="00E354B3">
              <w:rPr>
                <w:rFonts w:eastAsia="SimSun"/>
                <w:szCs w:val="24"/>
                <w:lang w:eastAsia="zh-CN"/>
              </w:rPr>
              <w:t xml:space="preserve"> to</w:t>
            </w:r>
            <w:r w:rsidR="002E1DAE" w:rsidRPr="00E354B3">
              <w:rPr>
                <w:rFonts w:eastAsia="SimSun"/>
                <w:szCs w:val="24"/>
                <w:lang w:eastAsia="zh-CN"/>
              </w:rPr>
              <w:t xml:space="preserve"> </w:t>
            </w:r>
            <w:r w:rsidRPr="00E354B3">
              <w:rPr>
                <w:rFonts w:eastAsia="SimSun"/>
                <w:szCs w:val="24"/>
                <w:lang w:eastAsia="zh-CN"/>
              </w:rPr>
              <w:t>UE declared orientation</w:t>
            </w:r>
            <w:r w:rsidR="00FC3B1B" w:rsidRPr="00E354B3">
              <w:rPr>
                <w:rFonts w:eastAsia="SimSun"/>
                <w:szCs w:val="24"/>
                <w:lang w:eastAsia="zh-CN"/>
              </w:rPr>
              <w:t>(s)</w:t>
            </w:r>
            <w:r w:rsidRPr="00E354B3">
              <w:rPr>
                <w:rFonts w:eastAsia="SimSun"/>
                <w:szCs w:val="24"/>
                <w:lang w:eastAsia="zh-CN"/>
              </w:rPr>
              <w:t xml:space="preserve">. </w:t>
            </w:r>
          </w:p>
          <w:p w14:paraId="4C88B830" w14:textId="77777777" w:rsidR="009B4D27" w:rsidRPr="00E354B3" w:rsidRDefault="00BB5003" w:rsidP="009B4D27">
            <w:pPr>
              <w:pStyle w:val="ListParagraph"/>
              <w:numPr>
                <w:ilvl w:val="0"/>
                <w:numId w:val="44"/>
              </w:numPr>
              <w:ind w:firstLineChars="0"/>
              <w:rPr>
                <w:rFonts w:eastAsia="Yu Mincho"/>
                <w:color w:val="4472C4" w:themeColor="accent1"/>
                <w:szCs w:val="24"/>
                <w:lang w:eastAsia="zh-CN"/>
              </w:rPr>
            </w:pPr>
            <w:r w:rsidRPr="00E354B3">
              <w:rPr>
                <w:rFonts w:eastAsia="Yu Mincho"/>
                <w:lang w:val="en-US"/>
              </w:rPr>
              <w:t xml:space="preserve">The UE RF requirement is derived assuming each UE is evaluated in the orientation that yields the best metric value. </w:t>
            </w:r>
          </w:p>
          <w:p w14:paraId="527931DE" w14:textId="05D8863A" w:rsidR="00BB5003" w:rsidRPr="009B4D27" w:rsidRDefault="00BB5003" w:rsidP="009B4D27">
            <w:pPr>
              <w:pStyle w:val="ListParagraph"/>
              <w:numPr>
                <w:ilvl w:val="0"/>
                <w:numId w:val="44"/>
              </w:numPr>
              <w:ind w:firstLineChars="0"/>
              <w:rPr>
                <w:rFonts w:eastAsia="Yu Mincho"/>
                <w:color w:val="4472C4" w:themeColor="accent1"/>
                <w:szCs w:val="24"/>
                <w:lang w:eastAsia="zh-CN"/>
              </w:rPr>
            </w:pPr>
            <w:r w:rsidRPr="00E354B3">
              <w:rPr>
                <w:rFonts w:eastAsia="Yu Mincho"/>
                <w:lang w:val="en-US"/>
              </w:rPr>
              <w:t>Candidate orientations for UE to choose from are all the ‘Alignment Options’ in Annex J</w:t>
            </w:r>
            <w:r w:rsidR="00A063AB">
              <w:rPr>
                <w:rFonts w:eastAsia="Yu Mincho"/>
                <w:lang w:val="en-US"/>
              </w:rPr>
              <w:t xml:space="preserve"> (J.2)</w:t>
            </w:r>
            <w:r w:rsidRPr="00E354B3">
              <w:rPr>
                <w:rFonts w:eastAsia="Yu Mincho"/>
                <w:lang w:val="en-US"/>
              </w:rPr>
              <w:t xml:space="preserve"> of 38.101-2.</w:t>
            </w:r>
          </w:p>
        </w:tc>
      </w:tr>
    </w:tbl>
    <w:p w14:paraId="1D10676E" w14:textId="77777777" w:rsidR="00BB5003" w:rsidRPr="009C43A5" w:rsidRDefault="00BB5003" w:rsidP="00BB5003">
      <w:pPr>
        <w:rPr>
          <w:color w:val="4472C4" w:themeColor="accent1"/>
          <w:szCs w:val="24"/>
          <w:lang w:eastAsia="zh-CN"/>
        </w:rPr>
      </w:pPr>
    </w:p>
    <w:p w14:paraId="195C9F16" w14:textId="77777777" w:rsidR="00BB5003" w:rsidRPr="000E7C22" w:rsidRDefault="00BB5003" w:rsidP="00BB5003">
      <w:pPr>
        <w:rPr>
          <w:i/>
          <w:color w:val="0070C0"/>
          <w:lang w:val="en-US" w:eastAsia="zh-CN"/>
        </w:rPr>
      </w:pPr>
      <w:r w:rsidRPr="000E7C22">
        <w:rPr>
          <w:i/>
          <w:color w:val="0070C0"/>
          <w:lang w:val="en-US" w:eastAsia="zh-CN"/>
        </w:rPr>
        <w:t>Discussion:</w:t>
      </w:r>
    </w:p>
    <w:p w14:paraId="114FC458" w14:textId="77777777" w:rsidR="00BB5003" w:rsidRDefault="00BB5003" w:rsidP="00BB5003">
      <w:pPr>
        <w:spacing w:after="0"/>
        <w:rPr>
          <w:sz w:val="24"/>
          <w:szCs w:val="16"/>
        </w:rPr>
      </w:pPr>
    </w:p>
    <w:p w14:paraId="3C2C2408" w14:textId="77777777" w:rsidR="00BB5003" w:rsidRDefault="00BB5003" w:rsidP="00BB5003">
      <w:pPr>
        <w:spacing w:after="0"/>
        <w:rPr>
          <w:sz w:val="24"/>
          <w:szCs w:val="16"/>
        </w:rPr>
      </w:pPr>
    </w:p>
    <w:p w14:paraId="046F2C5D" w14:textId="77777777" w:rsidR="00BB5003" w:rsidRDefault="00BB5003" w:rsidP="00BB5003">
      <w:pPr>
        <w:spacing w:after="0"/>
        <w:rPr>
          <w:sz w:val="24"/>
          <w:szCs w:val="16"/>
        </w:rPr>
      </w:pPr>
    </w:p>
    <w:p w14:paraId="38059D04" w14:textId="77777777" w:rsidR="00BB5003" w:rsidRDefault="00BB5003" w:rsidP="00BB5003">
      <w:pPr>
        <w:spacing w:after="0"/>
        <w:rPr>
          <w:sz w:val="24"/>
          <w:szCs w:val="16"/>
        </w:rPr>
      </w:pPr>
    </w:p>
    <w:p w14:paraId="4A6562E4" w14:textId="77777777" w:rsidR="00BB5003" w:rsidRDefault="00BB5003" w:rsidP="00BB5003">
      <w:pPr>
        <w:spacing w:after="0"/>
        <w:rPr>
          <w:sz w:val="24"/>
          <w:szCs w:val="16"/>
        </w:rPr>
      </w:pPr>
      <w:r>
        <w:rPr>
          <w:sz w:val="24"/>
          <w:szCs w:val="16"/>
        </w:rPr>
        <w:br w:type="page"/>
      </w:r>
    </w:p>
    <w:p w14:paraId="53ACD7E6" w14:textId="77777777" w:rsidR="00D8789F" w:rsidRPr="00805BE8" w:rsidRDefault="00D8789F" w:rsidP="00D8789F">
      <w:pPr>
        <w:pStyle w:val="Heading3"/>
        <w:rPr>
          <w:sz w:val="24"/>
          <w:szCs w:val="16"/>
        </w:rPr>
      </w:pPr>
      <w:r>
        <w:rPr>
          <w:sz w:val="24"/>
          <w:szCs w:val="16"/>
        </w:rPr>
        <w:lastRenderedPageBreak/>
        <w:t xml:space="preserve">AoA offsets to be specified for the UE RF requirement </w:t>
      </w:r>
    </w:p>
    <w:p w14:paraId="28E37071" w14:textId="77777777" w:rsidR="00D8789F" w:rsidRDefault="00D8789F" w:rsidP="00D8789F">
      <w:pPr>
        <w:rPr>
          <w:i/>
          <w:color w:val="0070C0"/>
          <w:lang w:val="en-US" w:eastAsia="zh-CN"/>
        </w:rPr>
      </w:pPr>
      <w:r>
        <w:rPr>
          <w:i/>
          <w:color w:val="0070C0"/>
          <w:lang w:val="en-US" w:eastAsia="zh-CN"/>
        </w:rPr>
        <w:t>Proposals:</w:t>
      </w:r>
    </w:p>
    <w:p w14:paraId="385D6961" w14:textId="28C4DA37" w:rsidR="00D8789F" w:rsidRDefault="00D8789F" w:rsidP="00D8789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Option 1: </w:t>
      </w:r>
      <w:r w:rsidRPr="002940BE">
        <w:rPr>
          <w:rFonts w:eastAsia="SimSun"/>
          <w:szCs w:val="24"/>
          <w:lang w:eastAsia="zh-CN"/>
        </w:rPr>
        <w:t>During the test, the UE will choose test 2 AoA offsets, one from {30⁰, 60⁰, 90⁰} and one from{120⁰, 150⁰, 180⁰} respectively</w:t>
      </w:r>
      <w:r>
        <w:rPr>
          <w:rFonts w:eastAsia="SimSun"/>
          <w:color w:val="0070C0"/>
          <w:szCs w:val="24"/>
          <w:lang w:eastAsia="zh-CN"/>
        </w:rPr>
        <w:t xml:space="preserve"> (</w:t>
      </w:r>
      <w:r>
        <w:rPr>
          <w:rFonts w:eastAsia="SimSun"/>
          <w:color w:val="4472C4" w:themeColor="accent1"/>
          <w:szCs w:val="24"/>
          <w:lang w:eastAsia="zh-CN"/>
        </w:rPr>
        <w:t>R4-2307233, R4-2307482, R4-2308978, R4-2307511</w:t>
      </w:r>
      <w:r w:rsidRPr="00B12621">
        <w:rPr>
          <w:rFonts w:eastAsia="SimSun"/>
          <w:color w:val="4472C4" w:themeColor="accent1"/>
          <w:szCs w:val="24"/>
          <w:lang w:eastAsia="zh-CN"/>
        </w:rPr>
        <w:t>)</w:t>
      </w:r>
      <w:r>
        <w:rPr>
          <w:rFonts w:eastAsia="SimSun"/>
          <w:color w:val="0070C0"/>
          <w:szCs w:val="24"/>
          <w:lang w:eastAsia="zh-CN"/>
        </w:rPr>
        <w:t>.</w:t>
      </w:r>
      <w:r w:rsidR="00D35024">
        <w:rPr>
          <w:rFonts w:eastAsia="SimSun"/>
          <w:color w:val="0070C0"/>
          <w:szCs w:val="24"/>
          <w:lang w:eastAsia="zh-CN"/>
        </w:rPr>
        <w:t xml:space="preserve"> </w:t>
      </w:r>
    </w:p>
    <w:p w14:paraId="72A08F45" w14:textId="2B2AF60A" w:rsidR="00D8789F" w:rsidRDefault="00D8789F" w:rsidP="00D8789F">
      <w:pPr>
        <w:pStyle w:val="ListParagraph"/>
        <w:numPr>
          <w:ilvl w:val="0"/>
          <w:numId w:val="4"/>
        </w:numPr>
        <w:ind w:firstLineChars="0"/>
        <w:rPr>
          <w:rFonts w:eastAsia="SimSun"/>
          <w:color w:val="0070C0"/>
          <w:szCs w:val="24"/>
          <w:lang w:eastAsia="zh-CN"/>
        </w:rPr>
      </w:pPr>
      <w:r>
        <w:rPr>
          <w:rFonts w:eastAsia="SimSun"/>
          <w:color w:val="0070C0"/>
          <w:szCs w:val="24"/>
          <w:lang w:eastAsia="zh-CN"/>
        </w:rPr>
        <w:t xml:space="preserve">Option 2: </w:t>
      </w:r>
      <w:r w:rsidRPr="002940BE">
        <w:rPr>
          <w:rFonts w:eastAsia="SimSun"/>
          <w:szCs w:val="24"/>
          <w:lang w:eastAsia="zh-CN"/>
        </w:rPr>
        <w:t>2 AoA offsets</w:t>
      </w:r>
      <w:r>
        <w:rPr>
          <w:rFonts w:eastAsia="SimSun"/>
          <w:szCs w:val="24"/>
          <w:lang w:eastAsia="zh-CN"/>
        </w:rPr>
        <w:t xml:space="preserve"> are specified in the standard as test conditions, ex; </w:t>
      </w:r>
      <w:r w:rsidRPr="002940BE">
        <w:rPr>
          <w:rFonts w:eastAsia="SimSun"/>
          <w:szCs w:val="24"/>
          <w:lang w:eastAsia="zh-CN"/>
        </w:rPr>
        <w:t xml:space="preserve">60⁰ </w:t>
      </w:r>
      <w:r>
        <w:rPr>
          <w:rFonts w:eastAsia="SimSun"/>
          <w:szCs w:val="24"/>
          <w:lang w:eastAsia="zh-CN"/>
        </w:rPr>
        <w:t xml:space="preserve">and </w:t>
      </w:r>
      <w:r w:rsidRPr="002940BE">
        <w:rPr>
          <w:rFonts w:eastAsia="SimSun"/>
          <w:szCs w:val="24"/>
          <w:lang w:eastAsia="zh-CN"/>
        </w:rPr>
        <w:t>150⁰ respectively</w:t>
      </w:r>
      <w:r>
        <w:rPr>
          <w:rFonts w:eastAsia="SimSun"/>
          <w:color w:val="0070C0"/>
          <w:szCs w:val="24"/>
          <w:lang w:eastAsia="zh-CN"/>
        </w:rPr>
        <w:t>.</w:t>
      </w:r>
      <w:r w:rsidR="008D4845">
        <w:rPr>
          <w:rFonts w:eastAsia="SimSun"/>
          <w:color w:val="0070C0"/>
          <w:szCs w:val="24"/>
          <w:lang w:eastAsia="zh-CN"/>
        </w:rPr>
        <w:t xml:space="preserve"> </w:t>
      </w:r>
      <w:r w:rsidR="008D4845" w:rsidRPr="00DE3EDA">
        <w:rPr>
          <w:rFonts w:eastAsia="SimSun"/>
          <w:color w:val="2E74B5" w:themeColor="accent5" w:themeShade="BF"/>
          <w:szCs w:val="24"/>
          <w:lang w:eastAsia="zh-CN"/>
        </w:rPr>
        <w:t>(R4-2309031).</w:t>
      </w:r>
    </w:p>
    <w:p w14:paraId="14A52C86" w14:textId="77777777" w:rsidR="00D8789F" w:rsidRPr="00F65E36" w:rsidRDefault="00D8789F" w:rsidP="00D8789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F65E36">
        <w:rPr>
          <w:rFonts w:eastAsia="SimSun"/>
          <w:color w:val="0070C0"/>
          <w:szCs w:val="24"/>
          <w:lang w:eastAsia="zh-CN"/>
        </w:rPr>
        <w:t xml:space="preserve">Option </w:t>
      </w:r>
      <w:r w:rsidRPr="00F65E36">
        <w:rPr>
          <w:bCs/>
          <w:color w:val="4472C4" w:themeColor="accent1"/>
        </w:rPr>
        <w:t xml:space="preserve">3: </w:t>
      </w:r>
      <w:r w:rsidRPr="002940BE">
        <w:rPr>
          <w:rFonts w:eastAsia="SimSun"/>
          <w:szCs w:val="24"/>
          <w:lang w:eastAsia="zh-CN"/>
        </w:rPr>
        <w:t xml:space="preserve">During the test, the UE will choose test </w:t>
      </w:r>
      <w:r>
        <w:rPr>
          <w:rFonts w:eastAsia="SimSun"/>
          <w:szCs w:val="24"/>
          <w:lang w:eastAsia="zh-CN"/>
        </w:rPr>
        <w:t>1</w:t>
      </w:r>
      <w:r w:rsidRPr="002940BE">
        <w:rPr>
          <w:rFonts w:eastAsia="SimSun"/>
          <w:szCs w:val="24"/>
          <w:lang w:eastAsia="zh-CN"/>
        </w:rPr>
        <w:t xml:space="preserve"> AoA offset</w:t>
      </w:r>
      <w:r>
        <w:rPr>
          <w:rFonts w:eastAsia="SimSun"/>
          <w:szCs w:val="24"/>
          <w:lang w:eastAsia="zh-CN"/>
        </w:rPr>
        <w:t xml:space="preserve"> </w:t>
      </w:r>
      <w:r w:rsidRPr="002940BE">
        <w:rPr>
          <w:rFonts w:eastAsia="SimSun"/>
          <w:szCs w:val="24"/>
          <w:lang w:eastAsia="zh-CN"/>
        </w:rPr>
        <w:t>from {30⁰, 60⁰, 90⁰</w:t>
      </w:r>
      <w:r>
        <w:rPr>
          <w:rFonts w:eastAsia="SimSun"/>
          <w:szCs w:val="24"/>
          <w:lang w:eastAsia="zh-CN"/>
        </w:rPr>
        <w:t xml:space="preserve">, </w:t>
      </w:r>
      <w:r w:rsidRPr="002940BE">
        <w:rPr>
          <w:rFonts w:eastAsia="SimSun"/>
          <w:szCs w:val="24"/>
          <w:lang w:eastAsia="zh-CN"/>
        </w:rPr>
        <w:t xml:space="preserve">120⁰, 150⁰, 180⁰} </w:t>
      </w:r>
      <w:r>
        <w:rPr>
          <w:rFonts w:eastAsia="SimSun"/>
          <w:color w:val="0070C0"/>
          <w:szCs w:val="24"/>
          <w:lang w:eastAsia="zh-CN"/>
        </w:rPr>
        <w:t>(</w:t>
      </w:r>
      <w:r>
        <w:rPr>
          <w:rFonts w:eastAsia="SimSun"/>
          <w:color w:val="4472C4" w:themeColor="accent1"/>
          <w:szCs w:val="24"/>
          <w:lang w:eastAsia="zh-CN"/>
        </w:rPr>
        <w:t>R4-2307345, R4-2307932, R4-2308233, R4-2308589, R4-2308947, R4-2309284, R4-2307511</w:t>
      </w:r>
      <w:r w:rsidRPr="00B12621">
        <w:rPr>
          <w:rFonts w:eastAsia="SimSun"/>
          <w:color w:val="4472C4" w:themeColor="accent1"/>
          <w:szCs w:val="24"/>
          <w:lang w:eastAsia="zh-CN"/>
        </w:rPr>
        <w:t>)</w:t>
      </w:r>
      <w:r>
        <w:rPr>
          <w:rFonts w:eastAsia="SimSun"/>
          <w:color w:val="0070C0"/>
          <w:szCs w:val="24"/>
          <w:lang w:eastAsia="zh-CN"/>
        </w:rPr>
        <w:t>.</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D8789F" w14:paraId="11810A3C" w14:textId="77777777" w:rsidTr="00190F36">
        <w:tc>
          <w:tcPr>
            <w:tcW w:w="9631" w:type="dxa"/>
          </w:tcPr>
          <w:p w14:paraId="1FA9DE3C" w14:textId="77777777" w:rsidR="00D8789F" w:rsidRDefault="00D8789F" w:rsidP="00190F36">
            <w:pPr>
              <w:rPr>
                <w:b/>
                <w:bCs/>
                <w:color w:val="0070C0"/>
                <w:szCs w:val="24"/>
                <w:lang w:eastAsia="zh-CN"/>
              </w:rPr>
            </w:pPr>
            <w:r w:rsidRPr="00753217">
              <w:rPr>
                <w:i/>
                <w:color w:val="0070C0"/>
                <w:lang w:val="en-US" w:eastAsia="zh-CN"/>
              </w:rPr>
              <w:t>Propos</w:t>
            </w:r>
            <w:r>
              <w:rPr>
                <w:i/>
                <w:color w:val="0070C0"/>
                <w:lang w:val="en-US" w:eastAsia="zh-CN"/>
              </w:rPr>
              <w:t>ed WF for discussion</w:t>
            </w:r>
            <w:r w:rsidRPr="00753217">
              <w:rPr>
                <w:i/>
                <w:color w:val="0070C0"/>
                <w:lang w:val="en-US" w:eastAsia="zh-CN"/>
              </w:rPr>
              <w:t>:</w:t>
            </w:r>
            <w:r w:rsidRPr="006B3065">
              <w:rPr>
                <w:rFonts w:eastAsia="SimSun"/>
                <w:b/>
                <w:bCs/>
                <w:color w:val="0070C0"/>
                <w:szCs w:val="24"/>
                <w:lang w:eastAsia="zh-CN"/>
              </w:rPr>
              <w:t xml:space="preserve"> </w:t>
            </w:r>
          </w:p>
          <w:p w14:paraId="52BF5732" w14:textId="77777777" w:rsidR="00D8789F" w:rsidRDefault="00D8789F" w:rsidP="00190F36">
            <w:pPr>
              <w:rPr>
                <w:color w:val="0070C0"/>
                <w:szCs w:val="24"/>
                <w:lang w:eastAsia="zh-CN"/>
              </w:rPr>
            </w:pPr>
            <w:r>
              <w:rPr>
                <w:rFonts w:eastAsia="SimSun"/>
                <w:szCs w:val="24"/>
                <w:lang w:eastAsia="zh-CN"/>
              </w:rPr>
              <w:t xml:space="preserve">Discuss if RAN4 can down select to option 1 (UE declares 2 offsets) and option 3 (UE declares 1 offset). </w:t>
            </w:r>
          </w:p>
        </w:tc>
      </w:tr>
    </w:tbl>
    <w:p w14:paraId="1E7256F2" w14:textId="77777777" w:rsidR="00D8789F" w:rsidRDefault="00D8789F" w:rsidP="00D8789F">
      <w:pPr>
        <w:rPr>
          <w:i/>
          <w:color w:val="0070C0"/>
          <w:lang w:val="en-US" w:eastAsia="zh-CN"/>
        </w:rPr>
      </w:pPr>
    </w:p>
    <w:p w14:paraId="237E4FC4" w14:textId="77777777" w:rsidR="00D8789F" w:rsidRDefault="00D8789F" w:rsidP="00D8789F">
      <w:pPr>
        <w:rPr>
          <w:i/>
          <w:color w:val="0070C0"/>
          <w:lang w:val="en-US" w:eastAsia="zh-CN"/>
        </w:rPr>
      </w:pPr>
      <w:r w:rsidRPr="000E7C22">
        <w:rPr>
          <w:i/>
          <w:color w:val="0070C0"/>
          <w:lang w:val="en-US" w:eastAsia="zh-CN"/>
        </w:rPr>
        <w:t>Discussion:</w:t>
      </w:r>
    </w:p>
    <w:p w14:paraId="3FC6E17A" w14:textId="77777777" w:rsidR="00D8789F" w:rsidRDefault="00D8789F" w:rsidP="00D8789F">
      <w:pPr>
        <w:rPr>
          <w:iCs/>
          <w:color w:val="0070C0"/>
          <w:lang w:val="en-US" w:eastAsia="zh-CN"/>
        </w:rPr>
      </w:pPr>
    </w:p>
    <w:p w14:paraId="4BC4E5E7" w14:textId="77777777" w:rsidR="00D8789F" w:rsidRDefault="00D8789F" w:rsidP="00D8789F">
      <w:pPr>
        <w:rPr>
          <w:iCs/>
          <w:color w:val="0070C0"/>
          <w:lang w:val="en-US" w:eastAsia="zh-CN"/>
        </w:rPr>
      </w:pPr>
    </w:p>
    <w:p w14:paraId="5BB4ADED" w14:textId="77777777" w:rsidR="00D8789F" w:rsidRDefault="00D8789F" w:rsidP="00D8789F">
      <w:pPr>
        <w:rPr>
          <w:iCs/>
          <w:color w:val="0070C0"/>
          <w:lang w:val="en-US" w:eastAsia="zh-CN"/>
        </w:rPr>
      </w:pPr>
    </w:p>
    <w:p w14:paraId="3D81433A" w14:textId="77777777" w:rsidR="00D8789F" w:rsidRDefault="00D8789F" w:rsidP="00D8789F">
      <w:pPr>
        <w:rPr>
          <w:iCs/>
          <w:color w:val="0070C0"/>
          <w:lang w:val="en-US" w:eastAsia="zh-CN"/>
        </w:rPr>
      </w:pPr>
    </w:p>
    <w:p w14:paraId="22FCD1A7" w14:textId="12CAEEB6" w:rsidR="00380605" w:rsidRDefault="00380605">
      <w:pPr>
        <w:spacing w:after="0"/>
        <w:rPr>
          <w:iCs/>
          <w:color w:val="0070C0"/>
          <w:lang w:val="en-US" w:eastAsia="zh-CN"/>
        </w:rPr>
      </w:pPr>
      <w:r>
        <w:rPr>
          <w:iCs/>
          <w:color w:val="0070C0"/>
          <w:lang w:val="en-US" w:eastAsia="zh-CN"/>
        </w:rPr>
        <w:br w:type="page"/>
      </w:r>
    </w:p>
    <w:p w14:paraId="0BA73789" w14:textId="4BA2FE4F" w:rsidR="00380605" w:rsidRPr="00805BE8" w:rsidRDefault="00380605" w:rsidP="00380605">
      <w:pPr>
        <w:pStyle w:val="Heading3"/>
        <w:rPr>
          <w:sz w:val="24"/>
          <w:szCs w:val="16"/>
        </w:rPr>
      </w:pPr>
      <w:r>
        <w:rPr>
          <w:sz w:val="24"/>
          <w:szCs w:val="16"/>
        </w:rPr>
        <w:lastRenderedPageBreak/>
        <w:t xml:space="preserve">Requirement value </w:t>
      </w:r>
      <w:r w:rsidR="000A15AF">
        <w:rPr>
          <w:sz w:val="24"/>
          <w:szCs w:val="16"/>
        </w:rPr>
        <w:t xml:space="preserve">if </w:t>
      </w:r>
      <w:r w:rsidR="002D2B73">
        <w:rPr>
          <w:sz w:val="24"/>
          <w:szCs w:val="16"/>
        </w:rPr>
        <w:t xml:space="preserve">requirement applies </w:t>
      </w:r>
      <w:r w:rsidR="000A15AF">
        <w:rPr>
          <w:sz w:val="24"/>
          <w:szCs w:val="16"/>
        </w:rPr>
        <w:t xml:space="preserve">only </w:t>
      </w:r>
      <w:r w:rsidR="002D2B73">
        <w:rPr>
          <w:sz w:val="24"/>
          <w:szCs w:val="16"/>
        </w:rPr>
        <w:t xml:space="preserve">to </w:t>
      </w:r>
      <w:r w:rsidR="000A15AF">
        <w:rPr>
          <w:sz w:val="24"/>
          <w:szCs w:val="16"/>
        </w:rPr>
        <w:t>one</w:t>
      </w:r>
      <w:r>
        <w:rPr>
          <w:sz w:val="24"/>
          <w:szCs w:val="16"/>
        </w:rPr>
        <w:t xml:space="preserve"> AoA offset</w:t>
      </w:r>
      <w:r w:rsidR="000A15AF">
        <w:rPr>
          <w:sz w:val="24"/>
          <w:szCs w:val="16"/>
        </w:rPr>
        <w:t xml:space="preserve"> </w:t>
      </w:r>
    </w:p>
    <w:p w14:paraId="3E8EAE44" w14:textId="77777777" w:rsidR="00A76DA2" w:rsidRDefault="00A76DA2" w:rsidP="00A76DA2">
      <w:pPr>
        <w:rPr>
          <w:i/>
          <w:color w:val="0070C0"/>
          <w:lang w:val="en-US" w:eastAsia="zh-CN"/>
        </w:rPr>
      </w:pPr>
      <w:r>
        <w:rPr>
          <w:i/>
          <w:color w:val="0070C0"/>
          <w:lang w:val="en-US" w:eastAsia="zh-CN"/>
        </w:rPr>
        <w:t>Proposals:</w:t>
      </w:r>
    </w:p>
    <w:p w14:paraId="7A319BA9" w14:textId="6ED4A5D0" w:rsidR="00B05000" w:rsidRDefault="00B05000" w:rsidP="00FA6580">
      <w:pPr>
        <w:pStyle w:val="ListParagraph"/>
        <w:numPr>
          <w:ilvl w:val="0"/>
          <w:numId w:val="4"/>
        </w:numPr>
        <w:ind w:firstLineChars="0"/>
        <w:rPr>
          <w:rFonts w:eastAsia="SimSun"/>
          <w:color w:val="0070C0"/>
          <w:szCs w:val="24"/>
          <w:lang w:eastAsia="zh-CN"/>
        </w:rPr>
      </w:pPr>
      <w:r>
        <w:rPr>
          <w:b/>
          <w:bCs/>
          <w:lang w:val="en-US"/>
        </w:rPr>
        <w:t xml:space="preserve">Option 1: </w:t>
      </w:r>
      <w:r w:rsidR="00C12458">
        <w:rPr>
          <w:lang w:val="en-US"/>
        </w:rPr>
        <w:t>just one requirement</w:t>
      </w:r>
      <w:r w:rsidR="00AE7F12">
        <w:rPr>
          <w:lang w:val="en-US"/>
        </w:rPr>
        <w:t xml:space="preserve"> applies to whatever AoA offset</w:t>
      </w:r>
      <w:r w:rsidR="00107D66">
        <w:rPr>
          <w:lang w:val="en-US"/>
        </w:rPr>
        <w:t xml:space="preserve"> is chosen by UE</w:t>
      </w:r>
      <w:r w:rsidR="00E61E4C">
        <w:rPr>
          <w:b/>
          <w:bCs/>
          <w:lang w:val="en-US"/>
        </w:rPr>
        <w:t>.</w:t>
      </w:r>
    </w:p>
    <w:p w14:paraId="5C2D9FC0" w14:textId="7BA23350" w:rsidR="00B05000" w:rsidRDefault="00B05000" w:rsidP="00FA6580">
      <w:pPr>
        <w:pStyle w:val="ListParagraph"/>
        <w:numPr>
          <w:ilvl w:val="0"/>
          <w:numId w:val="4"/>
        </w:numPr>
        <w:ind w:firstLineChars="0"/>
        <w:rPr>
          <w:rFonts w:eastAsia="SimSun"/>
          <w:color w:val="0070C0"/>
          <w:szCs w:val="24"/>
          <w:lang w:eastAsia="zh-CN"/>
        </w:rPr>
      </w:pPr>
      <w:r>
        <w:rPr>
          <w:b/>
          <w:bCs/>
          <w:lang w:val="en-US"/>
        </w:rPr>
        <w:t xml:space="preserve">Option 2: </w:t>
      </w:r>
      <w:r w:rsidRPr="00174681">
        <w:rPr>
          <w:rFonts w:eastAsia="SimSun"/>
          <w:szCs w:val="24"/>
          <w:lang w:eastAsia="zh-CN"/>
        </w:rPr>
        <w:t xml:space="preserve">RAN4 to define separate RF requirements for </w:t>
      </w:r>
      <w:r w:rsidR="00312281">
        <w:rPr>
          <w:rFonts w:eastAsia="SimSun"/>
          <w:szCs w:val="24"/>
          <w:lang w:eastAsia="zh-CN"/>
        </w:rPr>
        <w:t>each</w:t>
      </w:r>
      <w:r w:rsidRPr="00174681">
        <w:rPr>
          <w:rFonts w:eastAsia="SimSun"/>
          <w:szCs w:val="24"/>
          <w:lang w:eastAsia="zh-CN"/>
        </w:rPr>
        <w:t xml:space="preserve"> AoA offset</w:t>
      </w:r>
      <w:r w:rsidR="00E06997">
        <w:rPr>
          <w:rFonts w:eastAsia="SimSun"/>
          <w:szCs w:val="24"/>
          <w:lang w:eastAsia="zh-CN"/>
        </w:rPr>
        <w:t xml:space="preserve">. </w:t>
      </w:r>
      <w:r w:rsidR="001F7BB1">
        <w:rPr>
          <w:rFonts w:eastAsia="SimSun"/>
          <w:szCs w:val="24"/>
          <w:lang w:eastAsia="zh-CN"/>
        </w:rPr>
        <w:t xml:space="preserve">The requirement that eventually applies to the UE depends on </w:t>
      </w:r>
      <w:r w:rsidR="001F7BB1">
        <w:rPr>
          <w:lang w:val="en-US"/>
        </w:rPr>
        <w:t xml:space="preserve">whatever AoA offset is chosen by </w:t>
      </w:r>
      <w:r w:rsidR="00CE521A">
        <w:rPr>
          <w:lang w:val="en-US"/>
        </w:rPr>
        <w:t>it</w:t>
      </w:r>
      <w:r w:rsidRPr="00174681">
        <w:rPr>
          <w:rFonts w:eastAsia="SimSun"/>
          <w:szCs w:val="24"/>
          <w:lang w:eastAsia="zh-CN"/>
        </w:rPr>
        <w:t>.</w:t>
      </w:r>
      <w:r>
        <w:rPr>
          <w:rFonts w:eastAsia="SimSun"/>
          <w:color w:val="0070C0"/>
          <w:szCs w:val="24"/>
          <w:lang w:eastAsia="zh-CN"/>
        </w:rPr>
        <w:t xml:space="preserve"> </w:t>
      </w:r>
    </w:p>
    <w:p w14:paraId="7CD0FB40" w14:textId="77777777" w:rsidR="00A76DA2" w:rsidRPr="00CF44AE" w:rsidRDefault="00A76DA2" w:rsidP="00A76DA2">
      <w:pPr>
        <w:rPr>
          <w:color w:val="0070C0"/>
          <w:szCs w:val="24"/>
          <w:lang w:eastAsia="zh-CN"/>
        </w:rPr>
      </w:pPr>
    </w:p>
    <w:p w14:paraId="7843C746" w14:textId="77777777" w:rsidR="00A76DA2" w:rsidRPr="000E7C22" w:rsidRDefault="00A76DA2" w:rsidP="00A76DA2">
      <w:pPr>
        <w:rPr>
          <w:i/>
          <w:color w:val="0070C0"/>
          <w:lang w:val="en-US" w:eastAsia="zh-CN"/>
        </w:rPr>
      </w:pPr>
      <w:r w:rsidRPr="000E7C22">
        <w:rPr>
          <w:i/>
          <w:color w:val="0070C0"/>
          <w:lang w:val="en-US" w:eastAsia="zh-CN"/>
        </w:rPr>
        <w:t>Discussion:</w:t>
      </w:r>
    </w:p>
    <w:p w14:paraId="123F8E1C" w14:textId="78592495" w:rsidR="00380605" w:rsidRPr="00917615" w:rsidRDefault="00A76DA2" w:rsidP="00917615">
      <w:pPr>
        <w:spacing w:after="0"/>
        <w:rPr>
          <w:rFonts w:ascii="Arial" w:hAnsi="Arial"/>
          <w:sz w:val="24"/>
          <w:szCs w:val="16"/>
          <w:lang w:val="sv-SE" w:eastAsia="zh-CN"/>
        </w:rPr>
      </w:pPr>
      <w:r>
        <w:rPr>
          <w:sz w:val="24"/>
          <w:szCs w:val="16"/>
        </w:rPr>
        <w:br w:type="page"/>
      </w:r>
    </w:p>
    <w:p w14:paraId="75EB6227" w14:textId="7511FBA8" w:rsidR="002D2B73" w:rsidRPr="00805BE8" w:rsidRDefault="002D2B73" w:rsidP="002D2B73">
      <w:pPr>
        <w:pStyle w:val="Heading3"/>
        <w:rPr>
          <w:sz w:val="24"/>
          <w:szCs w:val="16"/>
        </w:rPr>
      </w:pPr>
      <w:r>
        <w:rPr>
          <w:sz w:val="24"/>
          <w:szCs w:val="16"/>
        </w:rPr>
        <w:lastRenderedPageBreak/>
        <w:t xml:space="preserve">Requirement value if requirement applies to </w:t>
      </w:r>
      <w:r w:rsidR="009D520E">
        <w:rPr>
          <w:sz w:val="24"/>
          <w:szCs w:val="16"/>
        </w:rPr>
        <w:t>two</w:t>
      </w:r>
      <w:r>
        <w:rPr>
          <w:sz w:val="24"/>
          <w:szCs w:val="16"/>
        </w:rPr>
        <w:t xml:space="preserve"> AoA offset</w:t>
      </w:r>
      <w:r w:rsidR="009D520E">
        <w:rPr>
          <w:sz w:val="24"/>
          <w:szCs w:val="16"/>
        </w:rPr>
        <w:t>s</w:t>
      </w:r>
      <w:r>
        <w:rPr>
          <w:sz w:val="24"/>
          <w:szCs w:val="16"/>
        </w:rPr>
        <w:t xml:space="preserve"> </w:t>
      </w:r>
    </w:p>
    <w:p w14:paraId="622172F8" w14:textId="77777777" w:rsidR="002D2B73" w:rsidRDefault="002D2B73" w:rsidP="002D2B73">
      <w:pPr>
        <w:rPr>
          <w:i/>
          <w:color w:val="0070C0"/>
          <w:lang w:val="en-US" w:eastAsia="zh-CN"/>
        </w:rPr>
      </w:pPr>
      <w:r>
        <w:rPr>
          <w:i/>
          <w:color w:val="0070C0"/>
          <w:lang w:val="en-US" w:eastAsia="zh-CN"/>
        </w:rPr>
        <w:t>Proposals:</w:t>
      </w:r>
    </w:p>
    <w:p w14:paraId="2E6BA7AB" w14:textId="260DE093" w:rsidR="002D2B73" w:rsidRDefault="002D2B73" w:rsidP="009D520E">
      <w:pPr>
        <w:pStyle w:val="ListParagraph"/>
        <w:numPr>
          <w:ilvl w:val="0"/>
          <w:numId w:val="4"/>
        </w:numPr>
        <w:ind w:firstLineChars="0"/>
        <w:rPr>
          <w:rFonts w:eastAsia="SimSun"/>
          <w:color w:val="0070C0"/>
          <w:szCs w:val="24"/>
          <w:lang w:eastAsia="zh-CN"/>
        </w:rPr>
      </w:pPr>
      <w:r>
        <w:rPr>
          <w:b/>
          <w:bCs/>
          <w:lang w:val="en-US"/>
        </w:rPr>
        <w:t xml:space="preserve">Option 1: </w:t>
      </w:r>
      <w:r w:rsidRPr="007A5E05">
        <w:rPr>
          <w:lang w:val="en-US"/>
        </w:rPr>
        <w:t>whether the same requirements should be applied to both offsets can be studied further</w:t>
      </w:r>
      <w:r>
        <w:rPr>
          <w:b/>
          <w:bCs/>
          <w:lang w:val="en-US"/>
        </w:rPr>
        <w:t xml:space="preserve"> </w:t>
      </w:r>
    </w:p>
    <w:p w14:paraId="730C07E3" w14:textId="5B324A53" w:rsidR="002D2B73" w:rsidRDefault="002D2B73" w:rsidP="009D520E">
      <w:pPr>
        <w:pStyle w:val="ListParagraph"/>
        <w:numPr>
          <w:ilvl w:val="0"/>
          <w:numId w:val="4"/>
        </w:numPr>
        <w:ind w:firstLineChars="0"/>
        <w:rPr>
          <w:rFonts w:eastAsia="SimSun"/>
          <w:color w:val="0070C0"/>
          <w:szCs w:val="24"/>
          <w:lang w:eastAsia="zh-CN"/>
        </w:rPr>
      </w:pPr>
      <w:r>
        <w:rPr>
          <w:b/>
          <w:bCs/>
          <w:lang w:val="en-US"/>
        </w:rPr>
        <w:t xml:space="preserve">Option 2: </w:t>
      </w:r>
      <w:r w:rsidRPr="00174681">
        <w:rPr>
          <w:rFonts w:eastAsia="SimSun"/>
          <w:szCs w:val="24"/>
          <w:lang w:eastAsia="zh-CN"/>
        </w:rPr>
        <w:t>RAN4 to define separate RF requirements for different AoA offsets (one requirement for each AoA offset).</w:t>
      </w:r>
      <w:r>
        <w:rPr>
          <w:rFonts w:eastAsia="SimSun"/>
          <w:color w:val="0070C0"/>
          <w:szCs w:val="24"/>
          <w:lang w:eastAsia="zh-CN"/>
        </w:rPr>
        <w:t xml:space="preserve"> (</w:t>
      </w:r>
      <w:r>
        <w:rPr>
          <w:rFonts w:eastAsia="SimSun"/>
          <w:color w:val="4472C4" w:themeColor="accent1"/>
          <w:szCs w:val="24"/>
          <w:lang w:eastAsia="zh-CN"/>
        </w:rPr>
        <w:t>R4-2307233, R4-2307482, R4-2308</w:t>
      </w:r>
      <w:r w:rsidR="0047146D">
        <w:rPr>
          <w:rFonts w:eastAsia="SimSun"/>
          <w:color w:val="4472C4" w:themeColor="accent1"/>
          <w:szCs w:val="24"/>
          <w:lang w:eastAsia="zh-CN"/>
        </w:rPr>
        <w:t>233</w:t>
      </w:r>
      <w:r w:rsidRPr="00B12621">
        <w:rPr>
          <w:rFonts w:eastAsia="SimSun"/>
          <w:color w:val="4472C4" w:themeColor="accent1"/>
          <w:szCs w:val="24"/>
          <w:lang w:eastAsia="zh-CN"/>
        </w:rPr>
        <w:t>)</w:t>
      </w:r>
      <w:r>
        <w:rPr>
          <w:rFonts w:eastAsia="SimSun"/>
          <w:color w:val="0070C0"/>
          <w:szCs w:val="24"/>
          <w:lang w:eastAsia="zh-CN"/>
        </w:rPr>
        <w:t>.</w:t>
      </w:r>
    </w:p>
    <w:p w14:paraId="2F977538" w14:textId="77777777" w:rsidR="002D2B73" w:rsidRDefault="002D2B73" w:rsidP="002D2B73">
      <w:pPr>
        <w:pStyle w:val="ListParagraph"/>
        <w:ind w:left="1364" w:firstLineChars="0" w:firstLine="0"/>
        <w:rPr>
          <w:rFonts w:eastAsia="SimSun"/>
          <w:color w:val="0070C0"/>
          <w:szCs w:val="24"/>
          <w:lang w:eastAsia="zh-CN"/>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2D2B73" w14:paraId="6AA3DE24" w14:textId="77777777" w:rsidTr="002D36D5">
        <w:tc>
          <w:tcPr>
            <w:tcW w:w="9631" w:type="dxa"/>
          </w:tcPr>
          <w:p w14:paraId="6078B298" w14:textId="77777777" w:rsidR="002D2B73" w:rsidRDefault="002D2B73" w:rsidP="002D36D5">
            <w:pPr>
              <w:rPr>
                <w:b/>
                <w:bCs/>
                <w:color w:val="0070C0"/>
                <w:szCs w:val="24"/>
                <w:lang w:eastAsia="zh-CN"/>
              </w:rPr>
            </w:pPr>
            <w:r w:rsidRPr="00753217">
              <w:rPr>
                <w:i/>
                <w:color w:val="0070C0"/>
                <w:lang w:val="en-US" w:eastAsia="zh-CN"/>
              </w:rPr>
              <w:t>Propos</w:t>
            </w:r>
            <w:r>
              <w:rPr>
                <w:i/>
                <w:color w:val="0070C0"/>
                <w:lang w:val="en-US" w:eastAsia="zh-CN"/>
              </w:rPr>
              <w:t>ed WF for discussion</w:t>
            </w:r>
            <w:r w:rsidRPr="00753217">
              <w:rPr>
                <w:i/>
                <w:color w:val="0070C0"/>
                <w:lang w:val="en-US" w:eastAsia="zh-CN"/>
              </w:rPr>
              <w:t>:</w:t>
            </w:r>
            <w:r w:rsidRPr="006B3065">
              <w:rPr>
                <w:rFonts w:eastAsia="SimSun"/>
                <w:b/>
                <w:bCs/>
                <w:color w:val="0070C0"/>
                <w:szCs w:val="24"/>
                <w:lang w:eastAsia="zh-CN"/>
              </w:rPr>
              <w:t xml:space="preserve"> </w:t>
            </w:r>
          </w:p>
          <w:p w14:paraId="1168557A" w14:textId="77777777" w:rsidR="002D2B73" w:rsidRDefault="002D2B73" w:rsidP="002D36D5">
            <w:pPr>
              <w:rPr>
                <w:color w:val="0070C0"/>
                <w:szCs w:val="24"/>
                <w:lang w:eastAsia="zh-CN"/>
              </w:rPr>
            </w:pPr>
            <w:r w:rsidRPr="00174681">
              <w:rPr>
                <w:rFonts w:eastAsia="SimSun"/>
                <w:szCs w:val="24"/>
                <w:lang w:eastAsia="zh-CN"/>
              </w:rPr>
              <w:t>RAN4 to define separate RF requirements for different AoA offsets (one requirement for each AoA offset)</w:t>
            </w:r>
          </w:p>
        </w:tc>
      </w:tr>
    </w:tbl>
    <w:p w14:paraId="2B8E0D74" w14:textId="77777777" w:rsidR="002D2B73" w:rsidRPr="00CF44AE" w:rsidRDefault="002D2B73" w:rsidP="002D2B73">
      <w:pPr>
        <w:rPr>
          <w:color w:val="0070C0"/>
          <w:szCs w:val="24"/>
          <w:lang w:eastAsia="zh-CN"/>
        </w:rPr>
      </w:pPr>
    </w:p>
    <w:p w14:paraId="03A6F715" w14:textId="77777777" w:rsidR="002D2B73" w:rsidRPr="000E7C22" w:rsidRDefault="002D2B73" w:rsidP="002D2B73">
      <w:pPr>
        <w:rPr>
          <w:i/>
          <w:color w:val="0070C0"/>
          <w:lang w:val="en-US" w:eastAsia="zh-CN"/>
        </w:rPr>
      </w:pPr>
      <w:r w:rsidRPr="000E7C22">
        <w:rPr>
          <w:i/>
          <w:color w:val="0070C0"/>
          <w:lang w:val="en-US" w:eastAsia="zh-CN"/>
        </w:rPr>
        <w:t>Discussion:</w:t>
      </w:r>
    </w:p>
    <w:p w14:paraId="37618F3C" w14:textId="77777777" w:rsidR="002D2B73" w:rsidRPr="00917615" w:rsidRDefault="002D2B73" w:rsidP="002D2B73">
      <w:pPr>
        <w:spacing w:after="0"/>
        <w:rPr>
          <w:rFonts w:ascii="Arial" w:hAnsi="Arial"/>
          <w:sz w:val="24"/>
          <w:szCs w:val="16"/>
          <w:lang w:val="sv-SE" w:eastAsia="zh-CN"/>
        </w:rPr>
      </w:pPr>
      <w:r>
        <w:rPr>
          <w:sz w:val="24"/>
          <w:szCs w:val="16"/>
        </w:rPr>
        <w:br w:type="page"/>
      </w:r>
    </w:p>
    <w:p w14:paraId="3DC519E6" w14:textId="17BB53FC" w:rsidR="000F240F" w:rsidRPr="00805BE8" w:rsidRDefault="000F240F" w:rsidP="000F240F">
      <w:pPr>
        <w:pStyle w:val="Heading3"/>
        <w:rPr>
          <w:sz w:val="24"/>
          <w:szCs w:val="16"/>
        </w:rPr>
      </w:pPr>
      <w:r>
        <w:rPr>
          <w:sz w:val="24"/>
          <w:szCs w:val="16"/>
        </w:rPr>
        <w:lastRenderedPageBreak/>
        <w:t>NTC</w:t>
      </w:r>
      <w:r w:rsidR="000D1D5C">
        <w:rPr>
          <w:sz w:val="24"/>
          <w:szCs w:val="16"/>
        </w:rPr>
        <w:t xml:space="preserve"> vs ETC </w:t>
      </w:r>
    </w:p>
    <w:p w14:paraId="104A1B1A" w14:textId="77777777" w:rsidR="00B640EC" w:rsidRPr="000E7C22" w:rsidRDefault="00B640EC" w:rsidP="00B640EC">
      <w:pPr>
        <w:rPr>
          <w:i/>
          <w:color w:val="0070C0"/>
          <w:lang w:val="en-US" w:eastAsia="zh-CN"/>
        </w:rPr>
      </w:pPr>
      <w:r w:rsidRPr="000E7C22">
        <w:rPr>
          <w:i/>
          <w:color w:val="0070C0"/>
          <w:lang w:val="en-US" w:eastAsia="zh-CN"/>
        </w:rPr>
        <w:t>Motivation:</w:t>
      </w:r>
    </w:p>
    <w:p w14:paraId="6FDB5FC6" w14:textId="1AE18D86" w:rsidR="006C0A32" w:rsidRDefault="00B640EC" w:rsidP="00B640EC">
      <w:pPr>
        <w:rPr>
          <w:rFonts w:eastAsia="DengXian"/>
          <w:color w:val="2E74B5" w:themeColor="accent5" w:themeShade="BF"/>
          <w:lang w:val="en-US" w:eastAsia="zh-CN"/>
        </w:rPr>
      </w:pPr>
      <w:r w:rsidRPr="00B640EC">
        <w:rPr>
          <w:rFonts w:eastAsia="Yu Mincho"/>
        </w:rPr>
        <w:t>2AoA spherical coverage requirements shall be verified under normal temperature condition</w:t>
      </w:r>
      <w:r w:rsidR="00C801AA">
        <w:rPr>
          <w:rFonts w:eastAsia="Yu Mincho"/>
        </w:rPr>
        <w:t xml:space="preserve">. </w:t>
      </w:r>
      <w:r w:rsidR="00C801AA">
        <w:rPr>
          <w:lang w:eastAsia="zh-CN"/>
        </w:rPr>
        <w:t xml:space="preserve">When coming to spherical coverage requirement of multiple AoAs, due to more complicated test system, it is not only difficult but also not necessary to verify the 2AoA spherical coverage requirements with ETC conditions. </w:t>
      </w:r>
      <w:r>
        <w:rPr>
          <w:rFonts w:eastAsia="Yu Mincho"/>
        </w:rPr>
        <w:t xml:space="preserve"> </w:t>
      </w:r>
      <w:r w:rsidRPr="006B63FB">
        <w:rPr>
          <w:rFonts w:eastAsia="Yu Mincho"/>
          <w:color w:val="2E74B5" w:themeColor="accent5" w:themeShade="BF"/>
        </w:rPr>
        <w:t>(</w:t>
      </w:r>
      <w:r w:rsidRPr="006B63FB">
        <w:rPr>
          <w:rFonts w:eastAsia="DengXian"/>
          <w:color w:val="2E74B5" w:themeColor="accent5" w:themeShade="BF"/>
          <w:lang w:val="en-US" w:eastAsia="zh-CN"/>
        </w:rPr>
        <w:t xml:space="preserve">R4-2307932). </w:t>
      </w:r>
    </w:p>
    <w:p w14:paraId="100DB61E" w14:textId="7B24D142" w:rsidR="006B63FB" w:rsidRPr="00C452C5" w:rsidRDefault="006B63FB" w:rsidP="00B640EC">
      <w:pPr>
        <w:rPr>
          <w:rFonts w:eastAsia="DengXian"/>
          <w:i/>
          <w:iCs/>
          <w:color w:val="4472C4" w:themeColor="accent1"/>
          <w:lang w:val="en-US" w:eastAsia="zh-CN"/>
        </w:rPr>
      </w:pPr>
      <w:r w:rsidRPr="00C452C5">
        <w:rPr>
          <w:rFonts w:eastAsia="DengXian"/>
          <w:i/>
          <w:iCs/>
          <w:color w:val="2E74B5" w:themeColor="accent5" w:themeShade="BF"/>
          <w:lang w:val="en-US" w:eastAsia="zh-CN"/>
        </w:rPr>
        <w:t xml:space="preserve">Proposal is </w:t>
      </w:r>
      <w:r w:rsidR="00861C01">
        <w:rPr>
          <w:rFonts w:eastAsia="DengXian"/>
          <w:i/>
          <w:iCs/>
          <w:color w:val="2E74B5" w:themeColor="accent5" w:themeShade="BF"/>
          <w:lang w:val="en-US" w:eastAsia="zh-CN"/>
        </w:rPr>
        <w:t xml:space="preserve">slightly </w:t>
      </w:r>
      <w:r w:rsidRPr="00C452C5">
        <w:rPr>
          <w:rFonts w:eastAsia="DengXian"/>
          <w:i/>
          <w:iCs/>
          <w:color w:val="2E74B5" w:themeColor="accent5" w:themeShade="BF"/>
          <w:lang w:val="en-US" w:eastAsia="zh-CN"/>
        </w:rPr>
        <w:t xml:space="preserve">modified </w:t>
      </w:r>
      <w:r w:rsidR="00955A4D">
        <w:rPr>
          <w:rFonts w:eastAsia="DengXian"/>
          <w:i/>
          <w:iCs/>
          <w:color w:val="2E74B5" w:themeColor="accent5" w:themeShade="BF"/>
          <w:lang w:val="en-US" w:eastAsia="zh-CN"/>
        </w:rPr>
        <w:t>for f</w:t>
      </w:r>
      <w:r w:rsidR="00D84287">
        <w:rPr>
          <w:rFonts w:eastAsia="DengXian"/>
          <w:i/>
          <w:iCs/>
          <w:color w:val="2E74B5" w:themeColor="accent5" w:themeShade="BF"/>
          <w:lang w:val="en-US" w:eastAsia="zh-CN"/>
        </w:rPr>
        <w:t xml:space="preserve">urther discussion </w:t>
      </w:r>
      <w:r w:rsidRPr="00C452C5">
        <w:rPr>
          <w:rFonts w:eastAsia="DengXian"/>
          <w:i/>
          <w:iCs/>
          <w:color w:val="2E74B5" w:themeColor="accent5" w:themeShade="BF"/>
          <w:lang w:val="en-US" w:eastAsia="zh-CN"/>
        </w:rPr>
        <w:t>because:</w:t>
      </w:r>
    </w:p>
    <w:p w14:paraId="5E3DB8A8" w14:textId="2157977B" w:rsidR="006C0A32" w:rsidRPr="00D84287" w:rsidRDefault="006C0A32" w:rsidP="006C0A32">
      <w:pPr>
        <w:pStyle w:val="ListParagraph"/>
        <w:numPr>
          <w:ilvl w:val="0"/>
          <w:numId w:val="43"/>
        </w:numPr>
        <w:ind w:firstLineChars="0"/>
        <w:rPr>
          <w:rFonts w:eastAsia="SimSun"/>
          <w:i/>
          <w:iCs/>
          <w:color w:val="2E74B5" w:themeColor="accent5" w:themeShade="BF"/>
          <w:szCs w:val="24"/>
          <w:lang w:eastAsia="zh-CN"/>
        </w:rPr>
      </w:pPr>
      <w:r w:rsidRPr="00C452C5">
        <w:rPr>
          <w:rFonts w:eastAsia="DengXian"/>
          <w:i/>
          <w:iCs/>
          <w:color w:val="2E74B5" w:themeColor="accent5" w:themeShade="BF"/>
          <w:lang w:val="en-US" w:eastAsia="zh-CN"/>
        </w:rPr>
        <w:t xml:space="preserve">The wording referenced in the proposal </w:t>
      </w:r>
      <w:r w:rsidR="00946DA2">
        <w:rPr>
          <w:rFonts w:eastAsia="DengXian"/>
          <w:i/>
          <w:iCs/>
          <w:color w:val="2E74B5" w:themeColor="accent5" w:themeShade="BF"/>
          <w:lang w:val="en-US" w:eastAsia="zh-CN"/>
        </w:rPr>
        <w:t>(R4-230</w:t>
      </w:r>
      <w:r w:rsidR="00491956">
        <w:rPr>
          <w:rFonts w:eastAsia="DengXian"/>
          <w:i/>
          <w:iCs/>
          <w:color w:val="2E74B5" w:themeColor="accent5" w:themeShade="BF"/>
          <w:lang w:val="en-US" w:eastAsia="zh-CN"/>
        </w:rPr>
        <w:t xml:space="preserve">7932) </w:t>
      </w:r>
      <w:r w:rsidR="003C41B1" w:rsidRPr="00C452C5">
        <w:rPr>
          <w:rFonts w:eastAsia="DengXian"/>
          <w:i/>
          <w:iCs/>
          <w:color w:val="2E74B5" w:themeColor="accent5" w:themeShade="BF"/>
          <w:lang w:val="en-US" w:eastAsia="zh-CN"/>
        </w:rPr>
        <w:t>has been</w:t>
      </w:r>
      <w:r w:rsidRPr="00C452C5">
        <w:rPr>
          <w:rFonts w:eastAsia="DengXian"/>
          <w:i/>
          <w:iCs/>
          <w:color w:val="2E74B5" w:themeColor="accent5" w:themeShade="BF"/>
          <w:lang w:val="en-US" w:eastAsia="zh-CN"/>
        </w:rPr>
        <w:t xml:space="preserve"> controversial</w:t>
      </w:r>
      <w:r w:rsidR="00E86B6C" w:rsidRPr="00C452C5">
        <w:rPr>
          <w:rFonts w:eastAsia="DengXian"/>
          <w:i/>
          <w:iCs/>
          <w:color w:val="2E74B5" w:themeColor="accent5" w:themeShade="BF"/>
          <w:lang w:val="en-US" w:eastAsia="zh-CN"/>
        </w:rPr>
        <w:t xml:space="preserve"> in RAN4 due to </w:t>
      </w:r>
      <w:r w:rsidR="004259B5">
        <w:rPr>
          <w:rFonts w:eastAsia="DengXian"/>
          <w:i/>
          <w:iCs/>
          <w:color w:val="2E74B5" w:themeColor="accent5" w:themeShade="BF"/>
          <w:lang w:val="en-US" w:eastAsia="zh-CN"/>
        </w:rPr>
        <w:t>different interpretations</w:t>
      </w:r>
      <w:r w:rsidR="00E86B6C" w:rsidRPr="00C452C5">
        <w:rPr>
          <w:rFonts w:eastAsia="DengXian"/>
          <w:i/>
          <w:iCs/>
          <w:color w:val="2E74B5" w:themeColor="accent5" w:themeShade="BF"/>
          <w:lang w:val="en-US" w:eastAsia="zh-CN"/>
        </w:rPr>
        <w:t xml:space="preserve">. </w:t>
      </w:r>
      <w:r w:rsidR="00E50105">
        <w:rPr>
          <w:rFonts w:eastAsia="DengXian"/>
          <w:i/>
          <w:iCs/>
          <w:color w:val="2E74B5" w:themeColor="accent5" w:themeShade="BF"/>
          <w:lang w:val="en-US" w:eastAsia="zh-CN"/>
        </w:rPr>
        <w:t xml:space="preserve">Proponent has clarified that the intent </w:t>
      </w:r>
      <w:r w:rsidR="004259B5">
        <w:rPr>
          <w:rFonts w:eastAsia="DengXian"/>
          <w:i/>
          <w:iCs/>
          <w:color w:val="2E74B5" w:themeColor="accent5" w:themeShade="BF"/>
          <w:lang w:val="en-US" w:eastAsia="zh-CN"/>
        </w:rPr>
        <w:t xml:space="preserve">here </w:t>
      </w:r>
      <w:r w:rsidR="00E50105">
        <w:rPr>
          <w:rFonts w:eastAsia="DengXian"/>
          <w:i/>
          <w:iCs/>
          <w:color w:val="2E74B5" w:themeColor="accent5" w:themeShade="BF"/>
          <w:lang w:val="en-US" w:eastAsia="zh-CN"/>
        </w:rPr>
        <w:t xml:space="preserve">is not </w:t>
      </w:r>
      <w:r w:rsidR="001B6661">
        <w:rPr>
          <w:rFonts w:eastAsia="DengXian"/>
          <w:i/>
          <w:iCs/>
          <w:color w:val="2E74B5" w:themeColor="accent5" w:themeShade="BF"/>
          <w:lang w:val="en-US" w:eastAsia="zh-CN"/>
        </w:rPr>
        <w:t>to limit applicability of requirement to NTC.</w:t>
      </w:r>
    </w:p>
    <w:p w14:paraId="385B0BEC" w14:textId="63CAE752" w:rsidR="00D84287" w:rsidRPr="00D84287" w:rsidRDefault="00D84287" w:rsidP="00D84287">
      <w:pPr>
        <w:pStyle w:val="ListParagraph"/>
        <w:numPr>
          <w:ilvl w:val="0"/>
          <w:numId w:val="43"/>
        </w:numPr>
        <w:ind w:firstLineChars="0"/>
        <w:rPr>
          <w:rFonts w:eastAsia="SimSun"/>
          <w:i/>
          <w:iCs/>
          <w:color w:val="2E74B5" w:themeColor="accent5" w:themeShade="BF"/>
          <w:szCs w:val="24"/>
          <w:lang w:eastAsia="zh-CN"/>
        </w:rPr>
      </w:pPr>
      <w:r w:rsidRPr="00C452C5">
        <w:rPr>
          <w:rFonts w:eastAsia="DengXian"/>
          <w:i/>
          <w:iCs/>
          <w:color w:val="2E74B5" w:themeColor="accent5" w:themeShade="BF"/>
          <w:lang w:val="en-US" w:eastAsia="zh-CN"/>
        </w:rPr>
        <w:t>The agreed UE RF requirement concept is a probability.</w:t>
      </w:r>
    </w:p>
    <w:p w14:paraId="4F187DDE" w14:textId="77777777" w:rsidR="005505BB" w:rsidRPr="005505BB" w:rsidRDefault="005505BB" w:rsidP="005505BB">
      <w:pPr>
        <w:ind w:left="360"/>
        <w:rPr>
          <w:color w:val="4472C4" w:themeColor="accent1"/>
          <w:szCs w:val="24"/>
          <w:lang w:eastAsia="zh-CN"/>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5505BB" w14:paraId="6160308A" w14:textId="77777777" w:rsidTr="00DB1305">
        <w:tc>
          <w:tcPr>
            <w:tcW w:w="9631" w:type="dxa"/>
          </w:tcPr>
          <w:p w14:paraId="74EE4434" w14:textId="3CF146C9" w:rsidR="00C452C5" w:rsidRDefault="00C452C5" w:rsidP="00C61708">
            <w:pPr>
              <w:rPr>
                <w:lang w:val="en-US"/>
              </w:rPr>
            </w:pPr>
            <w:r>
              <w:rPr>
                <w:i/>
                <w:color w:val="0070C0"/>
                <w:lang w:val="en-US" w:eastAsia="zh-CN"/>
              </w:rPr>
              <w:t xml:space="preserve">Proposed </w:t>
            </w:r>
            <w:r w:rsidR="00B8390F">
              <w:rPr>
                <w:i/>
                <w:color w:val="0070C0"/>
                <w:lang w:val="en-US" w:eastAsia="zh-CN"/>
              </w:rPr>
              <w:t xml:space="preserve">WF </w:t>
            </w:r>
            <w:r>
              <w:rPr>
                <w:i/>
                <w:color w:val="0070C0"/>
                <w:lang w:val="en-US" w:eastAsia="zh-CN"/>
              </w:rPr>
              <w:t>for discussion:</w:t>
            </w:r>
          </w:p>
          <w:p w14:paraId="2E9B3202" w14:textId="296B5A38" w:rsidR="00C61708" w:rsidRDefault="00C61708" w:rsidP="00C61708">
            <w:pPr>
              <w:rPr>
                <w:lang w:val="en-US"/>
              </w:rPr>
            </w:pPr>
            <w:r w:rsidRPr="0005511E">
              <w:rPr>
                <w:lang w:val="en-US"/>
              </w:rPr>
              <w:t xml:space="preserve">The UE RF </w:t>
            </w:r>
            <w:r w:rsidR="009454CA">
              <w:rPr>
                <w:lang w:val="en-US"/>
              </w:rPr>
              <w:t xml:space="preserve">core </w:t>
            </w:r>
            <w:r w:rsidRPr="0005511E">
              <w:rPr>
                <w:lang w:val="en-US"/>
              </w:rPr>
              <w:t>requirement</w:t>
            </w:r>
            <w:r>
              <w:rPr>
                <w:lang w:val="en-US"/>
              </w:rPr>
              <w:t xml:space="preserve"> </w:t>
            </w:r>
            <w:r w:rsidRPr="0005511E">
              <w:rPr>
                <w:lang w:val="en-US"/>
              </w:rPr>
              <w:t xml:space="preserve">for </w:t>
            </w:r>
            <w:r>
              <w:rPr>
                <w:lang w:val="en-US"/>
              </w:rPr>
              <w:t xml:space="preserve">the </w:t>
            </w:r>
            <w:r w:rsidRPr="0005511E">
              <w:rPr>
                <w:lang w:val="en-US"/>
              </w:rPr>
              <w:t xml:space="preserve">2AoA Rx feature </w:t>
            </w:r>
            <w:r>
              <w:rPr>
                <w:lang w:val="en-US"/>
              </w:rPr>
              <w:t>applies over ETC</w:t>
            </w:r>
            <w:r w:rsidR="006C054E">
              <w:rPr>
                <w:lang w:val="en-US"/>
              </w:rPr>
              <w:t>. O</w:t>
            </w:r>
            <w:r w:rsidR="00B820E3">
              <w:rPr>
                <w:lang w:val="en-US"/>
              </w:rPr>
              <w:t>ptions for verification</w:t>
            </w:r>
            <w:r w:rsidR="009454CA">
              <w:rPr>
                <w:lang w:val="en-US"/>
              </w:rPr>
              <w:t xml:space="preserve"> (conformance test)</w:t>
            </w:r>
            <w:r w:rsidR="00B820E3">
              <w:rPr>
                <w:lang w:val="en-US"/>
              </w:rPr>
              <w:t>:</w:t>
            </w:r>
          </w:p>
          <w:p w14:paraId="0E4CCF19" w14:textId="1951F20D" w:rsidR="005505BB" w:rsidRPr="00B820E3" w:rsidRDefault="00800A45" w:rsidP="00B820E3">
            <w:pPr>
              <w:pStyle w:val="ListParagraph"/>
              <w:numPr>
                <w:ilvl w:val="0"/>
                <w:numId w:val="47"/>
              </w:numPr>
              <w:ind w:firstLineChars="0"/>
              <w:rPr>
                <w:rFonts w:eastAsia="Yu Mincho"/>
                <w:lang w:val="en-US"/>
              </w:rPr>
            </w:pPr>
            <w:r>
              <w:rPr>
                <w:rFonts w:eastAsia="Yu Mincho"/>
                <w:lang w:val="en-US"/>
              </w:rPr>
              <w:t>C</w:t>
            </w:r>
            <w:r w:rsidR="00B33615" w:rsidRPr="00B820E3">
              <w:rPr>
                <w:rFonts w:eastAsia="Yu Mincho"/>
                <w:lang w:val="en-US"/>
              </w:rPr>
              <w:t>apture as agreement in RAN4</w:t>
            </w:r>
            <w:r>
              <w:rPr>
                <w:rFonts w:eastAsia="Yu Mincho"/>
                <w:lang w:val="en-US"/>
              </w:rPr>
              <w:t xml:space="preserve"> th</w:t>
            </w:r>
            <w:r w:rsidR="00857B4E">
              <w:rPr>
                <w:rFonts w:eastAsia="Yu Mincho"/>
                <w:lang w:val="en-US"/>
              </w:rPr>
              <w:t>at</w:t>
            </w:r>
            <w:r>
              <w:rPr>
                <w:rFonts w:eastAsia="Yu Mincho"/>
                <w:lang w:val="en-US"/>
              </w:rPr>
              <w:t xml:space="preserve"> verification </w:t>
            </w:r>
            <w:r w:rsidR="00857B4E">
              <w:rPr>
                <w:rFonts w:eastAsia="Yu Mincho"/>
                <w:lang w:val="en-US"/>
              </w:rPr>
              <w:t>shall be</w:t>
            </w:r>
            <w:r>
              <w:rPr>
                <w:rFonts w:eastAsia="Yu Mincho"/>
                <w:lang w:val="en-US"/>
              </w:rPr>
              <w:t xml:space="preserve"> limited to NTC</w:t>
            </w:r>
            <w:r w:rsidR="001E6214" w:rsidRPr="00B820E3">
              <w:rPr>
                <w:rFonts w:eastAsia="Yu Mincho"/>
                <w:lang w:val="en-US"/>
              </w:rPr>
              <w:t>.</w:t>
            </w:r>
          </w:p>
          <w:p w14:paraId="36C5E7F3" w14:textId="75B7EA4E" w:rsidR="001E6214" w:rsidRPr="00857B4E" w:rsidRDefault="00E87EA7" w:rsidP="00857B4E">
            <w:pPr>
              <w:pStyle w:val="ListParagraph"/>
              <w:numPr>
                <w:ilvl w:val="0"/>
                <w:numId w:val="47"/>
              </w:numPr>
              <w:ind w:firstLineChars="0"/>
              <w:rPr>
                <w:rFonts w:eastAsia="Yu Mincho"/>
                <w:szCs w:val="24"/>
              </w:rPr>
            </w:pPr>
            <w:r w:rsidRPr="00B820E3">
              <w:rPr>
                <w:rFonts w:eastAsia="Yu Mincho"/>
                <w:szCs w:val="24"/>
              </w:rPr>
              <w:t>Leave</w:t>
            </w:r>
            <w:r w:rsidR="001E6214" w:rsidRPr="00B820E3">
              <w:rPr>
                <w:rFonts w:eastAsia="Yu Mincho"/>
                <w:szCs w:val="24"/>
              </w:rPr>
              <w:t xml:space="preserve"> this decision</w:t>
            </w:r>
            <w:r w:rsidRPr="00B820E3">
              <w:rPr>
                <w:rFonts w:eastAsia="Yu Mincho"/>
                <w:szCs w:val="24"/>
              </w:rPr>
              <w:t xml:space="preserve"> up to RAN5</w:t>
            </w:r>
            <w:r w:rsidR="00C452C5">
              <w:rPr>
                <w:rFonts w:eastAsia="Yu Mincho"/>
                <w:szCs w:val="24"/>
              </w:rPr>
              <w:t>.</w:t>
            </w:r>
          </w:p>
        </w:tc>
      </w:tr>
    </w:tbl>
    <w:p w14:paraId="6A5F3FDD" w14:textId="77777777" w:rsidR="005505BB" w:rsidRPr="005505BB" w:rsidRDefault="005505BB" w:rsidP="005505BB">
      <w:pPr>
        <w:rPr>
          <w:color w:val="4472C4" w:themeColor="accent1"/>
          <w:szCs w:val="24"/>
          <w:lang w:eastAsia="zh-CN"/>
        </w:rPr>
      </w:pPr>
    </w:p>
    <w:p w14:paraId="4B287C34" w14:textId="77777777" w:rsidR="000F240F" w:rsidRDefault="000F240F" w:rsidP="000F240F">
      <w:pPr>
        <w:rPr>
          <w:i/>
          <w:color w:val="0070C0"/>
          <w:lang w:val="en-US" w:eastAsia="zh-CN"/>
        </w:rPr>
      </w:pPr>
      <w:r w:rsidRPr="000E7C22">
        <w:rPr>
          <w:i/>
          <w:color w:val="0070C0"/>
          <w:lang w:val="en-US" w:eastAsia="zh-CN"/>
        </w:rPr>
        <w:t>Discussion:</w:t>
      </w:r>
    </w:p>
    <w:p w14:paraId="1E5F92C1" w14:textId="41B36B2E" w:rsidR="00480F59" w:rsidRDefault="00480F59">
      <w:pPr>
        <w:spacing w:after="0"/>
        <w:rPr>
          <w:iCs/>
          <w:color w:val="0070C0"/>
          <w:lang w:val="en-US" w:eastAsia="zh-CN"/>
        </w:rPr>
      </w:pPr>
      <w:r>
        <w:rPr>
          <w:iCs/>
          <w:color w:val="0070C0"/>
          <w:lang w:val="en-US" w:eastAsia="zh-CN"/>
        </w:rPr>
        <w:br w:type="page"/>
      </w:r>
    </w:p>
    <w:p w14:paraId="5897A2B8" w14:textId="0621A865" w:rsidR="00480F59" w:rsidRPr="00805BE8" w:rsidRDefault="00071E96" w:rsidP="00480F59">
      <w:pPr>
        <w:pStyle w:val="Heading3"/>
        <w:rPr>
          <w:sz w:val="24"/>
          <w:szCs w:val="16"/>
        </w:rPr>
      </w:pPr>
      <w:r>
        <w:rPr>
          <w:sz w:val="24"/>
          <w:szCs w:val="16"/>
        </w:rPr>
        <w:lastRenderedPageBreak/>
        <w:t>CR wording</w:t>
      </w:r>
    </w:p>
    <w:p w14:paraId="4C4A402A" w14:textId="77777777" w:rsidR="00480F59" w:rsidRPr="000E7C22" w:rsidRDefault="00480F59" w:rsidP="00480F59">
      <w:pPr>
        <w:rPr>
          <w:i/>
          <w:color w:val="0070C0"/>
          <w:lang w:val="en-US" w:eastAsia="zh-CN"/>
        </w:rPr>
      </w:pPr>
      <w:r w:rsidRPr="000E7C22">
        <w:rPr>
          <w:i/>
          <w:color w:val="0070C0"/>
          <w:lang w:val="en-US" w:eastAsia="zh-CN"/>
        </w:rPr>
        <w:t>Motivation:</w:t>
      </w:r>
    </w:p>
    <w:p w14:paraId="578C647F" w14:textId="18F4BC1B" w:rsidR="00480F59" w:rsidRPr="00CB1B8B" w:rsidRDefault="00443E3F" w:rsidP="00480F59">
      <w:pPr>
        <w:rPr>
          <w:i/>
          <w:iCs/>
          <w:color w:val="2E74B5" w:themeColor="accent5" w:themeShade="BF"/>
          <w:szCs w:val="24"/>
          <w:lang w:eastAsia="zh-CN"/>
        </w:rPr>
      </w:pPr>
      <w:r w:rsidRPr="00CB1B8B">
        <w:rPr>
          <w:i/>
          <w:iCs/>
          <w:color w:val="2E74B5" w:themeColor="accent5" w:themeShade="BF"/>
          <w:szCs w:val="24"/>
          <w:lang w:eastAsia="zh-CN"/>
        </w:rPr>
        <w:t>There are multiple</w:t>
      </w:r>
      <w:r w:rsidR="00DB2C85" w:rsidRPr="00CB1B8B">
        <w:rPr>
          <w:i/>
          <w:iCs/>
          <w:color w:val="2E74B5" w:themeColor="accent5" w:themeShade="BF"/>
          <w:szCs w:val="24"/>
          <w:lang w:eastAsia="zh-CN"/>
        </w:rPr>
        <w:t xml:space="preserve"> proposals on</w:t>
      </w:r>
      <w:r w:rsidRPr="00CB1B8B">
        <w:rPr>
          <w:i/>
          <w:iCs/>
          <w:color w:val="2E74B5" w:themeColor="accent5" w:themeShade="BF"/>
          <w:szCs w:val="24"/>
          <w:lang w:eastAsia="zh-CN"/>
        </w:rPr>
        <w:t xml:space="preserve"> details</w:t>
      </w:r>
      <w:r w:rsidR="00DB2C85" w:rsidRPr="00CB1B8B">
        <w:rPr>
          <w:i/>
          <w:iCs/>
          <w:color w:val="2E74B5" w:themeColor="accent5" w:themeShade="BF"/>
          <w:szCs w:val="24"/>
          <w:lang w:eastAsia="zh-CN"/>
        </w:rPr>
        <w:t xml:space="preserve"> that are best captured in the draft CR</w:t>
      </w:r>
      <w:r w:rsidR="00480F59" w:rsidRPr="00CB1B8B">
        <w:rPr>
          <w:i/>
          <w:iCs/>
          <w:color w:val="2E74B5" w:themeColor="accent5" w:themeShade="BF"/>
          <w:szCs w:val="24"/>
          <w:lang w:eastAsia="zh-CN"/>
        </w:rPr>
        <w:t xml:space="preserve">.  </w:t>
      </w:r>
    </w:p>
    <w:p w14:paraId="3FF842CA" w14:textId="437CA3CF" w:rsidR="00480F59" w:rsidRDefault="00480F59" w:rsidP="00480F59">
      <w:pPr>
        <w:rPr>
          <w:i/>
          <w:color w:val="0070C0"/>
          <w:lang w:val="en-US" w:eastAsia="zh-CN"/>
        </w:rPr>
      </w:pPr>
      <w:r>
        <w:rPr>
          <w:i/>
          <w:color w:val="0070C0"/>
          <w:lang w:val="en-US" w:eastAsia="zh-CN"/>
        </w:rPr>
        <w:t>Proposals</w:t>
      </w:r>
      <w:r w:rsidR="005A3065">
        <w:rPr>
          <w:i/>
          <w:color w:val="0070C0"/>
          <w:lang w:val="en-US" w:eastAsia="zh-CN"/>
        </w:rPr>
        <w:t xml:space="preserve"> </w:t>
      </w:r>
      <w:r w:rsidR="00CB1B8B">
        <w:rPr>
          <w:i/>
          <w:color w:val="0070C0"/>
          <w:lang w:val="en-US" w:eastAsia="zh-CN"/>
        </w:rPr>
        <w:t>to check against CR wording</w:t>
      </w:r>
      <w:r>
        <w:rPr>
          <w:i/>
          <w:color w:val="0070C0"/>
          <w:lang w:val="en-US" w:eastAsia="zh-CN"/>
        </w:rPr>
        <w:t>:</w:t>
      </w:r>
    </w:p>
    <w:p w14:paraId="014782A3" w14:textId="518637F4" w:rsidR="00480F59" w:rsidRDefault="00A523D4" w:rsidP="00480F59">
      <w:pPr>
        <w:rPr>
          <w:color w:val="4472C4" w:themeColor="accent1"/>
          <w:szCs w:val="24"/>
          <w:lang w:eastAsia="zh-CN"/>
        </w:rPr>
      </w:pPr>
      <w:r>
        <w:rPr>
          <w:color w:val="0070C0"/>
          <w:szCs w:val="24"/>
          <w:lang w:eastAsia="zh-CN"/>
        </w:rPr>
        <w:t>P</w:t>
      </w:r>
      <w:r w:rsidR="00480F59">
        <w:rPr>
          <w:color w:val="0070C0"/>
          <w:szCs w:val="24"/>
          <w:lang w:eastAsia="zh-CN"/>
        </w:rPr>
        <w:t xml:space="preserve">1: </w:t>
      </w:r>
      <w:r w:rsidRPr="00A523D4">
        <w:rPr>
          <w:szCs w:val="24"/>
          <w:lang w:eastAsia="zh-CN"/>
        </w:rPr>
        <w:t>If more than one AoA separation need to be verified, the UE orientation that declared by UE for each AoA separation can be different.</w:t>
      </w:r>
      <w:r w:rsidR="00480F59">
        <w:rPr>
          <w:color w:val="0070C0"/>
          <w:szCs w:val="24"/>
          <w:lang w:eastAsia="zh-CN"/>
        </w:rPr>
        <w:t xml:space="preserve"> (</w:t>
      </w:r>
      <w:r w:rsidR="00480F59">
        <w:rPr>
          <w:color w:val="4472C4" w:themeColor="accent1"/>
          <w:szCs w:val="24"/>
          <w:lang w:eastAsia="zh-CN"/>
        </w:rPr>
        <w:t>R4</w:t>
      </w:r>
      <w:r>
        <w:rPr>
          <w:color w:val="4472C4" w:themeColor="accent1"/>
          <w:szCs w:val="24"/>
          <w:lang w:eastAsia="zh-CN"/>
        </w:rPr>
        <w:t>-2308233)</w:t>
      </w:r>
    </w:p>
    <w:p w14:paraId="039C8ED8" w14:textId="65125EF3" w:rsidR="006F026F" w:rsidRDefault="006F026F" w:rsidP="006F026F">
      <w:pPr>
        <w:rPr>
          <w:color w:val="4472C4" w:themeColor="accent1"/>
          <w:szCs w:val="24"/>
          <w:lang w:eastAsia="zh-CN"/>
        </w:rPr>
      </w:pPr>
      <w:r>
        <w:rPr>
          <w:color w:val="0070C0"/>
          <w:szCs w:val="24"/>
          <w:lang w:eastAsia="zh-CN"/>
        </w:rPr>
        <w:t>P</w:t>
      </w:r>
      <w:r w:rsidR="007F7CCF">
        <w:rPr>
          <w:color w:val="0070C0"/>
          <w:szCs w:val="24"/>
          <w:lang w:eastAsia="zh-CN"/>
        </w:rPr>
        <w:t>2</w:t>
      </w:r>
      <w:r>
        <w:rPr>
          <w:color w:val="0070C0"/>
          <w:szCs w:val="24"/>
          <w:lang w:eastAsia="zh-CN"/>
        </w:rPr>
        <w:t xml:space="preserve">: </w:t>
      </w:r>
      <w:r w:rsidR="007F7CCF" w:rsidRPr="007F7CCF">
        <w:rPr>
          <w:szCs w:val="24"/>
          <w:lang w:eastAsia="zh-CN"/>
        </w:rPr>
        <w:t>The test outcome corresponding to +AoA offset and -AoA offset should be treated independently to generate the result</w:t>
      </w:r>
      <w:r w:rsidRPr="00A523D4">
        <w:rPr>
          <w:szCs w:val="24"/>
          <w:lang w:eastAsia="zh-CN"/>
        </w:rPr>
        <w:t>.</w:t>
      </w:r>
      <w:r>
        <w:rPr>
          <w:color w:val="0070C0"/>
          <w:szCs w:val="24"/>
          <w:lang w:eastAsia="zh-CN"/>
        </w:rPr>
        <w:t xml:space="preserve"> (</w:t>
      </w:r>
      <w:r>
        <w:rPr>
          <w:color w:val="4472C4" w:themeColor="accent1"/>
          <w:szCs w:val="24"/>
          <w:lang w:eastAsia="zh-CN"/>
        </w:rPr>
        <w:t>R4-230</w:t>
      </w:r>
      <w:r w:rsidR="007F7CCF">
        <w:rPr>
          <w:color w:val="4472C4" w:themeColor="accent1"/>
          <w:szCs w:val="24"/>
          <w:lang w:eastAsia="zh-CN"/>
        </w:rPr>
        <w:t>7</w:t>
      </w:r>
      <w:r>
        <w:rPr>
          <w:color w:val="4472C4" w:themeColor="accent1"/>
          <w:szCs w:val="24"/>
          <w:lang w:eastAsia="zh-CN"/>
        </w:rPr>
        <w:t>233)</w:t>
      </w:r>
    </w:p>
    <w:p w14:paraId="29329C4D" w14:textId="194CD312" w:rsidR="006F026F" w:rsidRDefault="006F026F" w:rsidP="006F026F">
      <w:pPr>
        <w:rPr>
          <w:color w:val="4472C4" w:themeColor="accent1"/>
          <w:szCs w:val="24"/>
          <w:lang w:eastAsia="zh-CN"/>
        </w:rPr>
      </w:pPr>
      <w:r>
        <w:rPr>
          <w:color w:val="0070C0"/>
          <w:szCs w:val="24"/>
          <w:lang w:eastAsia="zh-CN"/>
        </w:rPr>
        <w:t>P</w:t>
      </w:r>
      <w:r w:rsidR="007119E6">
        <w:rPr>
          <w:color w:val="0070C0"/>
          <w:szCs w:val="24"/>
          <w:lang w:eastAsia="zh-CN"/>
        </w:rPr>
        <w:t>3</w:t>
      </w:r>
      <w:r>
        <w:rPr>
          <w:color w:val="0070C0"/>
          <w:szCs w:val="24"/>
          <w:lang w:eastAsia="zh-CN"/>
        </w:rPr>
        <w:t xml:space="preserve">: </w:t>
      </w:r>
      <w:r w:rsidR="007119E6" w:rsidRPr="007119E6">
        <w:rPr>
          <w:szCs w:val="24"/>
          <w:lang w:eastAsia="zh-CN"/>
        </w:rPr>
        <w:t>the clear mathematical and physical explanation of evaluating the probability of multi-Rx UE under two AoA conditions shall be captured in 3GPP specification so that readers outside the RAN4 forum can well understand the final test methods</w:t>
      </w:r>
      <w:r w:rsidRPr="00A523D4">
        <w:rPr>
          <w:szCs w:val="24"/>
          <w:lang w:eastAsia="zh-CN"/>
        </w:rPr>
        <w:t>.</w:t>
      </w:r>
      <w:r>
        <w:rPr>
          <w:color w:val="0070C0"/>
          <w:szCs w:val="24"/>
          <w:lang w:eastAsia="zh-CN"/>
        </w:rPr>
        <w:t xml:space="preserve"> (</w:t>
      </w:r>
      <w:r>
        <w:rPr>
          <w:color w:val="4472C4" w:themeColor="accent1"/>
          <w:szCs w:val="24"/>
          <w:lang w:eastAsia="zh-CN"/>
        </w:rPr>
        <w:t>R4-230</w:t>
      </w:r>
      <w:r w:rsidR="007119E6">
        <w:rPr>
          <w:color w:val="4472C4" w:themeColor="accent1"/>
          <w:szCs w:val="24"/>
          <w:lang w:eastAsia="zh-CN"/>
        </w:rPr>
        <w:t>9031</w:t>
      </w:r>
      <w:r>
        <w:rPr>
          <w:color w:val="4472C4" w:themeColor="accent1"/>
          <w:szCs w:val="24"/>
          <w:lang w:eastAsia="zh-CN"/>
        </w:rPr>
        <w:t>)</w:t>
      </w:r>
    </w:p>
    <w:p w14:paraId="5AD0A28F" w14:textId="61E899ED" w:rsidR="006F026F" w:rsidRDefault="006F026F" w:rsidP="006F026F">
      <w:pPr>
        <w:rPr>
          <w:color w:val="4472C4" w:themeColor="accent1"/>
          <w:szCs w:val="24"/>
          <w:lang w:eastAsia="zh-CN"/>
        </w:rPr>
      </w:pPr>
      <w:r>
        <w:rPr>
          <w:color w:val="0070C0"/>
          <w:szCs w:val="24"/>
          <w:lang w:eastAsia="zh-CN"/>
        </w:rPr>
        <w:t>P</w:t>
      </w:r>
      <w:r w:rsidR="00982DD8">
        <w:rPr>
          <w:color w:val="0070C0"/>
          <w:szCs w:val="24"/>
          <w:lang w:eastAsia="zh-CN"/>
        </w:rPr>
        <w:t>4</w:t>
      </w:r>
      <w:r>
        <w:rPr>
          <w:color w:val="0070C0"/>
          <w:szCs w:val="24"/>
          <w:lang w:eastAsia="zh-CN"/>
        </w:rPr>
        <w:t xml:space="preserve">: </w:t>
      </w:r>
      <w:r w:rsidR="007119E6" w:rsidRPr="007119E6">
        <w:rPr>
          <w:szCs w:val="24"/>
          <w:lang w:eastAsia="zh-CN"/>
        </w:rPr>
        <w:t>The final requirement includes a description of the TE constraints assumed during the requirement derivation process to reflect their interdependence</w:t>
      </w:r>
      <w:r w:rsidRPr="00A523D4">
        <w:rPr>
          <w:szCs w:val="24"/>
          <w:lang w:eastAsia="zh-CN"/>
        </w:rPr>
        <w:t>.</w:t>
      </w:r>
      <w:r>
        <w:rPr>
          <w:color w:val="0070C0"/>
          <w:szCs w:val="24"/>
          <w:lang w:eastAsia="zh-CN"/>
        </w:rPr>
        <w:t xml:space="preserve"> (</w:t>
      </w:r>
      <w:r>
        <w:rPr>
          <w:color w:val="4472C4" w:themeColor="accent1"/>
          <w:szCs w:val="24"/>
          <w:lang w:eastAsia="zh-CN"/>
        </w:rPr>
        <w:t>R4-230</w:t>
      </w:r>
      <w:r w:rsidR="00982DD8">
        <w:rPr>
          <w:color w:val="4472C4" w:themeColor="accent1"/>
          <w:szCs w:val="24"/>
          <w:lang w:eastAsia="zh-CN"/>
        </w:rPr>
        <w:t>9284</w:t>
      </w:r>
      <w:r>
        <w:rPr>
          <w:color w:val="4472C4" w:themeColor="accent1"/>
          <w:szCs w:val="24"/>
          <w:lang w:eastAsia="zh-CN"/>
        </w:rPr>
        <w:t>)</w:t>
      </w:r>
    </w:p>
    <w:p w14:paraId="321CE288" w14:textId="1EB44AB7" w:rsidR="009478FF" w:rsidRDefault="009478FF" w:rsidP="009478FF">
      <w:pPr>
        <w:rPr>
          <w:color w:val="4472C4" w:themeColor="accent1"/>
          <w:szCs w:val="24"/>
          <w:lang w:eastAsia="zh-CN"/>
        </w:rPr>
      </w:pPr>
      <w:r>
        <w:rPr>
          <w:color w:val="0070C0"/>
          <w:szCs w:val="24"/>
          <w:lang w:eastAsia="zh-CN"/>
        </w:rPr>
        <w:t xml:space="preserve">P5: </w:t>
      </w:r>
      <w:r w:rsidRPr="009478FF">
        <w:rPr>
          <w:szCs w:val="24"/>
          <w:lang w:eastAsia="zh-CN"/>
        </w:rPr>
        <w:t>equal DL power shall be applied to both TRPs</w:t>
      </w:r>
      <w:r w:rsidRPr="00A523D4">
        <w:rPr>
          <w:szCs w:val="24"/>
          <w:lang w:eastAsia="zh-CN"/>
        </w:rPr>
        <w:t>.</w:t>
      </w:r>
      <w:r>
        <w:rPr>
          <w:color w:val="0070C0"/>
          <w:szCs w:val="24"/>
          <w:lang w:eastAsia="zh-CN"/>
        </w:rPr>
        <w:t xml:space="preserve"> (</w:t>
      </w:r>
      <w:r>
        <w:rPr>
          <w:color w:val="4472C4" w:themeColor="accent1"/>
          <w:szCs w:val="24"/>
          <w:lang w:eastAsia="zh-CN"/>
        </w:rPr>
        <w:t>R4-2307932)</w:t>
      </w:r>
    </w:p>
    <w:p w14:paraId="26E5952B" w14:textId="6DB847AB" w:rsidR="007506BE" w:rsidRDefault="007506BE" w:rsidP="007506BE">
      <w:pPr>
        <w:rPr>
          <w:color w:val="4472C4" w:themeColor="accent1"/>
          <w:szCs w:val="24"/>
          <w:lang w:eastAsia="zh-CN"/>
        </w:rPr>
      </w:pPr>
      <w:r>
        <w:rPr>
          <w:color w:val="0070C0"/>
          <w:szCs w:val="24"/>
          <w:lang w:eastAsia="zh-CN"/>
        </w:rPr>
        <w:t xml:space="preserve">P6: </w:t>
      </w:r>
      <w:r w:rsidRPr="007506BE">
        <w:rPr>
          <w:szCs w:val="24"/>
          <w:lang w:eastAsia="zh-CN"/>
        </w:rPr>
        <w:t>It is proposed to specify 2AoA spherical coverage requirements per power classes</w:t>
      </w:r>
      <w:r w:rsidRPr="00A523D4">
        <w:rPr>
          <w:szCs w:val="24"/>
          <w:lang w:eastAsia="zh-CN"/>
        </w:rPr>
        <w:t>.</w:t>
      </w:r>
      <w:r>
        <w:rPr>
          <w:color w:val="0070C0"/>
          <w:szCs w:val="24"/>
          <w:lang w:eastAsia="zh-CN"/>
        </w:rPr>
        <w:t xml:space="preserve"> (</w:t>
      </w:r>
      <w:r>
        <w:rPr>
          <w:color w:val="4472C4" w:themeColor="accent1"/>
          <w:szCs w:val="24"/>
          <w:lang w:eastAsia="zh-CN"/>
        </w:rPr>
        <w:t>R4-2307932)</w:t>
      </w:r>
    </w:p>
    <w:p w14:paraId="5BC605E3" w14:textId="5368C559" w:rsidR="00D44C9D" w:rsidRPr="00EC146C" w:rsidRDefault="00D44C9D" w:rsidP="00D44C9D">
      <w:pPr>
        <w:rPr>
          <w:color w:val="4472C4" w:themeColor="accent1"/>
          <w:szCs w:val="24"/>
          <w:lang w:eastAsia="zh-CN"/>
        </w:rPr>
      </w:pPr>
      <w:r>
        <w:rPr>
          <w:color w:val="0070C0"/>
          <w:szCs w:val="24"/>
          <w:lang w:eastAsia="zh-CN"/>
        </w:rPr>
        <w:t xml:space="preserve">P7: </w:t>
      </w:r>
      <w:r w:rsidRPr="0005511E">
        <w:rPr>
          <w:lang w:val="en-US"/>
        </w:rPr>
        <w:t xml:space="preserve">The UE RF requirement </w:t>
      </w:r>
      <w:r>
        <w:rPr>
          <w:lang w:val="en-US"/>
        </w:rPr>
        <w:t xml:space="preserve">(metric value) </w:t>
      </w:r>
      <w:r w:rsidRPr="0005511E">
        <w:rPr>
          <w:lang w:val="en-US"/>
        </w:rPr>
        <w:t>for 2AoA Rx feature is specified to be the same for all channel bandwidths</w:t>
      </w:r>
      <w:r>
        <w:rPr>
          <w:lang w:val="en-US"/>
        </w:rPr>
        <w:t xml:space="preserve"> for a given AoA offset</w:t>
      </w:r>
      <w:r w:rsidRPr="00EC146C">
        <w:rPr>
          <w:lang w:val="en-US"/>
        </w:rPr>
        <w:t>.</w:t>
      </w:r>
      <w:r>
        <w:rPr>
          <w:lang w:val="en-US"/>
        </w:rPr>
        <w:t xml:space="preserve"> (</w:t>
      </w:r>
      <w:r>
        <w:rPr>
          <w:rFonts w:eastAsia="DengXian"/>
          <w:color w:val="4472C4" w:themeColor="accent1"/>
          <w:lang w:val="en-US" w:eastAsia="zh-CN"/>
        </w:rPr>
        <w:t>R4-2309284</w:t>
      </w:r>
      <w:r w:rsidRPr="00E073EC">
        <w:rPr>
          <w:rFonts w:eastAsia="DengXian"/>
          <w:color w:val="4472C4" w:themeColor="accent1"/>
          <w:lang w:val="en-US" w:eastAsia="zh-CN"/>
        </w:rPr>
        <w:t>)</w:t>
      </w:r>
    </w:p>
    <w:p w14:paraId="51A255E5" w14:textId="77777777" w:rsidR="00D44C9D" w:rsidRDefault="00D44C9D" w:rsidP="007506BE">
      <w:pPr>
        <w:rPr>
          <w:color w:val="4472C4" w:themeColor="accent1"/>
          <w:szCs w:val="24"/>
          <w:lang w:eastAsia="zh-CN"/>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2D2C76" w14:paraId="6BD2FD81" w14:textId="77777777" w:rsidTr="00EA2170">
        <w:tc>
          <w:tcPr>
            <w:tcW w:w="9611" w:type="dxa"/>
          </w:tcPr>
          <w:p w14:paraId="60FDE38B" w14:textId="77777777" w:rsidR="002D2C76" w:rsidRDefault="002D2C76" w:rsidP="00DB1305">
            <w:pPr>
              <w:rPr>
                <w:b/>
                <w:bCs/>
                <w:color w:val="0070C0"/>
                <w:szCs w:val="24"/>
                <w:lang w:eastAsia="zh-CN"/>
              </w:rPr>
            </w:pPr>
            <w:r w:rsidRPr="00753217">
              <w:rPr>
                <w:i/>
                <w:color w:val="0070C0"/>
                <w:lang w:val="en-US" w:eastAsia="zh-CN"/>
              </w:rPr>
              <w:t>Propos</w:t>
            </w:r>
            <w:r>
              <w:rPr>
                <w:i/>
                <w:color w:val="0070C0"/>
                <w:lang w:val="en-US" w:eastAsia="zh-CN"/>
              </w:rPr>
              <w:t>ed WF for discussion</w:t>
            </w:r>
            <w:r w:rsidRPr="00753217">
              <w:rPr>
                <w:i/>
                <w:color w:val="0070C0"/>
                <w:lang w:val="en-US" w:eastAsia="zh-CN"/>
              </w:rPr>
              <w:t>:</w:t>
            </w:r>
            <w:r w:rsidRPr="006B3065">
              <w:rPr>
                <w:rFonts w:eastAsia="SimSun"/>
                <w:b/>
                <w:bCs/>
                <w:color w:val="0070C0"/>
                <w:szCs w:val="24"/>
                <w:lang w:eastAsia="zh-CN"/>
              </w:rPr>
              <w:t xml:space="preserve"> </w:t>
            </w:r>
          </w:p>
          <w:p w14:paraId="070F2A36" w14:textId="73E33CEE" w:rsidR="002D2C76" w:rsidRDefault="002D2C76" w:rsidP="00DB1305">
            <w:pPr>
              <w:rPr>
                <w:color w:val="0070C0"/>
                <w:szCs w:val="24"/>
                <w:lang w:eastAsia="zh-CN"/>
              </w:rPr>
            </w:pPr>
            <w:r>
              <w:rPr>
                <w:rFonts w:eastAsia="SimSun"/>
                <w:szCs w:val="24"/>
                <w:lang w:eastAsia="zh-CN"/>
              </w:rPr>
              <w:t>Discuss and improve wording in draft CR directly</w:t>
            </w:r>
            <w:r w:rsidR="00BA108E">
              <w:rPr>
                <w:rFonts w:eastAsia="SimSun"/>
                <w:szCs w:val="24"/>
                <w:lang w:eastAsia="zh-CN"/>
              </w:rPr>
              <w:t xml:space="preserve"> (R4-2309823)</w:t>
            </w:r>
            <w:r>
              <w:rPr>
                <w:rFonts w:eastAsia="SimSun"/>
                <w:szCs w:val="24"/>
                <w:lang w:eastAsia="zh-CN"/>
              </w:rPr>
              <w:t xml:space="preserve">. </w:t>
            </w:r>
          </w:p>
        </w:tc>
      </w:tr>
    </w:tbl>
    <w:p w14:paraId="3DFF6497" w14:textId="09C2C7A8" w:rsidR="00480F59" w:rsidRDefault="00480F59" w:rsidP="00480F59">
      <w:pPr>
        <w:rPr>
          <w:color w:val="4472C4" w:themeColor="accent1"/>
          <w:szCs w:val="24"/>
          <w:lang w:eastAsia="zh-CN"/>
        </w:rPr>
      </w:pPr>
    </w:p>
    <w:p w14:paraId="0B90BCAF" w14:textId="77777777" w:rsidR="00065A8B" w:rsidRDefault="00065A8B" w:rsidP="00065A8B">
      <w:pPr>
        <w:rPr>
          <w:i/>
          <w:color w:val="0070C0"/>
          <w:lang w:val="en-US" w:eastAsia="zh-CN"/>
        </w:rPr>
      </w:pPr>
      <w:r w:rsidRPr="000E7C22">
        <w:rPr>
          <w:i/>
          <w:color w:val="0070C0"/>
          <w:lang w:val="en-US" w:eastAsia="zh-CN"/>
        </w:rPr>
        <w:t>Discussion:</w:t>
      </w:r>
    </w:p>
    <w:p w14:paraId="1072207F" w14:textId="60A3AA1F" w:rsidR="00480F59" w:rsidRPr="00065A8B" w:rsidRDefault="00065A8B" w:rsidP="00065A8B">
      <w:pPr>
        <w:spacing w:after="0"/>
        <w:rPr>
          <w:iCs/>
          <w:color w:val="0070C0"/>
          <w:lang w:val="en-US" w:eastAsia="zh-CN"/>
        </w:rPr>
      </w:pPr>
      <w:r>
        <w:rPr>
          <w:iCs/>
          <w:color w:val="0070C0"/>
          <w:lang w:val="en-US" w:eastAsia="zh-CN"/>
        </w:rPr>
        <w:br w:type="page"/>
      </w:r>
    </w:p>
    <w:p w14:paraId="3625A886" w14:textId="3B6830FE" w:rsidR="00EA2170" w:rsidRPr="00805BE8" w:rsidRDefault="00832218" w:rsidP="00EA2170">
      <w:pPr>
        <w:pStyle w:val="Heading3"/>
        <w:rPr>
          <w:sz w:val="24"/>
          <w:szCs w:val="16"/>
        </w:rPr>
      </w:pPr>
      <w:r>
        <w:rPr>
          <w:sz w:val="24"/>
          <w:szCs w:val="16"/>
        </w:rPr>
        <w:lastRenderedPageBreak/>
        <w:t>C</w:t>
      </w:r>
      <w:r w:rsidR="00EA2170">
        <w:rPr>
          <w:sz w:val="24"/>
          <w:szCs w:val="16"/>
        </w:rPr>
        <w:t xml:space="preserve">R </w:t>
      </w:r>
      <w:r w:rsidR="00406A33">
        <w:rPr>
          <w:sz w:val="24"/>
          <w:szCs w:val="16"/>
        </w:rPr>
        <w:t>clause</w:t>
      </w:r>
    </w:p>
    <w:p w14:paraId="5DBEE85B" w14:textId="77777777" w:rsidR="00EA2170" w:rsidRPr="000E7C22" w:rsidRDefault="00EA2170" w:rsidP="00EA2170">
      <w:pPr>
        <w:rPr>
          <w:i/>
          <w:color w:val="0070C0"/>
          <w:lang w:val="en-US" w:eastAsia="zh-CN"/>
        </w:rPr>
      </w:pPr>
      <w:r w:rsidRPr="000E7C22">
        <w:rPr>
          <w:i/>
          <w:color w:val="0070C0"/>
          <w:lang w:val="en-US" w:eastAsia="zh-CN"/>
        </w:rPr>
        <w:t>Motivation:</w:t>
      </w:r>
    </w:p>
    <w:p w14:paraId="5B60CB69" w14:textId="20F14F95" w:rsidR="00406A33" w:rsidRPr="00CA3155" w:rsidRDefault="00406A33" w:rsidP="00406A33">
      <w:pPr>
        <w:overflowPunct w:val="0"/>
        <w:autoSpaceDE w:val="0"/>
        <w:autoSpaceDN w:val="0"/>
        <w:adjustRightInd w:val="0"/>
        <w:ind w:left="1075" w:hanging="1075"/>
        <w:textAlignment w:val="baseline"/>
        <w:rPr>
          <w:rFonts w:eastAsia="Yu Mincho"/>
          <w:sz w:val="18"/>
          <w:szCs w:val="18"/>
        </w:rPr>
      </w:pPr>
      <w:r w:rsidRPr="00AC2DD0">
        <w:rPr>
          <w:color w:val="4472C4" w:themeColor="accent1"/>
          <w:szCs w:val="24"/>
          <w:lang w:eastAsia="zh-CN"/>
        </w:rPr>
        <w:t xml:space="preserve">(R4-2307932) </w:t>
      </w:r>
      <w:r w:rsidRPr="00CA3155">
        <w:rPr>
          <w:rFonts w:eastAsia="Yu Mincho"/>
          <w:sz w:val="18"/>
          <w:szCs w:val="18"/>
        </w:rPr>
        <w:t>there might be 3 options for multi-RX DL requirements to be captured as following</w:t>
      </w:r>
    </w:p>
    <w:p w14:paraId="2B686B50" w14:textId="77777777" w:rsidR="00406A33" w:rsidRPr="00CA3155" w:rsidRDefault="00406A33" w:rsidP="00406A33">
      <w:pPr>
        <w:pStyle w:val="ListParagraph"/>
        <w:numPr>
          <w:ilvl w:val="0"/>
          <w:numId w:val="41"/>
        </w:numPr>
        <w:ind w:firstLineChars="0"/>
        <w:rPr>
          <w:rFonts w:eastAsia="Yu Mincho"/>
          <w:sz w:val="18"/>
          <w:szCs w:val="18"/>
        </w:rPr>
      </w:pPr>
      <w:r w:rsidRPr="00CA3155">
        <w:rPr>
          <w:rFonts w:eastAsia="Yu Mincho"/>
          <w:sz w:val="18"/>
          <w:szCs w:val="18"/>
        </w:rPr>
        <w:t>Option 1: existing single carrier clause 7.3</w:t>
      </w:r>
    </w:p>
    <w:p w14:paraId="63FDFF72" w14:textId="77777777" w:rsidR="00406A33" w:rsidRDefault="00406A33" w:rsidP="00406A33">
      <w:pPr>
        <w:pStyle w:val="ListParagraph"/>
        <w:numPr>
          <w:ilvl w:val="0"/>
          <w:numId w:val="41"/>
        </w:numPr>
        <w:ind w:firstLineChars="0"/>
        <w:rPr>
          <w:rFonts w:eastAsia="Yu Mincho"/>
          <w:sz w:val="18"/>
          <w:szCs w:val="18"/>
        </w:rPr>
      </w:pPr>
      <w:r w:rsidRPr="00CA3155">
        <w:rPr>
          <w:rFonts w:eastAsia="Yu Mincho"/>
          <w:sz w:val="18"/>
          <w:szCs w:val="18"/>
        </w:rPr>
        <w:t>Option 2: new clause with dedicated suffix 7.3E</w:t>
      </w:r>
    </w:p>
    <w:p w14:paraId="7FE4D66D" w14:textId="4022D7C2" w:rsidR="00EA2170" w:rsidRPr="008A4927" w:rsidRDefault="00406A33" w:rsidP="00406A33">
      <w:pPr>
        <w:pStyle w:val="ListParagraph"/>
        <w:numPr>
          <w:ilvl w:val="0"/>
          <w:numId w:val="41"/>
        </w:numPr>
        <w:ind w:firstLineChars="0"/>
        <w:rPr>
          <w:rFonts w:eastAsia="Yu Mincho"/>
          <w:sz w:val="18"/>
          <w:szCs w:val="18"/>
        </w:rPr>
      </w:pPr>
      <w:r w:rsidRPr="00406A33">
        <w:rPr>
          <w:rFonts w:eastAsia="Yu Mincho"/>
          <w:sz w:val="18"/>
          <w:szCs w:val="18"/>
        </w:rPr>
        <w:t>Option 3: new sub-clause 7.11</w:t>
      </w:r>
      <w:r w:rsidR="00EA2170" w:rsidRPr="00406A33">
        <w:rPr>
          <w:i/>
          <w:iCs/>
          <w:color w:val="4472C4" w:themeColor="accent1"/>
          <w:szCs w:val="24"/>
          <w:lang w:eastAsia="zh-CN"/>
        </w:rPr>
        <w:t xml:space="preserve">. </w:t>
      </w:r>
      <w:r w:rsidR="00065A8B">
        <w:rPr>
          <w:i/>
          <w:iCs/>
          <w:color w:val="4472C4" w:themeColor="accent1"/>
          <w:szCs w:val="24"/>
          <w:lang w:eastAsia="zh-CN"/>
        </w:rPr>
        <w:t>(draft CR uses this option)</w:t>
      </w:r>
      <w:r w:rsidR="00EA2170" w:rsidRPr="00406A33">
        <w:rPr>
          <w:i/>
          <w:iCs/>
          <w:color w:val="4472C4" w:themeColor="accent1"/>
          <w:szCs w:val="24"/>
          <w:lang w:eastAsia="zh-CN"/>
        </w:rPr>
        <w:t xml:space="preserve"> </w:t>
      </w:r>
    </w:p>
    <w:p w14:paraId="13BC0D76" w14:textId="77777777" w:rsidR="008A4927" w:rsidRPr="00406A33" w:rsidRDefault="008A4927" w:rsidP="008A4927">
      <w:pPr>
        <w:pStyle w:val="ListParagraph"/>
        <w:ind w:left="720" w:firstLineChars="0" w:firstLine="0"/>
        <w:rPr>
          <w:rFonts w:eastAsia="Yu Mincho"/>
          <w:sz w:val="18"/>
          <w:szCs w:val="18"/>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8A4927" w14:paraId="3EF7CFE3" w14:textId="77777777" w:rsidTr="008A4927">
        <w:tc>
          <w:tcPr>
            <w:tcW w:w="9631" w:type="dxa"/>
          </w:tcPr>
          <w:p w14:paraId="1BC60B04" w14:textId="6366A48F" w:rsidR="008A4927" w:rsidRDefault="008A4927" w:rsidP="008A4927">
            <w:pPr>
              <w:rPr>
                <w:i/>
                <w:color w:val="0070C0"/>
                <w:lang w:val="en-US" w:eastAsia="zh-CN"/>
              </w:rPr>
            </w:pPr>
            <w:r>
              <w:rPr>
                <w:i/>
                <w:color w:val="0070C0"/>
                <w:lang w:val="en-US" w:eastAsia="zh-CN"/>
              </w:rPr>
              <w:t xml:space="preserve">Y/N Proposal: </w:t>
            </w:r>
          </w:p>
          <w:p w14:paraId="79D36C89" w14:textId="2B4845F3" w:rsidR="008A4927" w:rsidRDefault="008A4927" w:rsidP="00EA2170">
            <w:pPr>
              <w:rPr>
                <w:i/>
                <w:color w:val="0070C0"/>
                <w:lang w:val="en-US" w:eastAsia="zh-CN"/>
              </w:rPr>
            </w:pPr>
            <w:r w:rsidRPr="00B67A3F">
              <w:t xml:space="preserve">Create new suffix E for </w:t>
            </w:r>
            <w:r>
              <w:t xml:space="preserve">reception from </w:t>
            </w:r>
            <w:r w:rsidRPr="00B67A3F">
              <w:t>multiple angle</w:t>
            </w:r>
            <w:r>
              <w:t>s</w:t>
            </w:r>
            <w:r w:rsidRPr="00B67A3F">
              <w:t xml:space="preserve"> of arrival</w:t>
            </w:r>
          </w:p>
        </w:tc>
      </w:tr>
    </w:tbl>
    <w:p w14:paraId="780FF1BF" w14:textId="77777777" w:rsidR="008A4927" w:rsidRDefault="008A4927" w:rsidP="00EA2170">
      <w:pPr>
        <w:rPr>
          <w:i/>
          <w:color w:val="0070C0"/>
          <w:lang w:val="en-US" w:eastAsia="zh-CN"/>
        </w:rPr>
      </w:pPr>
    </w:p>
    <w:p w14:paraId="72CEC625" w14:textId="77777777" w:rsidR="00832218" w:rsidRDefault="00832218" w:rsidP="00832218">
      <w:pPr>
        <w:rPr>
          <w:i/>
          <w:color w:val="0070C0"/>
          <w:lang w:val="en-US" w:eastAsia="zh-CN"/>
        </w:rPr>
      </w:pPr>
      <w:r w:rsidRPr="000E7C22">
        <w:rPr>
          <w:i/>
          <w:color w:val="0070C0"/>
          <w:lang w:val="en-US" w:eastAsia="zh-CN"/>
        </w:rPr>
        <w:t>Discussion:</w:t>
      </w:r>
    </w:p>
    <w:p w14:paraId="019461AC" w14:textId="77777777" w:rsidR="00832218" w:rsidRDefault="00832218" w:rsidP="00832218">
      <w:pPr>
        <w:spacing w:after="0"/>
        <w:rPr>
          <w:iCs/>
          <w:color w:val="0070C0"/>
          <w:lang w:val="en-US" w:eastAsia="zh-CN"/>
        </w:rPr>
      </w:pPr>
      <w:r>
        <w:rPr>
          <w:iCs/>
          <w:color w:val="0070C0"/>
          <w:lang w:val="en-US" w:eastAsia="zh-CN"/>
        </w:rPr>
        <w:br w:type="page"/>
      </w:r>
    </w:p>
    <w:p w14:paraId="52C432DE" w14:textId="77777777" w:rsidR="00C30467" w:rsidRPr="00805BE8" w:rsidRDefault="00C30467" w:rsidP="00C30467">
      <w:pPr>
        <w:pStyle w:val="Heading3"/>
        <w:rPr>
          <w:sz w:val="24"/>
          <w:szCs w:val="16"/>
        </w:rPr>
      </w:pPr>
      <w:r>
        <w:rPr>
          <w:sz w:val="24"/>
          <w:szCs w:val="16"/>
        </w:rPr>
        <w:lastRenderedPageBreak/>
        <w:t xml:space="preserve">Simulation detail: how to tackle ’declared orientation’ of UE </w:t>
      </w:r>
    </w:p>
    <w:p w14:paraId="4BE062A3" w14:textId="77777777" w:rsidR="00C30467" w:rsidRPr="00AB0AC8" w:rsidRDefault="00C30467" w:rsidP="00C30467">
      <w:pPr>
        <w:rPr>
          <w:iCs/>
          <w:color w:val="0070C0"/>
          <w:lang w:val="en-US" w:eastAsia="zh-CN"/>
        </w:rPr>
      </w:pPr>
      <w:r>
        <w:rPr>
          <w:i/>
          <w:color w:val="0070C0"/>
          <w:lang w:val="en-US" w:eastAsia="zh-CN"/>
        </w:rPr>
        <w:t>Y/N Proposal:</w:t>
      </w:r>
      <w:r>
        <w:rPr>
          <w:color w:val="0070C0"/>
          <w:szCs w:val="24"/>
          <w:lang w:eastAsia="zh-CN"/>
        </w:rPr>
        <w:t xml:space="preserve"> </w:t>
      </w:r>
      <w:r>
        <w:rPr>
          <w:szCs w:val="24"/>
          <w:lang w:eastAsia="zh-CN"/>
        </w:rPr>
        <w:t>T</w:t>
      </w:r>
      <w:r w:rsidRPr="00EA5FFF">
        <w:rPr>
          <w:szCs w:val="24"/>
          <w:lang w:eastAsia="zh-CN"/>
        </w:rPr>
        <w:t xml:space="preserve">he simulation phase must include multiple different UE orientations, so the optimal orientation is self-evident and data pertaining to that orientation can be chosen for the requirement specification process </w:t>
      </w:r>
      <w:r>
        <w:rPr>
          <w:color w:val="0070C0"/>
          <w:szCs w:val="24"/>
          <w:lang w:eastAsia="zh-CN"/>
        </w:rPr>
        <w:t>(</w:t>
      </w:r>
      <w:r>
        <w:rPr>
          <w:color w:val="4472C4" w:themeColor="accent1"/>
          <w:szCs w:val="24"/>
          <w:lang w:eastAsia="zh-CN"/>
        </w:rPr>
        <w:t>R4-2309823)</w:t>
      </w:r>
    </w:p>
    <w:p w14:paraId="7A34E7F2" w14:textId="77777777" w:rsidR="00C30467" w:rsidRDefault="00C30467" w:rsidP="00C30467">
      <w:pPr>
        <w:rPr>
          <w:i/>
          <w:color w:val="0070C0"/>
          <w:lang w:val="en-US" w:eastAsia="zh-CN"/>
        </w:rPr>
      </w:pPr>
      <w:r w:rsidRPr="000E7C22">
        <w:rPr>
          <w:i/>
          <w:color w:val="0070C0"/>
          <w:lang w:val="en-US" w:eastAsia="zh-CN"/>
        </w:rPr>
        <w:t>Discussion:</w:t>
      </w:r>
    </w:p>
    <w:p w14:paraId="5AB31BDC" w14:textId="77777777" w:rsidR="00C30467" w:rsidRDefault="00C30467" w:rsidP="00C30467">
      <w:pPr>
        <w:rPr>
          <w:iCs/>
          <w:color w:val="0070C0"/>
          <w:lang w:val="en-US" w:eastAsia="zh-CN"/>
        </w:rPr>
      </w:pPr>
    </w:p>
    <w:p w14:paraId="2440A4F5" w14:textId="77777777" w:rsidR="00C30467" w:rsidRDefault="00C30467" w:rsidP="00C30467">
      <w:pPr>
        <w:spacing w:after="0"/>
        <w:rPr>
          <w:iCs/>
          <w:color w:val="0070C0"/>
          <w:lang w:val="en-US" w:eastAsia="zh-CN"/>
        </w:rPr>
      </w:pPr>
      <w:r>
        <w:rPr>
          <w:iCs/>
          <w:color w:val="0070C0"/>
          <w:lang w:val="en-US" w:eastAsia="zh-CN"/>
        </w:rPr>
        <w:br w:type="page"/>
      </w:r>
    </w:p>
    <w:p w14:paraId="2941228B" w14:textId="77777777" w:rsidR="001B7B3B" w:rsidRPr="00805BE8" w:rsidRDefault="001B7B3B" w:rsidP="001B7B3B">
      <w:pPr>
        <w:pStyle w:val="Heading3"/>
        <w:rPr>
          <w:sz w:val="24"/>
          <w:szCs w:val="16"/>
        </w:rPr>
      </w:pPr>
      <w:r>
        <w:rPr>
          <w:sz w:val="24"/>
          <w:szCs w:val="16"/>
        </w:rPr>
        <w:lastRenderedPageBreak/>
        <w:t>Simulation detail: Scaling module gains for legacy spherical coverage calibration</w:t>
      </w:r>
    </w:p>
    <w:p w14:paraId="42D7003E" w14:textId="77777777" w:rsidR="001B7B3B" w:rsidRPr="00B02927" w:rsidRDefault="001B7B3B" w:rsidP="001B7B3B">
      <w:pPr>
        <w:rPr>
          <w:i/>
          <w:color w:val="2E74B5" w:themeColor="accent5" w:themeShade="BF"/>
          <w:lang w:val="en-US" w:eastAsia="zh-CN"/>
        </w:rPr>
      </w:pPr>
      <w:r w:rsidRPr="00B02927">
        <w:rPr>
          <w:i/>
          <w:color w:val="2E74B5" w:themeColor="accent5" w:themeShade="BF"/>
          <w:lang w:val="en-US" w:eastAsia="zh-CN"/>
        </w:rPr>
        <w:t>Motivation:</w:t>
      </w:r>
    </w:p>
    <w:p w14:paraId="4D312AE1" w14:textId="57365434" w:rsidR="001B7B3B" w:rsidRDefault="001B7B3B" w:rsidP="001B7B3B">
      <w:pPr>
        <w:rPr>
          <w:i/>
          <w:iCs/>
          <w:color w:val="4472C4" w:themeColor="accent1"/>
          <w:szCs w:val="24"/>
          <w:lang w:eastAsia="zh-CN"/>
        </w:rPr>
      </w:pPr>
      <w:r w:rsidRPr="00B02927">
        <w:rPr>
          <w:i/>
          <w:iCs/>
          <w:color w:val="2E74B5" w:themeColor="accent5" w:themeShade="BF"/>
          <w:szCs w:val="24"/>
          <w:lang w:eastAsia="zh-CN"/>
        </w:rPr>
        <w:t>Analysis in R4-23092</w:t>
      </w:r>
      <w:r w:rsidR="00C43D5D">
        <w:rPr>
          <w:i/>
          <w:iCs/>
          <w:color w:val="2E74B5" w:themeColor="accent5" w:themeShade="BF"/>
          <w:szCs w:val="24"/>
          <w:lang w:eastAsia="zh-CN"/>
        </w:rPr>
        <w:t>84</w:t>
      </w:r>
      <w:r w:rsidRPr="00B02927">
        <w:rPr>
          <w:i/>
          <w:iCs/>
          <w:color w:val="2E74B5" w:themeColor="accent5" w:themeShade="BF"/>
          <w:szCs w:val="24"/>
          <w:lang w:eastAsia="zh-CN"/>
        </w:rPr>
        <w:t xml:space="preserve"> shows that asymmetric scaling across otherwise identical modules in a UE causes disproportionate degradation in 2AoA reception performance</w:t>
      </w:r>
      <w:r w:rsidRPr="00B02927">
        <w:rPr>
          <w:i/>
          <w:iCs/>
          <w:color w:val="4472C4" w:themeColor="accent1"/>
          <w:szCs w:val="24"/>
          <w:lang w:eastAsia="zh-CN"/>
        </w:rPr>
        <w:t xml:space="preserve">.  </w:t>
      </w:r>
    </w:p>
    <w:tbl>
      <w:tblPr>
        <w:tblStyle w:val="TableGrid"/>
        <w:tblW w:w="0" w:type="auto"/>
        <w:tblLook w:val="04A0" w:firstRow="1" w:lastRow="0" w:firstColumn="1" w:lastColumn="0" w:noHBand="0" w:noVBand="1"/>
      </w:tblPr>
      <w:tblGrid>
        <w:gridCol w:w="4815"/>
        <w:gridCol w:w="4816"/>
      </w:tblGrid>
      <w:tr w:rsidR="0029322B" w14:paraId="30365767" w14:textId="77777777" w:rsidTr="0029322B">
        <w:tc>
          <w:tcPr>
            <w:tcW w:w="4815" w:type="dxa"/>
          </w:tcPr>
          <w:p w14:paraId="66872F9A" w14:textId="73432584" w:rsidR="0029322B" w:rsidRDefault="00222025" w:rsidP="001B7B3B">
            <w:pPr>
              <w:rPr>
                <w:i/>
                <w:iCs/>
                <w:color w:val="4472C4" w:themeColor="accent1"/>
                <w:szCs w:val="24"/>
                <w:lang w:eastAsia="zh-CN"/>
              </w:rPr>
            </w:pPr>
            <w:r>
              <w:rPr>
                <w:noProof/>
              </w:rPr>
              <w:drawing>
                <wp:inline distT="0" distB="0" distL="0" distR="0" wp14:anchorId="72032958" wp14:editId="7E56007D">
                  <wp:extent cx="2286000" cy="17145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0" cy="1714500"/>
                          </a:xfrm>
                          <a:prstGeom prst="rect">
                            <a:avLst/>
                          </a:prstGeom>
                          <a:noFill/>
                        </pic:spPr>
                      </pic:pic>
                    </a:graphicData>
                  </a:graphic>
                </wp:inline>
              </w:drawing>
            </w:r>
          </w:p>
        </w:tc>
        <w:tc>
          <w:tcPr>
            <w:tcW w:w="4816" w:type="dxa"/>
          </w:tcPr>
          <w:p w14:paraId="6B3A21FA" w14:textId="1BB9E62C" w:rsidR="0029322B" w:rsidRDefault="00D66C2D" w:rsidP="001B7B3B">
            <w:pPr>
              <w:rPr>
                <w:i/>
                <w:iCs/>
                <w:color w:val="4472C4" w:themeColor="accent1"/>
                <w:szCs w:val="24"/>
                <w:lang w:eastAsia="zh-CN"/>
              </w:rPr>
            </w:pPr>
            <w:r>
              <w:rPr>
                <w:noProof/>
              </w:rPr>
              <w:drawing>
                <wp:inline distT="0" distB="0" distL="0" distR="0" wp14:anchorId="45BFDA6F" wp14:editId="6C2BB3DB">
                  <wp:extent cx="2286000" cy="1714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0" cy="1714500"/>
                          </a:xfrm>
                          <a:prstGeom prst="rect">
                            <a:avLst/>
                          </a:prstGeom>
                          <a:noFill/>
                        </pic:spPr>
                      </pic:pic>
                    </a:graphicData>
                  </a:graphic>
                </wp:inline>
              </w:drawing>
            </w:r>
          </w:p>
        </w:tc>
      </w:tr>
    </w:tbl>
    <w:p w14:paraId="5A494114" w14:textId="77777777" w:rsidR="0029322B" w:rsidRDefault="0029322B" w:rsidP="001B7B3B">
      <w:pPr>
        <w:rPr>
          <w:i/>
          <w:iCs/>
          <w:color w:val="4472C4" w:themeColor="accent1"/>
          <w:szCs w:val="24"/>
          <w:lang w:eastAsia="zh-CN"/>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1B7B3B" w14:paraId="3021DB0F" w14:textId="77777777" w:rsidTr="007135E7">
        <w:tc>
          <w:tcPr>
            <w:tcW w:w="9631" w:type="dxa"/>
          </w:tcPr>
          <w:p w14:paraId="7246EA34" w14:textId="77777777" w:rsidR="001B7B3B" w:rsidRDefault="001B7B3B" w:rsidP="007135E7">
            <w:pPr>
              <w:rPr>
                <w:rFonts w:eastAsia="SimSun"/>
                <w:color w:val="0070C0"/>
                <w:szCs w:val="24"/>
                <w:lang w:eastAsia="zh-CN"/>
              </w:rPr>
            </w:pPr>
            <w:r>
              <w:rPr>
                <w:i/>
                <w:color w:val="0070C0"/>
                <w:lang w:val="en-US" w:eastAsia="zh-CN"/>
              </w:rPr>
              <w:t>Y/N Proposal:</w:t>
            </w:r>
            <w:r>
              <w:rPr>
                <w:rFonts w:eastAsia="SimSun"/>
                <w:color w:val="0070C0"/>
                <w:szCs w:val="24"/>
                <w:lang w:eastAsia="zh-CN"/>
              </w:rPr>
              <w:t xml:space="preserve"> </w:t>
            </w:r>
          </w:p>
          <w:p w14:paraId="2593BF62" w14:textId="23D8AEE0" w:rsidR="001B7B3B" w:rsidRPr="00207E1B" w:rsidRDefault="001B7B3B" w:rsidP="007135E7">
            <w:pPr>
              <w:rPr>
                <w:i/>
                <w:color w:val="0070C0"/>
                <w:lang w:val="en-US" w:eastAsia="zh-CN"/>
              </w:rPr>
            </w:pPr>
            <w:r w:rsidRPr="00BA4738">
              <w:rPr>
                <w:szCs w:val="24"/>
                <w:lang w:eastAsia="zh-CN"/>
              </w:rPr>
              <w:t>‘</w:t>
            </w:r>
            <w:r>
              <w:rPr>
                <w:szCs w:val="24"/>
                <w:lang w:eastAsia="zh-CN"/>
              </w:rPr>
              <w:t>S</w:t>
            </w:r>
            <w:r w:rsidRPr="00BA4738">
              <w:rPr>
                <w:szCs w:val="24"/>
                <w:lang w:eastAsia="zh-CN"/>
              </w:rPr>
              <w:t>cale the antenna gain’ method to make UE align with both peak EIS and spherical coverage applies only to schemes that degrade all modules equally.</w:t>
            </w:r>
            <w:r>
              <w:rPr>
                <w:rFonts w:eastAsia="SimSun"/>
                <w:color w:val="0070C0"/>
                <w:szCs w:val="24"/>
                <w:lang w:eastAsia="zh-CN"/>
              </w:rPr>
              <w:t xml:space="preserve"> (</w:t>
            </w:r>
            <w:r>
              <w:rPr>
                <w:rFonts w:eastAsia="SimSun"/>
                <w:color w:val="4472C4" w:themeColor="accent1"/>
                <w:szCs w:val="24"/>
                <w:lang w:eastAsia="zh-CN"/>
              </w:rPr>
              <w:t>R4</w:t>
            </w:r>
            <w:r>
              <w:rPr>
                <w:color w:val="4472C4" w:themeColor="accent1"/>
                <w:szCs w:val="24"/>
                <w:lang w:eastAsia="zh-CN"/>
              </w:rPr>
              <w:t>-2309824)</w:t>
            </w:r>
          </w:p>
        </w:tc>
      </w:tr>
    </w:tbl>
    <w:p w14:paraId="1DDD9ABB" w14:textId="77777777" w:rsidR="001B7B3B" w:rsidRPr="00B02927" w:rsidRDefault="001B7B3B" w:rsidP="001B7B3B">
      <w:pPr>
        <w:rPr>
          <w:i/>
          <w:iCs/>
          <w:color w:val="4472C4" w:themeColor="accent1"/>
          <w:szCs w:val="24"/>
          <w:lang w:eastAsia="zh-CN"/>
        </w:rPr>
      </w:pPr>
    </w:p>
    <w:p w14:paraId="5985A7F6" w14:textId="77777777" w:rsidR="001B7B3B" w:rsidRDefault="001B7B3B" w:rsidP="001B7B3B">
      <w:pPr>
        <w:rPr>
          <w:i/>
          <w:color w:val="0070C0"/>
          <w:lang w:val="en-US" w:eastAsia="zh-CN"/>
        </w:rPr>
      </w:pPr>
      <w:r w:rsidRPr="000E7C22">
        <w:rPr>
          <w:i/>
          <w:color w:val="0070C0"/>
          <w:lang w:val="en-US" w:eastAsia="zh-CN"/>
        </w:rPr>
        <w:t>Discussion:</w:t>
      </w:r>
    </w:p>
    <w:p w14:paraId="778972C3" w14:textId="77777777" w:rsidR="001B7B3B" w:rsidRDefault="001B7B3B" w:rsidP="001B7B3B">
      <w:pPr>
        <w:spacing w:after="0"/>
        <w:rPr>
          <w:iCs/>
          <w:color w:val="0070C0"/>
          <w:lang w:val="en-US" w:eastAsia="zh-CN"/>
        </w:rPr>
      </w:pPr>
      <w:r>
        <w:rPr>
          <w:iCs/>
          <w:color w:val="0070C0"/>
          <w:lang w:val="en-US" w:eastAsia="zh-CN"/>
        </w:rPr>
        <w:br w:type="page"/>
      </w:r>
    </w:p>
    <w:p w14:paraId="6F04A058" w14:textId="77777777" w:rsidR="001B7B3B" w:rsidRDefault="001B7B3B" w:rsidP="001B7B3B">
      <w:pPr>
        <w:spacing w:after="0"/>
        <w:rPr>
          <w:iCs/>
          <w:color w:val="0070C0"/>
          <w:lang w:val="en-US" w:eastAsia="zh-CN"/>
        </w:rPr>
      </w:pPr>
    </w:p>
    <w:p w14:paraId="7C0CF1FB" w14:textId="32FB7832" w:rsidR="00480F59" w:rsidRPr="00805BE8" w:rsidRDefault="00480F59" w:rsidP="00480F59">
      <w:pPr>
        <w:pStyle w:val="Heading3"/>
        <w:rPr>
          <w:sz w:val="24"/>
          <w:szCs w:val="16"/>
        </w:rPr>
      </w:pPr>
      <w:r>
        <w:rPr>
          <w:sz w:val="24"/>
          <w:szCs w:val="16"/>
        </w:rPr>
        <w:t xml:space="preserve">Simulation detail: </w:t>
      </w:r>
      <w:r w:rsidR="00264D10">
        <w:rPr>
          <w:sz w:val="24"/>
          <w:szCs w:val="16"/>
        </w:rPr>
        <w:t xml:space="preserve">Alternative </w:t>
      </w:r>
      <w:r w:rsidR="00677A41">
        <w:rPr>
          <w:sz w:val="24"/>
          <w:szCs w:val="16"/>
        </w:rPr>
        <w:t>calibration for legacy spherical coverage</w:t>
      </w:r>
    </w:p>
    <w:p w14:paraId="17AC218C" w14:textId="77777777" w:rsidR="00480F59" w:rsidRPr="00B02927" w:rsidRDefault="00480F59" w:rsidP="00480F59">
      <w:pPr>
        <w:rPr>
          <w:i/>
          <w:color w:val="2E74B5" w:themeColor="accent5" w:themeShade="BF"/>
          <w:lang w:val="en-US" w:eastAsia="zh-CN"/>
        </w:rPr>
      </w:pPr>
      <w:r w:rsidRPr="00B02927">
        <w:rPr>
          <w:i/>
          <w:color w:val="2E74B5" w:themeColor="accent5" w:themeShade="BF"/>
          <w:lang w:val="en-US" w:eastAsia="zh-CN"/>
        </w:rPr>
        <w:t>Motivation:</w:t>
      </w:r>
    </w:p>
    <w:p w14:paraId="1E0B9543" w14:textId="26FA0E68" w:rsidR="00032493" w:rsidRDefault="00D4719C" w:rsidP="00480F59">
      <w:pPr>
        <w:rPr>
          <w:i/>
          <w:iCs/>
          <w:color w:val="2E74B5" w:themeColor="accent5" w:themeShade="BF"/>
          <w:szCs w:val="24"/>
          <w:lang w:eastAsia="zh-CN"/>
        </w:rPr>
      </w:pPr>
      <w:r w:rsidRPr="00D37F14">
        <w:rPr>
          <w:szCs w:val="24"/>
          <w:lang w:eastAsia="zh-CN"/>
        </w:rPr>
        <w:t xml:space="preserve">Sometimes </w:t>
      </w:r>
      <w:r w:rsidR="00A208AD">
        <w:rPr>
          <w:szCs w:val="24"/>
          <w:lang w:eastAsia="zh-CN"/>
        </w:rPr>
        <w:t>...</w:t>
      </w:r>
      <w:r w:rsidRPr="00D37F14">
        <w:rPr>
          <w:szCs w:val="24"/>
          <w:lang w:eastAsia="zh-CN"/>
        </w:rPr>
        <w:t xml:space="preserve"> cannot meet both REFSENS and spherical coverage gain drop at the same time.</w:t>
      </w:r>
      <w:r w:rsidR="00D92B87" w:rsidRPr="00D37F14">
        <w:rPr>
          <w:i/>
          <w:iCs/>
          <w:szCs w:val="24"/>
          <w:lang w:eastAsia="zh-CN"/>
        </w:rPr>
        <w:t xml:space="preserve"> </w:t>
      </w:r>
      <w:r w:rsidR="00D92B87">
        <w:rPr>
          <w:i/>
          <w:iCs/>
          <w:color w:val="2E74B5" w:themeColor="accent5" w:themeShade="BF"/>
          <w:szCs w:val="24"/>
          <w:lang w:eastAsia="zh-CN"/>
        </w:rPr>
        <w:t>(R</w:t>
      </w:r>
      <w:r w:rsidR="00D37F14">
        <w:rPr>
          <w:i/>
          <w:iCs/>
          <w:color w:val="2E74B5" w:themeColor="accent5" w:themeShade="BF"/>
          <w:szCs w:val="24"/>
          <w:lang w:eastAsia="zh-CN"/>
        </w:rPr>
        <w:t>4-2309284</w:t>
      </w:r>
      <w:r w:rsidR="00CB4E2F">
        <w:rPr>
          <w:i/>
          <w:iCs/>
          <w:color w:val="2E74B5" w:themeColor="accent5" w:themeShade="BF"/>
          <w:szCs w:val="24"/>
          <w:lang w:eastAsia="zh-CN"/>
        </w:rPr>
        <w:t>. R4-2309031</w:t>
      </w:r>
      <w:r w:rsidR="00D37F14">
        <w:rPr>
          <w:i/>
          <w:iCs/>
          <w:color w:val="2E74B5" w:themeColor="accent5" w:themeShade="BF"/>
          <w:szCs w:val="24"/>
          <w:lang w:eastAsia="zh-CN"/>
        </w:rPr>
        <w:t>)</w:t>
      </w:r>
    </w:p>
    <w:p w14:paraId="30FAF907" w14:textId="77777777" w:rsidR="00557074" w:rsidRDefault="00480F59" w:rsidP="00557074">
      <w:pPr>
        <w:rPr>
          <w:i/>
          <w:color w:val="0070C0"/>
          <w:lang w:val="en-US" w:eastAsia="zh-CN"/>
        </w:rPr>
      </w:pPr>
      <w:r w:rsidRPr="00B02927">
        <w:rPr>
          <w:i/>
          <w:iCs/>
          <w:color w:val="4472C4" w:themeColor="accent1"/>
          <w:szCs w:val="24"/>
          <w:lang w:eastAsia="zh-CN"/>
        </w:rPr>
        <w:t xml:space="preserve">  </w:t>
      </w:r>
      <w:r w:rsidR="00557074">
        <w:rPr>
          <w:i/>
          <w:color w:val="0070C0"/>
          <w:lang w:val="en-US" w:eastAsia="zh-CN"/>
        </w:rPr>
        <w:t xml:space="preserve">Proposals </w:t>
      </w:r>
    </w:p>
    <w:p w14:paraId="27304B0D" w14:textId="77777777" w:rsidR="00557074" w:rsidRDefault="00557074" w:rsidP="00557074">
      <w:pPr>
        <w:pStyle w:val="ListParagraph"/>
        <w:numPr>
          <w:ilvl w:val="0"/>
          <w:numId w:val="4"/>
        </w:numPr>
        <w:ind w:firstLineChars="0"/>
        <w:rPr>
          <w:rFonts w:eastAsia="SimSun"/>
          <w:color w:val="4472C4" w:themeColor="accent1"/>
          <w:szCs w:val="24"/>
          <w:lang w:eastAsia="zh-CN"/>
        </w:rPr>
      </w:pPr>
      <w:r>
        <w:rPr>
          <w:rFonts w:eastAsia="SimSun"/>
          <w:color w:val="0070C0"/>
          <w:szCs w:val="24"/>
          <w:lang w:eastAsia="zh-CN"/>
        </w:rPr>
        <w:t xml:space="preserve">Option 1: </w:t>
      </w:r>
      <w:r w:rsidRPr="00557074">
        <w:rPr>
          <w:rFonts w:eastAsia="Yu Mincho"/>
          <w:b/>
          <w:iCs/>
        </w:rPr>
        <w:t>Only perform the calibration on the peak EIS direction according to the Refsens level</w:t>
      </w:r>
      <w:r w:rsidRPr="00557074">
        <w:rPr>
          <w:rFonts w:eastAsia="SimSun"/>
          <w:sz w:val="22"/>
          <w:szCs w:val="28"/>
          <w:lang w:eastAsia="zh-CN"/>
        </w:rPr>
        <w:t xml:space="preserve">. </w:t>
      </w:r>
      <w:r w:rsidRPr="00AB6914">
        <w:rPr>
          <w:rFonts w:eastAsia="SimSun"/>
          <w:color w:val="4472C4" w:themeColor="accent1"/>
          <w:szCs w:val="24"/>
          <w:lang w:eastAsia="zh-CN"/>
        </w:rPr>
        <w:t>(R4-230</w:t>
      </w:r>
      <w:r>
        <w:rPr>
          <w:rFonts w:eastAsia="SimSun"/>
          <w:color w:val="4472C4" w:themeColor="accent1"/>
          <w:szCs w:val="24"/>
          <w:lang w:eastAsia="zh-CN"/>
        </w:rPr>
        <w:t>9031</w:t>
      </w:r>
      <w:r w:rsidRPr="00AB6914">
        <w:rPr>
          <w:rFonts w:eastAsia="SimSun"/>
          <w:color w:val="4472C4" w:themeColor="accent1"/>
          <w:szCs w:val="24"/>
          <w:lang w:eastAsia="zh-CN"/>
        </w:rPr>
        <w:t>)</w:t>
      </w:r>
    </w:p>
    <w:p w14:paraId="02BBEC78" w14:textId="77777777" w:rsidR="00557074" w:rsidRPr="00E925FB" w:rsidRDefault="00557074" w:rsidP="00557074">
      <w:pPr>
        <w:pStyle w:val="ListParagraph"/>
        <w:numPr>
          <w:ilvl w:val="0"/>
          <w:numId w:val="4"/>
        </w:numPr>
        <w:spacing w:after="0"/>
        <w:ind w:firstLineChars="0"/>
        <w:rPr>
          <w:color w:val="4472C4" w:themeColor="accent1"/>
          <w:szCs w:val="24"/>
          <w:lang w:eastAsia="zh-CN"/>
        </w:rPr>
      </w:pPr>
      <w:r>
        <w:rPr>
          <w:rFonts w:eastAsia="SimSun"/>
          <w:color w:val="0070C0"/>
          <w:szCs w:val="24"/>
          <w:lang w:eastAsia="zh-CN"/>
        </w:rPr>
        <w:t xml:space="preserve">Option 2: </w:t>
      </w:r>
      <w:r w:rsidRPr="00557074">
        <w:rPr>
          <w:b/>
          <w:bCs/>
          <w:lang w:val="en-US"/>
        </w:rPr>
        <w:t>Meet one calibration condition as long as the other is met or exceeded</w:t>
      </w:r>
      <w:r w:rsidRPr="00557074">
        <w:rPr>
          <w:rFonts w:eastAsia="SimSun"/>
          <w:szCs w:val="24"/>
          <w:lang w:eastAsia="zh-CN"/>
        </w:rPr>
        <w:t xml:space="preserve"> </w:t>
      </w:r>
      <w:r w:rsidRPr="00557074">
        <w:rPr>
          <w:rFonts w:eastAsia="SimSun"/>
          <w:color w:val="4472C4" w:themeColor="accent1"/>
          <w:szCs w:val="24"/>
          <w:lang w:eastAsia="zh-CN"/>
        </w:rPr>
        <w:t>(</w:t>
      </w:r>
      <w:r w:rsidRPr="00AB6914">
        <w:rPr>
          <w:rFonts w:eastAsia="SimSun"/>
          <w:color w:val="4472C4" w:themeColor="accent1"/>
          <w:szCs w:val="24"/>
          <w:lang w:eastAsia="zh-CN"/>
        </w:rPr>
        <w:t>R4-</w:t>
      </w:r>
      <w:r>
        <w:rPr>
          <w:rFonts w:eastAsia="SimSun"/>
          <w:color w:val="4472C4" w:themeColor="accent1"/>
          <w:szCs w:val="24"/>
          <w:lang w:eastAsia="zh-CN"/>
        </w:rPr>
        <w:t>2309284</w:t>
      </w:r>
      <w:r w:rsidRPr="00AB6914">
        <w:rPr>
          <w:rFonts w:eastAsia="SimSun"/>
          <w:color w:val="4472C4" w:themeColor="accent1"/>
          <w:szCs w:val="24"/>
          <w:lang w:eastAsia="zh-CN"/>
        </w:rPr>
        <w:t>)</w:t>
      </w:r>
    </w:p>
    <w:p w14:paraId="2DACA29A" w14:textId="77777777" w:rsidR="005122BF" w:rsidRDefault="005122BF" w:rsidP="00480F59">
      <w:pPr>
        <w:rPr>
          <w:i/>
          <w:iCs/>
          <w:color w:val="4472C4" w:themeColor="accent1"/>
          <w:szCs w:val="24"/>
          <w:lang w:eastAsia="zh-CN"/>
        </w:rPr>
      </w:pPr>
    </w:p>
    <w:p w14:paraId="02D02B2A" w14:textId="3858646C" w:rsidR="00AE40DB" w:rsidRPr="00B609FF" w:rsidRDefault="00AE40DB" w:rsidP="00480F59">
      <w:pPr>
        <w:rPr>
          <w:i/>
          <w:iCs/>
          <w:color w:val="2E74B5" w:themeColor="accent5" w:themeShade="BF"/>
          <w:szCs w:val="24"/>
          <w:lang w:eastAsia="zh-CN"/>
        </w:rPr>
      </w:pPr>
      <w:r w:rsidRPr="00B609FF">
        <w:rPr>
          <w:i/>
          <w:iCs/>
          <w:color w:val="2E74B5" w:themeColor="accent5" w:themeShade="BF"/>
          <w:szCs w:val="24"/>
          <w:lang w:eastAsia="zh-CN"/>
        </w:rPr>
        <w:t>Option 1 is equivalent to option 2 when gain drop to 50</w:t>
      </w:r>
      <w:r w:rsidRPr="00B609FF">
        <w:rPr>
          <w:i/>
          <w:iCs/>
          <w:color w:val="2E74B5" w:themeColor="accent5" w:themeShade="BF"/>
          <w:szCs w:val="24"/>
          <w:vertAlign w:val="superscript"/>
          <w:lang w:eastAsia="zh-CN"/>
        </w:rPr>
        <w:t>th</w:t>
      </w:r>
      <w:r w:rsidRPr="00B609FF">
        <w:rPr>
          <w:i/>
          <w:iCs/>
          <w:color w:val="2E74B5" w:themeColor="accent5" w:themeShade="BF"/>
          <w:szCs w:val="24"/>
          <w:lang w:eastAsia="zh-CN"/>
        </w:rPr>
        <w:t xml:space="preserve"> %ile </w:t>
      </w:r>
      <w:r w:rsidR="005B1346">
        <w:rPr>
          <w:i/>
          <w:iCs/>
          <w:color w:val="2E74B5" w:themeColor="accent5" w:themeShade="BF"/>
          <w:szCs w:val="24"/>
          <w:lang w:eastAsia="zh-CN"/>
        </w:rPr>
        <w:t>is smaller than standards expectation (</w:t>
      </w:r>
      <w:r w:rsidR="006C3E88">
        <w:rPr>
          <w:i/>
          <w:iCs/>
          <w:color w:val="2E74B5" w:themeColor="accent5" w:themeShade="BF"/>
          <w:szCs w:val="24"/>
          <w:lang w:eastAsia="zh-CN"/>
        </w:rPr>
        <w:t>~ 11 dB for n257)</w:t>
      </w:r>
      <w:r w:rsidRPr="00B609FF">
        <w:rPr>
          <w:i/>
          <w:iCs/>
          <w:color w:val="2E74B5" w:themeColor="accent5" w:themeShade="BF"/>
          <w:szCs w:val="24"/>
          <w:lang w:eastAsia="zh-CN"/>
        </w:rPr>
        <w:t>.</w:t>
      </w:r>
      <w:r w:rsidR="005122BF" w:rsidRPr="00B609FF">
        <w:rPr>
          <w:i/>
          <w:iCs/>
          <w:color w:val="2E74B5" w:themeColor="accent5" w:themeShade="BF"/>
          <w:szCs w:val="24"/>
          <w:lang w:eastAsia="zh-CN"/>
        </w:rPr>
        <w:t xml:space="preserve"> Option 2 </w:t>
      </w:r>
      <w:r w:rsidR="006C3E88">
        <w:rPr>
          <w:i/>
          <w:iCs/>
          <w:color w:val="2E74B5" w:themeColor="accent5" w:themeShade="BF"/>
          <w:szCs w:val="24"/>
          <w:lang w:eastAsia="zh-CN"/>
        </w:rPr>
        <w:t xml:space="preserve">additionally </w:t>
      </w:r>
      <w:r w:rsidR="005122BF" w:rsidRPr="00B609FF">
        <w:rPr>
          <w:i/>
          <w:iCs/>
          <w:color w:val="2E74B5" w:themeColor="accent5" w:themeShade="BF"/>
          <w:szCs w:val="24"/>
          <w:lang w:eastAsia="zh-CN"/>
        </w:rPr>
        <w:t xml:space="preserve">covers the situation if REFSENS is </w:t>
      </w:r>
      <w:r w:rsidR="00387D59" w:rsidRPr="00B609FF">
        <w:rPr>
          <w:i/>
          <w:iCs/>
          <w:color w:val="2E74B5" w:themeColor="accent5" w:themeShade="BF"/>
          <w:szCs w:val="24"/>
          <w:lang w:eastAsia="zh-CN"/>
        </w:rPr>
        <w:t xml:space="preserve">much better than standard but gain drop is </w:t>
      </w:r>
      <w:r w:rsidR="006C3E88">
        <w:rPr>
          <w:i/>
          <w:iCs/>
          <w:color w:val="2E74B5" w:themeColor="accent5" w:themeShade="BF"/>
          <w:szCs w:val="24"/>
          <w:lang w:eastAsia="zh-CN"/>
        </w:rPr>
        <w:t>much larger</w:t>
      </w:r>
      <w:r w:rsidR="00387D59" w:rsidRPr="00B609FF">
        <w:rPr>
          <w:i/>
          <w:iCs/>
          <w:color w:val="2E74B5" w:themeColor="accent5" w:themeShade="BF"/>
          <w:szCs w:val="24"/>
          <w:lang w:eastAsia="zh-CN"/>
        </w:rPr>
        <w:t xml:space="preserve"> than standard expectation. Since option 2 is more general:</w:t>
      </w: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207E1B" w14:paraId="7F216916" w14:textId="77777777" w:rsidTr="00207E1B">
        <w:tc>
          <w:tcPr>
            <w:tcW w:w="9631" w:type="dxa"/>
          </w:tcPr>
          <w:p w14:paraId="206CBE82" w14:textId="49740382" w:rsidR="001B7B3B" w:rsidRDefault="001B7B3B" w:rsidP="001B7B3B">
            <w:pPr>
              <w:rPr>
                <w:i/>
                <w:color w:val="0070C0"/>
                <w:lang w:val="en-US" w:eastAsia="zh-CN"/>
              </w:rPr>
            </w:pPr>
            <w:r>
              <w:rPr>
                <w:i/>
                <w:color w:val="0070C0"/>
                <w:lang w:val="en-US" w:eastAsia="zh-CN"/>
              </w:rPr>
              <w:t>Propos</w:t>
            </w:r>
            <w:r w:rsidR="00387D59">
              <w:rPr>
                <w:i/>
                <w:color w:val="0070C0"/>
                <w:lang w:val="en-US" w:eastAsia="zh-CN"/>
              </w:rPr>
              <w:t>ed WF for discussion</w:t>
            </w:r>
            <w:r w:rsidR="00133361">
              <w:rPr>
                <w:i/>
                <w:color w:val="0070C0"/>
                <w:lang w:val="en-US" w:eastAsia="zh-CN"/>
              </w:rPr>
              <w:t>:</w:t>
            </w:r>
            <w:r>
              <w:rPr>
                <w:i/>
                <w:color w:val="0070C0"/>
                <w:lang w:val="en-US" w:eastAsia="zh-CN"/>
              </w:rPr>
              <w:t xml:space="preserve"> </w:t>
            </w:r>
          </w:p>
          <w:p w14:paraId="3C482F95" w14:textId="5B3A36BC" w:rsidR="001B7B3B" w:rsidRPr="00E925FB" w:rsidRDefault="00677A41" w:rsidP="00387D59">
            <w:pPr>
              <w:pStyle w:val="ListParagraph"/>
              <w:spacing w:after="0"/>
              <w:ind w:left="644" w:firstLineChars="0" w:firstLine="0"/>
              <w:rPr>
                <w:color w:val="4472C4" w:themeColor="accent1"/>
                <w:szCs w:val="24"/>
                <w:lang w:eastAsia="zh-CN"/>
              </w:rPr>
            </w:pPr>
            <w:r>
              <w:rPr>
                <w:b/>
                <w:bCs/>
                <w:lang w:val="en-US"/>
              </w:rPr>
              <w:t xml:space="preserve">In case </w:t>
            </w:r>
            <w:r w:rsidR="008F1709" w:rsidRPr="00FD2159">
              <w:rPr>
                <w:b/>
                <w:bCs/>
                <w:lang w:val="en-US"/>
              </w:rPr>
              <w:t xml:space="preserve">it is not feasible to </w:t>
            </w:r>
            <w:r w:rsidR="008F1709">
              <w:rPr>
                <w:b/>
                <w:bCs/>
                <w:lang w:val="en-US"/>
              </w:rPr>
              <w:t>simultaneously achieve</w:t>
            </w:r>
            <w:r w:rsidR="008F1709" w:rsidRPr="00FD2159">
              <w:rPr>
                <w:b/>
                <w:bCs/>
                <w:lang w:val="en-US"/>
              </w:rPr>
              <w:t xml:space="preserve"> calibration on both peak and spherical coverage level</w:t>
            </w:r>
            <w:r w:rsidR="008F1709">
              <w:rPr>
                <w:b/>
                <w:bCs/>
                <w:lang w:val="en-US"/>
              </w:rPr>
              <w:t>s, UE m</w:t>
            </w:r>
            <w:r w:rsidR="00520FE6" w:rsidRPr="00557074">
              <w:rPr>
                <w:b/>
                <w:bCs/>
                <w:lang w:val="en-US"/>
              </w:rPr>
              <w:t>eet</w:t>
            </w:r>
            <w:r w:rsidR="008F1709">
              <w:rPr>
                <w:b/>
                <w:bCs/>
                <w:lang w:val="en-US"/>
              </w:rPr>
              <w:t>s</w:t>
            </w:r>
            <w:r w:rsidR="00520FE6" w:rsidRPr="00557074">
              <w:rPr>
                <w:b/>
                <w:bCs/>
                <w:lang w:val="en-US"/>
              </w:rPr>
              <w:t xml:space="preserve"> one calibration condition as long as the other is met or exceeded</w:t>
            </w:r>
            <w:r w:rsidR="001B7B3B" w:rsidRPr="00557074">
              <w:rPr>
                <w:rFonts w:eastAsia="SimSun"/>
                <w:szCs w:val="24"/>
                <w:lang w:eastAsia="zh-CN"/>
              </w:rPr>
              <w:t xml:space="preserve"> </w:t>
            </w:r>
            <w:r w:rsidR="001B7B3B" w:rsidRPr="00557074">
              <w:rPr>
                <w:rFonts w:eastAsia="SimSun"/>
                <w:color w:val="4472C4" w:themeColor="accent1"/>
                <w:szCs w:val="24"/>
                <w:lang w:eastAsia="zh-CN"/>
              </w:rPr>
              <w:t>(</w:t>
            </w:r>
            <w:r w:rsidR="001B7B3B" w:rsidRPr="00AB6914">
              <w:rPr>
                <w:rFonts w:eastAsia="SimSun"/>
                <w:color w:val="4472C4" w:themeColor="accent1"/>
                <w:szCs w:val="24"/>
                <w:lang w:eastAsia="zh-CN"/>
              </w:rPr>
              <w:t>R4-</w:t>
            </w:r>
            <w:r w:rsidR="001B7B3B">
              <w:rPr>
                <w:rFonts w:eastAsia="SimSun"/>
                <w:color w:val="4472C4" w:themeColor="accent1"/>
                <w:szCs w:val="24"/>
                <w:lang w:eastAsia="zh-CN"/>
              </w:rPr>
              <w:t>230</w:t>
            </w:r>
            <w:r w:rsidR="00520FE6">
              <w:rPr>
                <w:rFonts w:eastAsia="SimSun"/>
                <w:color w:val="4472C4" w:themeColor="accent1"/>
                <w:szCs w:val="24"/>
                <w:lang w:eastAsia="zh-CN"/>
              </w:rPr>
              <w:t>9284</w:t>
            </w:r>
            <w:r w:rsidR="001B7B3B" w:rsidRPr="00AB6914">
              <w:rPr>
                <w:rFonts w:eastAsia="SimSun"/>
                <w:color w:val="4472C4" w:themeColor="accent1"/>
                <w:szCs w:val="24"/>
                <w:lang w:eastAsia="zh-CN"/>
              </w:rPr>
              <w:t>)</w:t>
            </w:r>
          </w:p>
          <w:p w14:paraId="578AB3D2" w14:textId="17E99417" w:rsidR="00207E1B" w:rsidRPr="00207E1B" w:rsidRDefault="00207E1B" w:rsidP="00480F59">
            <w:pPr>
              <w:rPr>
                <w:i/>
                <w:color w:val="0070C0"/>
                <w:lang w:val="en-US" w:eastAsia="zh-CN"/>
              </w:rPr>
            </w:pPr>
          </w:p>
        </w:tc>
      </w:tr>
    </w:tbl>
    <w:p w14:paraId="04803AB6" w14:textId="77777777" w:rsidR="00207E1B" w:rsidRPr="00B02927" w:rsidRDefault="00207E1B" w:rsidP="00480F59">
      <w:pPr>
        <w:rPr>
          <w:i/>
          <w:iCs/>
          <w:color w:val="4472C4" w:themeColor="accent1"/>
          <w:szCs w:val="24"/>
          <w:lang w:eastAsia="zh-CN"/>
        </w:rPr>
      </w:pPr>
    </w:p>
    <w:p w14:paraId="41370C8C" w14:textId="77777777" w:rsidR="003170C8" w:rsidRDefault="003170C8" w:rsidP="003170C8">
      <w:pPr>
        <w:rPr>
          <w:i/>
          <w:color w:val="0070C0"/>
          <w:lang w:val="en-US" w:eastAsia="zh-CN"/>
        </w:rPr>
      </w:pPr>
      <w:r w:rsidRPr="000E7C22">
        <w:rPr>
          <w:i/>
          <w:color w:val="0070C0"/>
          <w:lang w:val="en-US" w:eastAsia="zh-CN"/>
        </w:rPr>
        <w:t>Discussion:</w:t>
      </w:r>
    </w:p>
    <w:p w14:paraId="4CD741DD" w14:textId="6E9F06D9" w:rsidR="00480F59" w:rsidRDefault="00480F59" w:rsidP="00480F59">
      <w:pPr>
        <w:rPr>
          <w:iCs/>
          <w:color w:val="0070C0"/>
          <w:lang w:val="en-US" w:eastAsia="zh-CN"/>
        </w:rPr>
      </w:pPr>
    </w:p>
    <w:p w14:paraId="65D6AD56" w14:textId="77C4BBD8" w:rsidR="004B22BD" w:rsidRDefault="004B22BD" w:rsidP="00480F59">
      <w:pPr>
        <w:rPr>
          <w:iCs/>
          <w:color w:val="0070C0"/>
          <w:lang w:val="en-US" w:eastAsia="zh-CN"/>
        </w:rPr>
      </w:pPr>
    </w:p>
    <w:p w14:paraId="5167341F" w14:textId="7F475D67" w:rsidR="004B22BD" w:rsidRDefault="004B22BD" w:rsidP="00480F59">
      <w:pPr>
        <w:rPr>
          <w:iCs/>
          <w:color w:val="0070C0"/>
          <w:lang w:val="en-US" w:eastAsia="zh-CN"/>
        </w:rPr>
      </w:pPr>
    </w:p>
    <w:p w14:paraId="6FD737F1" w14:textId="2E8A1EC0" w:rsidR="004B22BD" w:rsidRDefault="004B22BD" w:rsidP="00480F59">
      <w:pPr>
        <w:rPr>
          <w:iCs/>
          <w:color w:val="0070C0"/>
          <w:lang w:val="en-US" w:eastAsia="zh-CN"/>
        </w:rPr>
      </w:pPr>
    </w:p>
    <w:p w14:paraId="03CA6B85" w14:textId="078B7089" w:rsidR="004B22BD" w:rsidRDefault="004B22BD" w:rsidP="00480F59">
      <w:pPr>
        <w:rPr>
          <w:iCs/>
          <w:color w:val="0070C0"/>
          <w:lang w:val="en-US" w:eastAsia="zh-CN"/>
        </w:rPr>
      </w:pPr>
    </w:p>
    <w:p w14:paraId="0B68F97C" w14:textId="77777777" w:rsidR="004B22BD" w:rsidRDefault="004B22BD" w:rsidP="00480F59">
      <w:pPr>
        <w:rPr>
          <w:iCs/>
          <w:color w:val="0070C0"/>
          <w:lang w:val="en-US" w:eastAsia="zh-CN"/>
        </w:rPr>
      </w:pPr>
    </w:p>
    <w:p w14:paraId="7B997FDC" w14:textId="4ACB21F1" w:rsidR="00E227B7" w:rsidRDefault="00E227B7" w:rsidP="00480F59">
      <w:pPr>
        <w:rPr>
          <w:iCs/>
          <w:color w:val="0070C0"/>
          <w:lang w:val="en-US" w:eastAsia="zh-CN"/>
        </w:rPr>
      </w:pPr>
    </w:p>
    <w:p w14:paraId="6DE200AD" w14:textId="11BEC138" w:rsidR="00A160C3" w:rsidRDefault="00E227B7">
      <w:pPr>
        <w:spacing w:after="0"/>
        <w:rPr>
          <w:iCs/>
          <w:color w:val="0070C0"/>
          <w:lang w:val="en-US" w:eastAsia="zh-CN"/>
        </w:rPr>
      </w:pPr>
      <w:r>
        <w:rPr>
          <w:iCs/>
          <w:color w:val="0070C0"/>
          <w:lang w:val="en-US" w:eastAsia="zh-CN"/>
        </w:rPr>
        <w:br w:type="page"/>
      </w:r>
    </w:p>
    <w:p w14:paraId="5E7A051B" w14:textId="47E22F35" w:rsidR="00B93BB8" w:rsidRPr="00805BE8" w:rsidRDefault="00B93BB8" w:rsidP="00B93BB8">
      <w:pPr>
        <w:pStyle w:val="Heading3"/>
        <w:rPr>
          <w:sz w:val="24"/>
          <w:szCs w:val="16"/>
        </w:rPr>
      </w:pPr>
      <w:r>
        <w:rPr>
          <w:sz w:val="24"/>
          <w:szCs w:val="16"/>
        </w:rPr>
        <w:lastRenderedPageBreak/>
        <w:t xml:space="preserve">Simulation detail: other </w:t>
      </w:r>
      <w:r w:rsidR="00A64714">
        <w:rPr>
          <w:sz w:val="24"/>
          <w:szCs w:val="16"/>
        </w:rPr>
        <w:t>impairments</w:t>
      </w:r>
      <w:r>
        <w:rPr>
          <w:sz w:val="24"/>
          <w:szCs w:val="16"/>
        </w:rPr>
        <w:t xml:space="preserve">  </w:t>
      </w:r>
    </w:p>
    <w:p w14:paraId="60EE680D" w14:textId="77777777" w:rsidR="00697E70" w:rsidRPr="00872D37" w:rsidRDefault="00697E70" w:rsidP="00697E70">
      <w:pPr>
        <w:rPr>
          <w:i/>
          <w:color w:val="0070C0"/>
          <w:lang w:val="en-US" w:eastAsia="zh-CN"/>
        </w:rPr>
      </w:pPr>
      <w:r w:rsidRPr="00872D37">
        <w:rPr>
          <w:i/>
          <w:color w:val="0070C0"/>
          <w:lang w:val="en-US" w:eastAsia="zh-CN"/>
        </w:rPr>
        <w:t>Motivation:</w:t>
      </w:r>
    </w:p>
    <w:p w14:paraId="5106717A" w14:textId="0FBA02FA" w:rsidR="002C2EB1" w:rsidRPr="00604CBB" w:rsidRDefault="00340164" w:rsidP="002C2EB1">
      <w:pPr>
        <w:rPr>
          <w:color w:val="000000" w:themeColor="text1"/>
        </w:rPr>
      </w:pPr>
      <w:r w:rsidRPr="00340164">
        <w:rPr>
          <w:iCs/>
          <w:lang w:val="en-US" w:eastAsia="zh-CN"/>
        </w:rPr>
        <w:t>The</w:t>
      </w:r>
      <w:r w:rsidR="002C2EB1" w:rsidRPr="00340164">
        <w:t xml:space="preserve"> following </w:t>
      </w:r>
      <w:r w:rsidR="002C2EB1">
        <w:rPr>
          <w:color w:val="000000" w:themeColor="text1"/>
        </w:rPr>
        <w:t xml:space="preserve">factors may require consideration. </w:t>
      </w:r>
    </w:p>
    <w:p w14:paraId="455CAD60" w14:textId="0092A5AA" w:rsidR="002C2EB1" w:rsidRDefault="00A308EC" w:rsidP="002C2EB1">
      <w:pPr>
        <w:pStyle w:val="ListParagraph"/>
        <w:numPr>
          <w:ilvl w:val="0"/>
          <w:numId w:val="46"/>
        </w:numPr>
        <w:overflowPunct/>
        <w:autoSpaceDE/>
        <w:autoSpaceDN/>
        <w:adjustRightInd/>
        <w:spacing w:after="0"/>
        <w:ind w:firstLineChars="0"/>
        <w:contextualSpacing/>
        <w:textAlignment w:val="auto"/>
        <w:rPr>
          <w:color w:val="000000" w:themeColor="text1"/>
        </w:rPr>
      </w:pPr>
      <w:r w:rsidRPr="004C653E">
        <w:rPr>
          <w:iCs/>
          <w:color w:val="0070C0"/>
          <w:lang w:val="en-US" w:eastAsia="zh-CN"/>
        </w:rPr>
        <w:t>(R4-230</w:t>
      </w:r>
      <w:r>
        <w:rPr>
          <w:iCs/>
          <w:color w:val="0070C0"/>
          <w:lang w:val="en-US" w:eastAsia="zh-CN"/>
        </w:rPr>
        <w:t>7345</w:t>
      </w:r>
      <w:r w:rsidRPr="004C653E">
        <w:rPr>
          <w:iCs/>
          <w:color w:val="0070C0"/>
          <w:lang w:val="en-US" w:eastAsia="zh-CN"/>
        </w:rPr>
        <w:t>)</w:t>
      </w:r>
      <w:r>
        <w:rPr>
          <w:iCs/>
          <w:color w:val="0070C0"/>
          <w:lang w:val="en-US" w:eastAsia="zh-CN"/>
        </w:rPr>
        <w:t xml:space="preserve"> </w:t>
      </w:r>
      <w:r w:rsidR="002C2EB1">
        <w:rPr>
          <w:color w:val="000000" w:themeColor="text1"/>
        </w:rPr>
        <w:t xml:space="preserve">With at least two panels required to support two AoA reception, </w:t>
      </w:r>
      <w:r w:rsidR="002C2EB1" w:rsidRPr="00C65D24">
        <w:rPr>
          <w:color w:val="000000" w:themeColor="text1"/>
        </w:rPr>
        <w:t xml:space="preserve">UE implementation impairments </w:t>
      </w:r>
      <w:r w:rsidR="002C2EB1">
        <w:rPr>
          <w:color w:val="000000" w:themeColor="text1"/>
        </w:rPr>
        <w:t xml:space="preserve">should be re-discussed. They may include </w:t>
      </w:r>
      <w:r w:rsidR="002C2EB1" w:rsidRPr="00A95484">
        <w:rPr>
          <w:color w:val="000000" w:themeColor="text1"/>
        </w:rPr>
        <w:t xml:space="preserve">physical limitations and constraints, such as thermal noise effects, routing losses, and </w:t>
      </w:r>
      <w:r w:rsidR="002C2EB1">
        <w:rPr>
          <w:color w:val="000000" w:themeColor="text1"/>
        </w:rPr>
        <w:t>panel interaction (as both are active at the same time), etc.</w:t>
      </w:r>
    </w:p>
    <w:p w14:paraId="0F74053C" w14:textId="5BD9B196" w:rsidR="002C2EB1" w:rsidRDefault="00A308EC" w:rsidP="002C2EB1">
      <w:pPr>
        <w:pStyle w:val="ListParagraph"/>
        <w:numPr>
          <w:ilvl w:val="0"/>
          <w:numId w:val="46"/>
        </w:numPr>
        <w:overflowPunct/>
        <w:autoSpaceDE/>
        <w:autoSpaceDN/>
        <w:adjustRightInd/>
        <w:spacing w:after="0"/>
        <w:ind w:firstLineChars="0"/>
        <w:contextualSpacing/>
        <w:textAlignment w:val="auto"/>
        <w:rPr>
          <w:color w:val="000000" w:themeColor="text1"/>
        </w:rPr>
      </w:pPr>
      <w:r w:rsidRPr="004C653E">
        <w:rPr>
          <w:iCs/>
          <w:color w:val="0070C0"/>
          <w:lang w:val="en-US" w:eastAsia="zh-CN"/>
        </w:rPr>
        <w:t>(R4-230</w:t>
      </w:r>
      <w:r>
        <w:rPr>
          <w:iCs/>
          <w:color w:val="0070C0"/>
          <w:lang w:val="en-US" w:eastAsia="zh-CN"/>
        </w:rPr>
        <w:t>7345</w:t>
      </w:r>
      <w:r w:rsidRPr="004C653E">
        <w:rPr>
          <w:iCs/>
          <w:color w:val="0070C0"/>
          <w:lang w:val="en-US" w:eastAsia="zh-CN"/>
        </w:rPr>
        <w:t>)</w:t>
      </w:r>
      <w:r>
        <w:rPr>
          <w:iCs/>
          <w:color w:val="0070C0"/>
          <w:lang w:val="en-US" w:eastAsia="zh-CN"/>
        </w:rPr>
        <w:t xml:space="preserve"> </w:t>
      </w:r>
      <w:r w:rsidR="002C2EB1">
        <w:rPr>
          <w:color w:val="000000" w:themeColor="text1"/>
        </w:rPr>
        <w:t xml:space="preserve">As discussed before, besides the AoA mutual interference, if there is power </w:t>
      </w:r>
      <w:r w:rsidR="002C2EB1" w:rsidRPr="00711FD9">
        <w:rPr>
          <w:color w:val="000000" w:themeColor="text1"/>
        </w:rPr>
        <w:t>imbalance between AoA1 and AoA2</w:t>
      </w:r>
      <w:r w:rsidR="002C2EB1">
        <w:rPr>
          <w:color w:val="000000" w:themeColor="text1"/>
        </w:rPr>
        <w:t>, its impact</w:t>
      </w:r>
      <w:r w:rsidR="002C2EB1" w:rsidRPr="00711FD9">
        <w:rPr>
          <w:color w:val="000000" w:themeColor="text1"/>
        </w:rPr>
        <w:t xml:space="preserve"> on AGC performance of each Rx chain</w:t>
      </w:r>
      <w:r w:rsidR="002C2EB1">
        <w:rPr>
          <w:color w:val="000000" w:themeColor="text1"/>
        </w:rPr>
        <w:t xml:space="preserve"> needs to be considered</w:t>
      </w:r>
      <w:r w:rsidR="002C2EB1" w:rsidRPr="00711FD9">
        <w:rPr>
          <w:color w:val="000000" w:themeColor="text1"/>
        </w:rPr>
        <w:t>.</w:t>
      </w:r>
    </w:p>
    <w:p w14:paraId="177FB11F" w14:textId="77777777" w:rsidR="00A308EC" w:rsidRDefault="00A308EC" w:rsidP="00A308EC">
      <w:pPr>
        <w:pStyle w:val="ListParagraph"/>
        <w:numPr>
          <w:ilvl w:val="0"/>
          <w:numId w:val="46"/>
        </w:numPr>
        <w:overflowPunct/>
        <w:autoSpaceDE/>
        <w:autoSpaceDN/>
        <w:adjustRightInd/>
        <w:spacing w:after="0"/>
        <w:ind w:firstLineChars="0"/>
        <w:contextualSpacing/>
        <w:textAlignment w:val="auto"/>
        <w:rPr>
          <w:color w:val="000000" w:themeColor="text1"/>
        </w:rPr>
      </w:pPr>
      <w:r w:rsidRPr="004C653E">
        <w:rPr>
          <w:iCs/>
          <w:color w:val="0070C0"/>
          <w:lang w:val="en-US" w:eastAsia="zh-CN"/>
        </w:rPr>
        <w:t>(R4-230</w:t>
      </w:r>
      <w:r>
        <w:rPr>
          <w:iCs/>
          <w:color w:val="0070C0"/>
          <w:lang w:val="en-US" w:eastAsia="zh-CN"/>
        </w:rPr>
        <w:t>7345</w:t>
      </w:r>
      <w:r w:rsidRPr="004C653E">
        <w:rPr>
          <w:iCs/>
          <w:color w:val="0070C0"/>
          <w:lang w:val="en-US" w:eastAsia="zh-CN"/>
        </w:rPr>
        <w:t>)</w:t>
      </w:r>
      <w:r>
        <w:rPr>
          <w:iCs/>
          <w:color w:val="0070C0"/>
          <w:lang w:val="en-US" w:eastAsia="zh-CN"/>
        </w:rPr>
        <w:t xml:space="preserve"> </w:t>
      </w:r>
      <w:r w:rsidR="002C2EB1" w:rsidRPr="0084499A">
        <w:rPr>
          <w:color w:val="000000" w:themeColor="text1"/>
        </w:rPr>
        <w:t>The antenna performance difference between UE’s V/H element need to be considered in requirement design</w:t>
      </w:r>
      <w:r w:rsidR="002C2EB1">
        <w:rPr>
          <w:color w:val="000000" w:themeColor="text1"/>
        </w:rPr>
        <w:t>, as captured in the WF [1].</w:t>
      </w:r>
    </w:p>
    <w:p w14:paraId="2CAD39D5" w14:textId="2A5D2972" w:rsidR="00A308EC" w:rsidRPr="00A308EC" w:rsidRDefault="003905ED" w:rsidP="00A308EC">
      <w:pPr>
        <w:pStyle w:val="ListParagraph"/>
        <w:numPr>
          <w:ilvl w:val="0"/>
          <w:numId w:val="46"/>
        </w:numPr>
        <w:overflowPunct/>
        <w:autoSpaceDE/>
        <w:autoSpaceDN/>
        <w:adjustRightInd/>
        <w:spacing w:after="0"/>
        <w:ind w:firstLineChars="0"/>
        <w:contextualSpacing/>
        <w:textAlignment w:val="auto"/>
        <w:rPr>
          <w:color w:val="000000" w:themeColor="text1"/>
        </w:rPr>
      </w:pPr>
      <w:r w:rsidRPr="00A308EC">
        <w:rPr>
          <w:iCs/>
          <w:color w:val="0070C0"/>
          <w:lang w:val="en-US" w:eastAsia="zh-CN"/>
        </w:rPr>
        <w:t>(R4-2307482)</w:t>
      </w:r>
      <w:r w:rsidR="00A308EC" w:rsidRPr="00A308EC">
        <w:rPr>
          <w:rFonts w:eastAsia="Yu Mincho"/>
          <w:sz w:val="18"/>
          <w:szCs w:val="18"/>
        </w:rPr>
        <w:t xml:space="preserve"> How to specify the difference in Pass Ratio according to antenna modules’ performance should be considered.</w:t>
      </w:r>
    </w:p>
    <w:p w14:paraId="37CE13F5" w14:textId="4EBCB05A" w:rsidR="00EA5FFF" w:rsidRPr="00A308EC" w:rsidRDefault="00EA5FFF" w:rsidP="00A308EC">
      <w:pPr>
        <w:pStyle w:val="ListParagraph"/>
        <w:overflowPunct/>
        <w:autoSpaceDE/>
        <w:autoSpaceDN/>
        <w:adjustRightInd/>
        <w:spacing w:after="0"/>
        <w:ind w:left="720" w:firstLineChars="0" w:firstLine="0"/>
        <w:contextualSpacing/>
        <w:textAlignment w:val="auto"/>
        <w:rPr>
          <w:color w:val="000000" w:themeColor="text1"/>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11"/>
      </w:tblGrid>
      <w:tr w:rsidR="00725B7E" w14:paraId="6F5CABFB" w14:textId="77777777" w:rsidTr="00DB1305">
        <w:tc>
          <w:tcPr>
            <w:tcW w:w="9611" w:type="dxa"/>
          </w:tcPr>
          <w:p w14:paraId="57DBEDAE" w14:textId="6A63225D" w:rsidR="00725B7E" w:rsidRDefault="00725B7E" w:rsidP="00DB1305">
            <w:pPr>
              <w:rPr>
                <w:b/>
                <w:bCs/>
                <w:color w:val="0070C0"/>
                <w:szCs w:val="24"/>
                <w:lang w:eastAsia="zh-CN"/>
              </w:rPr>
            </w:pPr>
            <w:r w:rsidRPr="00753217">
              <w:rPr>
                <w:i/>
                <w:color w:val="0070C0"/>
                <w:lang w:val="en-US" w:eastAsia="zh-CN"/>
              </w:rPr>
              <w:t>Propos</w:t>
            </w:r>
            <w:r>
              <w:rPr>
                <w:i/>
                <w:color w:val="0070C0"/>
                <w:lang w:val="en-US" w:eastAsia="zh-CN"/>
              </w:rPr>
              <w:t>al for discussion</w:t>
            </w:r>
            <w:r w:rsidRPr="00753217">
              <w:rPr>
                <w:i/>
                <w:color w:val="0070C0"/>
                <w:lang w:val="en-US" w:eastAsia="zh-CN"/>
              </w:rPr>
              <w:t>:</w:t>
            </w:r>
            <w:r w:rsidRPr="006B3065">
              <w:rPr>
                <w:rFonts w:eastAsia="SimSun"/>
                <w:b/>
                <w:bCs/>
                <w:color w:val="0070C0"/>
                <w:szCs w:val="24"/>
                <w:lang w:eastAsia="zh-CN"/>
              </w:rPr>
              <w:t xml:space="preserve"> </w:t>
            </w:r>
          </w:p>
          <w:p w14:paraId="2B3A1C4E" w14:textId="3D8DC094" w:rsidR="00725B7E" w:rsidRDefault="00725B7E" w:rsidP="00725B7E">
            <w:pPr>
              <w:rPr>
                <w:color w:val="0070C0"/>
                <w:szCs w:val="24"/>
                <w:lang w:eastAsia="zh-CN"/>
              </w:rPr>
            </w:pPr>
            <w:r w:rsidRPr="00725B7E">
              <w:rPr>
                <w:color w:val="000000" w:themeColor="text1"/>
              </w:rPr>
              <w:t xml:space="preserve">RAN4 further discusses what additional RF impairments/implementation constraints are to be considered in </w:t>
            </w:r>
            <w:r w:rsidR="00CB4E2F">
              <w:rPr>
                <w:color w:val="000000" w:themeColor="text1"/>
              </w:rPr>
              <w:t xml:space="preserve">addition to spherical coverage calibration while </w:t>
            </w:r>
            <w:r w:rsidRPr="00725B7E">
              <w:rPr>
                <w:color w:val="000000" w:themeColor="text1"/>
              </w:rPr>
              <w:t>defining the final RF requirement.</w:t>
            </w:r>
            <w:r>
              <w:rPr>
                <w:color w:val="000000" w:themeColor="text1"/>
              </w:rPr>
              <w:t xml:space="preserve"> </w:t>
            </w:r>
            <w:r w:rsidRPr="00725B7E">
              <w:rPr>
                <w:rFonts w:eastAsia="SimSun"/>
                <w:color w:val="2E74B5" w:themeColor="accent5" w:themeShade="BF"/>
                <w:szCs w:val="24"/>
                <w:lang w:eastAsia="zh-CN"/>
              </w:rPr>
              <w:t xml:space="preserve">(R4-2307345). </w:t>
            </w:r>
          </w:p>
        </w:tc>
      </w:tr>
    </w:tbl>
    <w:p w14:paraId="77E06D46" w14:textId="77777777" w:rsidR="00EA5FFF" w:rsidRDefault="00EA5FFF" w:rsidP="00EA5FFF">
      <w:pPr>
        <w:rPr>
          <w:iCs/>
          <w:color w:val="0070C0"/>
          <w:lang w:val="en-US" w:eastAsia="zh-CN"/>
        </w:rPr>
      </w:pPr>
    </w:p>
    <w:p w14:paraId="64A98666" w14:textId="77777777" w:rsidR="00725B7E" w:rsidRDefault="00725B7E" w:rsidP="00725B7E">
      <w:pPr>
        <w:rPr>
          <w:i/>
          <w:color w:val="0070C0"/>
          <w:lang w:val="en-US" w:eastAsia="zh-CN"/>
        </w:rPr>
      </w:pPr>
      <w:r w:rsidRPr="000E7C22">
        <w:rPr>
          <w:i/>
          <w:color w:val="0070C0"/>
          <w:lang w:val="en-US" w:eastAsia="zh-CN"/>
        </w:rPr>
        <w:t>Discussion:</w:t>
      </w:r>
    </w:p>
    <w:p w14:paraId="77CD1D5F" w14:textId="77777777" w:rsidR="00EA5FFF" w:rsidRDefault="00EA5FFF" w:rsidP="00EA5FFF">
      <w:pPr>
        <w:rPr>
          <w:iCs/>
          <w:color w:val="0070C0"/>
          <w:lang w:val="en-US" w:eastAsia="zh-CN"/>
        </w:rPr>
      </w:pPr>
    </w:p>
    <w:p w14:paraId="12ECCAF6" w14:textId="77777777" w:rsidR="00EA5FFF" w:rsidRDefault="00EA5FFF" w:rsidP="00EA5FFF">
      <w:pPr>
        <w:rPr>
          <w:iCs/>
          <w:color w:val="0070C0"/>
          <w:lang w:val="en-US" w:eastAsia="zh-CN"/>
        </w:rPr>
      </w:pPr>
    </w:p>
    <w:p w14:paraId="2133062D" w14:textId="52B577ED" w:rsidR="00724F66" w:rsidRDefault="00724F66">
      <w:pPr>
        <w:spacing w:after="0"/>
        <w:rPr>
          <w:iCs/>
          <w:color w:val="0070C0"/>
          <w:lang w:val="en-US" w:eastAsia="zh-CN"/>
        </w:rPr>
      </w:pPr>
    </w:p>
    <w:sectPr w:rsidR="00724F6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3099" w14:textId="77777777" w:rsidR="00AC6370" w:rsidRDefault="00AC6370">
      <w:r>
        <w:separator/>
      </w:r>
    </w:p>
  </w:endnote>
  <w:endnote w:type="continuationSeparator" w:id="0">
    <w:p w14:paraId="739C1F40" w14:textId="77777777" w:rsidR="00AC6370" w:rsidRDefault="00AC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93FBC" w14:textId="77777777" w:rsidR="00AC6370" w:rsidRDefault="00AC6370">
      <w:r>
        <w:separator/>
      </w:r>
    </w:p>
  </w:footnote>
  <w:footnote w:type="continuationSeparator" w:id="0">
    <w:p w14:paraId="615DBEA4" w14:textId="77777777" w:rsidR="00AC6370" w:rsidRDefault="00AC6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DA767B"/>
    <w:multiLevelType w:val="hybridMultilevel"/>
    <w:tmpl w:val="C706CA34"/>
    <w:lvl w:ilvl="0" w:tplc="5DD0594A">
      <w:numFmt w:val="bullet"/>
      <w:lvlText w:val="•"/>
      <w:lvlJc w:val="left"/>
      <w:pPr>
        <w:ind w:left="1350" w:hanging="99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A7B74"/>
    <w:multiLevelType w:val="hybridMultilevel"/>
    <w:tmpl w:val="E7A4345E"/>
    <w:lvl w:ilvl="0" w:tplc="08090001">
      <w:start w:val="1"/>
      <w:numFmt w:val="bullet"/>
      <w:lvlText w:val=""/>
      <w:lvlJc w:val="left"/>
      <w:pPr>
        <w:ind w:left="1296"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24DDA"/>
    <w:multiLevelType w:val="hybridMultilevel"/>
    <w:tmpl w:val="F4F63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9116CD"/>
    <w:multiLevelType w:val="hybridMultilevel"/>
    <w:tmpl w:val="F5D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71726"/>
    <w:multiLevelType w:val="hybridMultilevel"/>
    <w:tmpl w:val="ACF0E6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BC0B24"/>
    <w:multiLevelType w:val="hybridMultilevel"/>
    <w:tmpl w:val="F64A40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D37A3D"/>
    <w:multiLevelType w:val="multilevel"/>
    <w:tmpl w:val="8E6EB3B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80" w:hanging="108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BED2F6C"/>
    <w:multiLevelType w:val="hybridMultilevel"/>
    <w:tmpl w:val="620CC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102AC2"/>
    <w:multiLevelType w:val="hybridMultilevel"/>
    <w:tmpl w:val="C54A65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AF2F50"/>
    <w:multiLevelType w:val="hybridMultilevel"/>
    <w:tmpl w:val="94724240"/>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6A67F1F"/>
    <w:multiLevelType w:val="hybridMultilevel"/>
    <w:tmpl w:val="A57ABDD2"/>
    <w:lvl w:ilvl="0" w:tplc="1E646C42">
      <w:start w:val="1"/>
      <w:numFmt w:val="decimal"/>
      <w:lvlText w:val="%1."/>
      <w:lvlJc w:val="left"/>
      <w:pPr>
        <w:ind w:left="720" w:hanging="360"/>
      </w:pPr>
      <w:rPr>
        <w:rFonts w:eastAsia="SimSu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A671F3"/>
    <w:multiLevelType w:val="hybridMultilevel"/>
    <w:tmpl w:val="7EF898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3DFA060C"/>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5B2C7589"/>
    <w:multiLevelType w:val="hybridMultilevel"/>
    <w:tmpl w:val="EABA74C0"/>
    <w:lvl w:ilvl="0" w:tplc="D13CA27C">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866811"/>
    <w:multiLevelType w:val="hybridMultilevel"/>
    <w:tmpl w:val="1D4A18B4"/>
    <w:lvl w:ilvl="0" w:tplc="3D4A9A9C">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716637"/>
    <w:multiLevelType w:val="hybridMultilevel"/>
    <w:tmpl w:val="3E7EC606"/>
    <w:lvl w:ilvl="0" w:tplc="21122C28">
      <w:start w:val="2"/>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8644BC"/>
    <w:multiLevelType w:val="hybridMultilevel"/>
    <w:tmpl w:val="7472DCFA"/>
    <w:lvl w:ilvl="0" w:tplc="FBD6CD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B67AB"/>
    <w:multiLevelType w:val="hybridMultilevel"/>
    <w:tmpl w:val="8C3A2A5E"/>
    <w:lvl w:ilvl="0" w:tplc="EBFE0534">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F4691B"/>
    <w:multiLevelType w:val="hybridMultilevel"/>
    <w:tmpl w:val="0DB2A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A4EEA"/>
    <w:multiLevelType w:val="hybridMultilevel"/>
    <w:tmpl w:val="28EC3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0B6FBE"/>
    <w:multiLevelType w:val="hybridMultilevel"/>
    <w:tmpl w:val="ABD21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21543888">
    <w:abstractNumId w:val="1"/>
  </w:num>
  <w:num w:numId="2" w16cid:durableId="1686832179">
    <w:abstractNumId w:val="12"/>
  </w:num>
  <w:num w:numId="3" w16cid:durableId="482241585">
    <w:abstractNumId w:val="32"/>
  </w:num>
  <w:num w:numId="4" w16cid:durableId="561722961">
    <w:abstractNumId w:val="23"/>
  </w:num>
  <w:num w:numId="5" w16cid:durableId="154229290">
    <w:abstractNumId w:val="16"/>
  </w:num>
  <w:num w:numId="6" w16cid:durableId="1706365986">
    <w:abstractNumId w:val="16"/>
  </w:num>
  <w:num w:numId="7" w16cid:durableId="1724257564">
    <w:abstractNumId w:val="16"/>
  </w:num>
  <w:num w:numId="8" w16cid:durableId="311104092">
    <w:abstractNumId w:val="16"/>
  </w:num>
  <w:num w:numId="9" w16cid:durableId="1328288294">
    <w:abstractNumId w:val="16"/>
  </w:num>
  <w:num w:numId="10" w16cid:durableId="50152259">
    <w:abstractNumId w:val="16"/>
  </w:num>
  <w:num w:numId="11" w16cid:durableId="1001128500">
    <w:abstractNumId w:val="16"/>
  </w:num>
  <w:num w:numId="12" w16cid:durableId="587884893">
    <w:abstractNumId w:val="16"/>
  </w:num>
  <w:num w:numId="13" w16cid:durableId="1028336501">
    <w:abstractNumId w:val="16"/>
  </w:num>
  <w:num w:numId="14" w16cid:durableId="1625817561">
    <w:abstractNumId w:val="16"/>
  </w:num>
  <w:num w:numId="15" w16cid:durableId="1533227902">
    <w:abstractNumId w:val="16"/>
  </w:num>
  <w:num w:numId="16" w16cid:durableId="684328627">
    <w:abstractNumId w:val="16"/>
  </w:num>
  <w:num w:numId="17" w16cid:durableId="801271850">
    <w:abstractNumId w:val="11"/>
  </w:num>
  <w:num w:numId="18" w16cid:durableId="164708631">
    <w:abstractNumId w:val="7"/>
  </w:num>
  <w:num w:numId="19" w16cid:durableId="386801640">
    <w:abstractNumId w:val="6"/>
  </w:num>
  <w:num w:numId="20" w16cid:durableId="958221255">
    <w:abstractNumId w:val="4"/>
  </w:num>
  <w:num w:numId="21" w16cid:durableId="1117945675">
    <w:abstractNumId w:val="16"/>
  </w:num>
  <w:num w:numId="22" w16cid:durableId="168906323">
    <w:abstractNumId w:val="16"/>
  </w:num>
  <w:num w:numId="23" w16cid:durableId="875049717">
    <w:abstractNumId w:val="13"/>
  </w:num>
  <w:num w:numId="24" w16cid:durableId="2109932893">
    <w:abstractNumId w:val="14"/>
  </w:num>
  <w:num w:numId="25" w16cid:durableId="1676033811">
    <w:abstractNumId w:val="18"/>
  </w:num>
  <w:num w:numId="26" w16cid:durableId="25524853">
    <w:abstractNumId w:val="8"/>
  </w:num>
  <w:num w:numId="27" w16cid:durableId="1559393851">
    <w:abstractNumId w:val="24"/>
  </w:num>
  <w:num w:numId="28" w16cid:durableId="565920382">
    <w:abstractNumId w:val="31"/>
  </w:num>
  <w:num w:numId="29" w16cid:durableId="1751737539">
    <w:abstractNumId w:val="15"/>
  </w:num>
  <w:num w:numId="30" w16cid:durableId="918172237">
    <w:abstractNumId w:val="19"/>
  </w:num>
  <w:num w:numId="31" w16cid:durableId="15082223">
    <w:abstractNumId w:val="10"/>
  </w:num>
  <w:num w:numId="32" w16cid:durableId="146241866">
    <w:abstractNumId w:val="26"/>
  </w:num>
  <w:num w:numId="33" w16cid:durableId="2067365680">
    <w:abstractNumId w:val="22"/>
  </w:num>
  <w:num w:numId="34" w16cid:durableId="551700294">
    <w:abstractNumId w:val="25"/>
  </w:num>
  <w:num w:numId="35" w16cid:durableId="423376680">
    <w:abstractNumId w:val="28"/>
  </w:num>
  <w:num w:numId="36" w16cid:durableId="678235466">
    <w:abstractNumId w:val="3"/>
  </w:num>
  <w:num w:numId="37" w16cid:durableId="1207061958">
    <w:abstractNumId w:val="29"/>
  </w:num>
  <w:num w:numId="38" w16cid:durableId="1454446967">
    <w:abstractNumId w:val="2"/>
  </w:num>
  <w:num w:numId="39" w16cid:durableId="789250465">
    <w:abstractNumId w:val="9"/>
  </w:num>
  <w:num w:numId="40" w16cid:durableId="748891897">
    <w:abstractNumId w:val="17"/>
  </w:num>
  <w:num w:numId="41" w16cid:durableId="1082528198">
    <w:abstractNumId w:val="0"/>
  </w:num>
  <w:num w:numId="42" w16cid:durableId="347567520">
    <w:abstractNumId w:val="16"/>
  </w:num>
  <w:num w:numId="43" w16cid:durableId="912589453">
    <w:abstractNumId w:val="27"/>
  </w:num>
  <w:num w:numId="44" w16cid:durableId="1531911763">
    <w:abstractNumId w:val="21"/>
  </w:num>
  <w:num w:numId="45" w16cid:durableId="317072505">
    <w:abstractNumId w:val="20"/>
  </w:num>
  <w:num w:numId="46" w16cid:durableId="439691108">
    <w:abstractNumId w:val="30"/>
  </w:num>
  <w:num w:numId="47" w16cid:durableId="196040770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F3"/>
    <w:rsid w:val="00000265"/>
    <w:rsid w:val="00001B8F"/>
    <w:rsid w:val="0000223C"/>
    <w:rsid w:val="00002BB1"/>
    <w:rsid w:val="00002C1A"/>
    <w:rsid w:val="00004165"/>
    <w:rsid w:val="00006A3A"/>
    <w:rsid w:val="00007097"/>
    <w:rsid w:val="00010974"/>
    <w:rsid w:val="00010D44"/>
    <w:rsid w:val="00011D78"/>
    <w:rsid w:val="00011DF8"/>
    <w:rsid w:val="00013A79"/>
    <w:rsid w:val="00014DC1"/>
    <w:rsid w:val="000167B7"/>
    <w:rsid w:val="00017DD9"/>
    <w:rsid w:val="000207A8"/>
    <w:rsid w:val="00020822"/>
    <w:rsid w:val="00020C56"/>
    <w:rsid w:val="00020D4F"/>
    <w:rsid w:val="00021A7B"/>
    <w:rsid w:val="00021AF8"/>
    <w:rsid w:val="00026ACC"/>
    <w:rsid w:val="00026D97"/>
    <w:rsid w:val="000278D2"/>
    <w:rsid w:val="00030B25"/>
    <w:rsid w:val="00031108"/>
    <w:rsid w:val="0003171D"/>
    <w:rsid w:val="00031C1D"/>
    <w:rsid w:val="00032493"/>
    <w:rsid w:val="0003399B"/>
    <w:rsid w:val="00035C50"/>
    <w:rsid w:val="00037A8E"/>
    <w:rsid w:val="00042347"/>
    <w:rsid w:val="00043363"/>
    <w:rsid w:val="00043738"/>
    <w:rsid w:val="000457A1"/>
    <w:rsid w:val="00046DB8"/>
    <w:rsid w:val="00046F19"/>
    <w:rsid w:val="00047C17"/>
    <w:rsid w:val="00047E7D"/>
    <w:rsid w:val="00050001"/>
    <w:rsid w:val="000502A7"/>
    <w:rsid w:val="00052041"/>
    <w:rsid w:val="00052E77"/>
    <w:rsid w:val="0005326A"/>
    <w:rsid w:val="0005511E"/>
    <w:rsid w:val="0006266D"/>
    <w:rsid w:val="00063A16"/>
    <w:rsid w:val="00065506"/>
    <w:rsid w:val="00065A10"/>
    <w:rsid w:val="00065A8B"/>
    <w:rsid w:val="000678A0"/>
    <w:rsid w:val="00067CBD"/>
    <w:rsid w:val="00071E96"/>
    <w:rsid w:val="0007382E"/>
    <w:rsid w:val="00074CF9"/>
    <w:rsid w:val="0007540B"/>
    <w:rsid w:val="000766E1"/>
    <w:rsid w:val="000768AE"/>
    <w:rsid w:val="00077FF6"/>
    <w:rsid w:val="0008028F"/>
    <w:rsid w:val="00080D82"/>
    <w:rsid w:val="00081692"/>
    <w:rsid w:val="000816C3"/>
    <w:rsid w:val="00082C46"/>
    <w:rsid w:val="000849C8"/>
    <w:rsid w:val="00085A0E"/>
    <w:rsid w:val="00087548"/>
    <w:rsid w:val="0008775B"/>
    <w:rsid w:val="00087DF3"/>
    <w:rsid w:val="00093E7E"/>
    <w:rsid w:val="0009726D"/>
    <w:rsid w:val="00097E6F"/>
    <w:rsid w:val="000A00B2"/>
    <w:rsid w:val="000A0C27"/>
    <w:rsid w:val="000A15AF"/>
    <w:rsid w:val="000A1830"/>
    <w:rsid w:val="000A2CB8"/>
    <w:rsid w:val="000A2DCD"/>
    <w:rsid w:val="000A3727"/>
    <w:rsid w:val="000A4012"/>
    <w:rsid w:val="000A4121"/>
    <w:rsid w:val="000A4AA3"/>
    <w:rsid w:val="000A550E"/>
    <w:rsid w:val="000A6CF1"/>
    <w:rsid w:val="000A6D84"/>
    <w:rsid w:val="000A76D4"/>
    <w:rsid w:val="000B0960"/>
    <w:rsid w:val="000B0E47"/>
    <w:rsid w:val="000B1A55"/>
    <w:rsid w:val="000B20BB"/>
    <w:rsid w:val="000B2EF6"/>
    <w:rsid w:val="000B2FA6"/>
    <w:rsid w:val="000B3A1C"/>
    <w:rsid w:val="000B3FD1"/>
    <w:rsid w:val="000B4AA0"/>
    <w:rsid w:val="000B4FDC"/>
    <w:rsid w:val="000B567D"/>
    <w:rsid w:val="000B5795"/>
    <w:rsid w:val="000B613C"/>
    <w:rsid w:val="000B7BD1"/>
    <w:rsid w:val="000B7BF9"/>
    <w:rsid w:val="000C2553"/>
    <w:rsid w:val="000C38C3"/>
    <w:rsid w:val="000C40D2"/>
    <w:rsid w:val="000C4549"/>
    <w:rsid w:val="000C55DB"/>
    <w:rsid w:val="000C7703"/>
    <w:rsid w:val="000D09FD"/>
    <w:rsid w:val="000D0BB6"/>
    <w:rsid w:val="000D0F5A"/>
    <w:rsid w:val="000D19DE"/>
    <w:rsid w:val="000D1D5C"/>
    <w:rsid w:val="000D253B"/>
    <w:rsid w:val="000D2A46"/>
    <w:rsid w:val="000D32EA"/>
    <w:rsid w:val="000D44FB"/>
    <w:rsid w:val="000D574B"/>
    <w:rsid w:val="000D6A07"/>
    <w:rsid w:val="000D6A9E"/>
    <w:rsid w:val="000D6CFC"/>
    <w:rsid w:val="000D7E23"/>
    <w:rsid w:val="000E0547"/>
    <w:rsid w:val="000E0C8E"/>
    <w:rsid w:val="000E2F73"/>
    <w:rsid w:val="000E31A1"/>
    <w:rsid w:val="000E50AB"/>
    <w:rsid w:val="000E537B"/>
    <w:rsid w:val="000E57D0"/>
    <w:rsid w:val="000E7858"/>
    <w:rsid w:val="000E7A84"/>
    <w:rsid w:val="000E7C22"/>
    <w:rsid w:val="000F240F"/>
    <w:rsid w:val="000F39CA"/>
    <w:rsid w:val="000F413C"/>
    <w:rsid w:val="000F4475"/>
    <w:rsid w:val="000F4CD7"/>
    <w:rsid w:val="00102AC9"/>
    <w:rsid w:val="00105573"/>
    <w:rsid w:val="00107927"/>
    <w:rsid w:val="00107D66"/>
    <w:rsid w:val="00110BF4"/>
    <w:rsid w:val="00110E26"/>
    <w:rsid w:val="00111321"/>
    <w:rsid w:val="00111397"/>
    <w:rsid w:val="00111532"/>
    <w:rsid w:val="001128E7"/>
    <w:rsid w:val="0011517C"/>
    <w:rsid w:val="00116970"/>
    <w:rsid w:val="00117B06"/>
    <w:rsid w:val="00117BD6"/>
    <w:rsid w:val="00117F2F"/>
    <w:rsid w:val="0012000B"/>
    <w:rsid w:val="001206C2"/>
    <w:rsid w:val="00121140"/>
    <w:rsid w:val="00121978"/>
    <w:rsid w:val="00122611"/>
    <w:rsid w:val="00122908"/>
    <w:rsid w:val="00123422"/>
    <w:rsid w:val="001247D3"/>
    <w:rsid w:val="00124B6A"/>
    <w:rsid w:val="00125611"/>
    <w:rsid w:val="00125C77"/>
    <w:rsid w:val="00126ADE"/>
    <w:rsid w:val="0012705A"/>
    <w:rsid w:val="00130462"/>
    <w:rsid w:val="0013146F"/>
    <w:rsid w:val="001318BD"/>
    <w:rsid w:val="00133361"/>
    <w:rsid w:val="00134C06"/>
    <w:rsid w:val="00135B9A"/>
    <w:rsid w:val="00135D60"/>
    <w:rsid w:val="00136D4C"/>
    <w:rsid w:val="00141815"/>
    <w:rsid w:val="00142162"/>
    <w:rsid w:val="00142538"/>
    <w:rsid w:val="00142BB9"/>
    <w:rsid w:val="00144F96"/>
    <w:rsid w:val="00145CD6"/>
    <w:rsid w:val="00150F89"/>
    <w:rsid w:val="00151EAC"/>
    <w:rsid w:val="001520B5"/>
    <w:rsid w:val="00152BE8"/>
    <w:rsid w:val="00153528"/>
    <w:rsid w:val="00153C6B"/>
    <w:rsid w:val="00154E68"/>
    <w:rsid w:val="0016117C"/>
    <w:rsid w:val="00162548"/>
    <w:rsid w:val="001626E1"/>
    <w:rsid w:val="00166877"/>
    <w:rsid w:val="001715EC"/>
    <w:rsid w:val="00172183"/>
    <w:rsid w:val="00174681"/>
    <w:rsid w:val="001751AB"/>
    <w:rsid w:val="00175A3F"/>
    <w:rsid w:val="00175DFB"/>
    <w:rsid w:val="00176CD2"/>
    <w:rsid w:val="00180E09"/>
    <w:rsid w:val="001814A1"/>
    <w:rsid w:val="00181A54"/>
    <w:rsid w:val="00181C40"/>
    <w:rsid w:val="00183D4C"/>
    <w:rsid w:val="00183E37"/>
    <w:rsid w:val="00183F6D"/>
    <w:rsid w:val="0018670E"/>
    <w:rsid w:val="00190C8C"/>
    <w:rsid w:val="0019191F"/>
    <w:rsid w:val="0019219A"/>
    <w:rsid w:val="00195077"/>
    <w:rsid w:val="0019574F"/>
    <w:rsid w:val="0019602B"/>
    <w:rsid w:val="00197E63"/>
    <w:rsid w:val="001A012C"/>
    <w:rsid w:val="001A033F"/>
    <w:rsid w:val="001A08AA"/>
    <w:rsid w:val="001A0C87"/>
    <w:rsid w:val="001A1B29"/>
    <w:rsid w:val="001A4DDC"/>
    <w:rsid w:val="001A58A1"/>
    <w:rsid w:val="001A59CB"/>
    <w:rsid w:val="001A6223"/>
    <w:rsid w:val="001A7EE1"/>
    <w:rsid w:val="001B21BC"/>
    <w:rsid w:val="001B2879"/>
    <w:rsid w:val="001B4E3F"/>
    <w:rsid w:val="001B6661"/>
    <w:rsid w:val="001B7991"/>
    <w:rsid w:val="001B7B3B"/>
    <w:rsid w:val="001C1409"/>
    <w:rsid w:val="001C2154"/>
    <w:rsid w:val="001C28E7"/>
    <w:rsid w:val="001C2AE6"/>
    <w:rsid w:val="001C379F"/>
    <w:rsid w:val="001C4A89"/>
    <w:rsid w:val="001C5CFF"/>
    <w:rsid w:val="001C5F8B"/>
    <w:rsid w:val="001C6177"/>
    <w:rsid w:val="001C79AC"/>
    <w:rsid w:val="001D0363"/>
    <w:rsid w:val="001D12B4"/>
    <w:rsid w:val="001D1B07"/>
    <w:rsid w:val="001D208C"/>
    <w:rsid w:val="001D2584"/>
    <w:rsid w:val="001D3825"/>
    <w:rsid w:val="001D400B"/>
    <w:rsid w:val="001D5129"/>
    <w:rsid w:val="001D6AF8"/>
    <w:rsid w:val="001D7387"/>
    <w:rsid w:val="001D7D94"/>
    <w:rsid w:val="001E0A28"/>
    <w:rsid w:val="001E1952"/>
    <w:rsid w:val="001E4218"/>
    <w:rsid w:val="001E49A7"/>
    <w:rsid w:val="001E6214"/>
    <w:rsid w:val="001E6C4D"/>
    <w:rsid w:val="001F0B20"/>
    <w:rsid w:val="001F1834"/>
    <w:rsid w:val="001F214C"/>
    <w:rsid w:val="001F29B1"/>
    <w:rsid w:val="001F2EDC"/>
    <w:rsid w:val="001F7BB1"/>
    <w:rsid w:val="00200A62"/>
    <w:rsid w:val="00200ED7"/>
    <w:rsid w:val="00201E58"/>
    <w:rsid w:val="00203740"/>
    <w:rsid w:val="00205EAE"/>
    <w:rsid w:val="00207538"/>
    <w:rsid w:val="00207E1B"/>
    <w:rsid w:val="00210C52"/>
    <w:rsid w:val="002113FD"/>
    <w:rsid w:val="002138EA"/>
    <w:rsid w:val="002139EA"/>
    <w:rsid w:val="00213F84"/>
    <w:rsid w:val="00214FBD"/>
    <w:rsid w:val="002161DE"/>
    <w:rsid w:val="00217D3D"/>
    <w:rsid w:val="0022191F"/>
    <w:rsid w:val="00221E08"/>
    <w:rsid w:val="00222025"/>
    <w:rsid w:val="00222897"/>
    <w:rsid w:val="00222B0C"/>
    <w:rsid w:val="00222C9D"/>
    <w:rsid w:val="00231672"/>
    <w:rsid w:val="00231959"/>
    <w:rsid w:val="00233645"/>
    <w:rsid w:val="0023439E"/>
    <w:rsid w:val="00235394"/>
    <w:rsid w:val="00235577"/>
    <w:rsid w:val="00235BCF"/>
    <w:rsid w:val="002371B2"/>
    <w:rsid w:val="00240201"/>
    <w:rsid w:val="00243573"/>
    <w:rsid w:val="002435CA"/>
    <w:rsid w:val="0024469F"/>
    <w:rsid w:val="0024674B"/>
    <w:rsid w:val="0025025D"/>
    <w:rsid w:val="00250B5B"/>
    <w:rsid w:val="0025181A"/>
    <w:rsid w:val="00251967"/>
    <w:rsid w:val="00252DB8"/>
    <w:rsid w:val="0025361D"/>
    <w:rsid w:val="00253640"/>
    <w:rsid w:val="002537BC"/>
    <w:rsid w:val="002544EA"/>
    <w:rsid w:val="00255C58"/>
    <w:rsid w:val="002572CD"/>
    <w:rsid w:val="00257C67"/>
    <w:rsid w:val="00260EC7"/>
    <w:rsid w:val="00260F1A"/>
    <w:rsid w:val="00261539"/>
    <w:rsid w:val="0026179F"/>
    <w:rsid w:val="00261FAE"/>
    <w:rsid w:val="00264BB0"/>
    <w:rsid w:val="00264D10"/>
    <w:rsid w:val="00266331"/>
    <w:rsid w:val="002666AE"/>
    <w:rsid w:val="00266B78"/>
    <w:rsid w:val="002708E6"/>
    <w:rsid w:val="00273064"/>
    <w:rsid w:val="00273F26"/>
    <w:rsid w:val="002747B5"/>
    <w:rsid w:val="00274E1A"/>
    <w:rsid w:val="00274E25"/>
    <w:rsid w:val="002754D7"/>
    <w:rsid w:val="00276D6B"/>
    <w:rsid w:val="002775B1"/>
    <w:rsid w:val="002775B9"/>
    <w:rsid w:val="002811C4"/>
    <w:rsid w:val="00282213"/>
    <w:rsid w:val="00284016"/>
    <w:rsid w:val="002858BF"/>
    <w:rsid w:val="00286B86"/>
    <w:rsid w:val="00287CE5"/>
    <w:rsid w:val="0029149D"/>
    <w:rsid w:val="0029322B"/>
    <w:rsid w:val="002939AF"/>
    <w:rsid w:val="002940BE"/>
    <w:rsid w:val="00294491"/>
    <w:rsid w:val="00294855"/>
    <w:rsid w:val="00294BDE"/>
    <w:rsid w:val="00294C42"/>
    <w:rsid w:val="0029568B"/>
    <w:rsid w:val="00296D1F"/>
    <w:rsid w:val="00297984"/>
    <w:rsid w:val="00297D2A"/>
    <w:rsid w:val="002A0CED"/>
    <w:rsid w:val="002A185F"/>
    <w:rsid w:val="002A1919"/>
    <w:rsid w:val="002A282D"/>
    <w:rsid w:val="002A4CD0"/>
    <w:rsid w:val="002A7DA6"/>
    <w:rsid w:val="002B180B"/>
    <w:rsid w:val="002B2927"/>
    <w:rsid w:val="002B516C"/>
    <w:rsid w:val="002B5E1D"/>
    <w:rsid w:val="002B60C1"/>
    <w:rsid w:val="002B6778"/>
    <w:rsid w:val="002B731F"/>
    <w:rsid w:val="002C16A3"/>
    <w:rsid w:val="002C2EB1"/>
    <w:rsid w:val="002C4B52"/>
    <w:rsid w:val="002C4C23"/>
    <w:rsid w:val="002C4DEE"/>
    <w:rsid w:val="002C6D17"/>
    <w:rsid w:val="002C6D8E"/>
    <w:rsid w:val="002C7344"/>
    <w:rsid w:val="002C743D"/>
    <w:rsid w:val="002D03E5"/>
    <w:rsid w:val="002D0D7A"/>
    <w:rsid w:val="002D0EE3"/>
    <w:rsid w:val="002D149F"/>
    <w:rsid w:val="002D2B73"/>
    <w:rsid w:val="002D2C76"/>
    <w:rsid w:val="002D2D44"/>
    <w:rsid w:val="002D36EB"/>
    <w:rsid w:val="002D3B64"/>
    <w:rsid w:val="002D6BDF"/>
    <w:rsid w:val="002D70B9"/>
    <w:rsid w:val="002D7337"/>
    <w:rsid w:val="002E01D8"/>
    <w:rsid w:val="002E18F7"/>
    <w:rsid w:val="002E1DAE"/>
    <w:rsid w:val="002E2CE9"/>
    <w:rsid w:val="002E3BF7"/>
    <w:rsid w:val="002E403E"/>
    <w:rsid w:val="002E4C74"/>
    <w:rsid w:val="002E5B5A"/>
    <w:rsid w:val="002F000C"/>
    <w:rsid w:val="002F0705"/>
    <w:rsid w:val="002F158C"/>
    <w:rsid w:val="002F374C"/>
    <w:rsid w:val="002F4093"/>
    <w:rsid w:val="002F5636"/>
    <w:rsid w:val="002F6158"/>
    <w:rsid w:val="002F6BDB"/>
    <w:rsid w:val="002F77C0"/>
    <w:rsid w:val="003008C5"/>
    <w:rsid w:val="003022A5"/>
    <w:rsid w:val="003030A2"/>
    <w:rsid w:val="00303985"/>
    <w:rsid w:val="003060FE"/>
    <w:rsid w:val="00306BAC"/>
    <w:rsid w:val="00307E51"/>
    <w:rsid w:val="00307EB8"/>
    <w:rsid w:val="00310885"/>
    <w:rsid w:val="00311363"/>
    <w:rsid w:val="00312281"/>
    <w:rsid w:val="00313BB2"/>
    <w:rsid w:val="00315867"/>
    <w:rsid w:val="00316725"/>
    <w:rsid w:val="003170C8"/>
    <w:rsid w:val="00321004"/>
    <w:rsid w:val="00321150"/>
    <w:rsid w:val="00321844"/>
    <w:rsid w:val="003241EF"/>
    <w:rsid w:val="003246F1"/>
    <w:rsid w:val="00324F91"/>
    <w:rsid w:val="003260D7"/>
    <w:rsid w:val="00327120"/>
    <w:rsid w:val="003278D5"/>
    <w:rsid w:val="00331449"/>
    <w:rsid w:val="0033250C"/>
    <w:rsid w:val="00333043"/>
    <w:rsid w:val="00334B33"/>
    <w:rsid w:val="00336697"/>
    <w:rsid w:val="00336DBB"/>
    <w:rsid w:val="00337DD7"/>
    <w:rsid w:val="00340164"/>
    <w:rsid w:val="003418CB"/>
    <w:rsid w:val="00343C22"/>
    <w:rsid w:val="0035033C"/>
    <w:rsid w:val="003529E0"/>
    <w:rsid w:val="0035433B"/>
    <w:rsid w:val="00354890"/>
    <w:rsid w:val="00355873"/>
    <w:rsid w:val="00355AF9"/>
    <w:rsid w:val="0035660F"/>
    <w:rsid w:val="003572F7"/>
    <w:rsid w:val="0035735B"/>
    <w:rsid w:val="003628B9"/>
    <w:rsid w:val="00362D8F"/>
    <w:rsid w:val="00365CCA"/>
    <w:rsid w:val="00367724"/>
    <w:rsid w:val="00367728"/>
    <w:rsid w:val="003708D0"/>
    <w:rsid w:val="003710BA"/>
    <w:rsid w:val="00371918"/>
    <w:rsid w:val="00372F60"/>
    <w:rsid w:val="003770F6"/>
    <w:rsid w:val="00380605"/>
    <w:rsid w:val="00383E37"/>
    <w:rsid w:val="0038559C"/>
    <w:rsid w:val="00385C12"/>
    <w:rsid w:val="00387D59"/>
    <w:rsid w:val="003905ED"/>
    <w:rsid w:val="003909CA"/>
    <w:rsid w:val="00393042"/>
    <w:rsid w:val="00394AD5"/>
    <w:rsid w:val="003963CA"/>
    <w:rsid w:val="0039642D"/>
    <w:rsid w:val="00397619"/>
    <w:rsid w:val="00397F44"/>
    <w:rsid w:val="003A1718"/>
    <w:rsid w:val="003A1BA1"/>
    <w:rsid w:val="003A221A"/>
    <w:rsid w:val="003A2E40"/>
    <w:rsid w:val="003A4B1C"/>
    <w:rsid w:val="003B0158"/>
    <w:rsid w:val="003B098F"/>
    <w:rsid w:val="003B103A"/>
    <w:rsid w:val="003B40B6"/>
    <w:rsid w:val="003B56DB"/>
    <w:rsid w:val="003B755E"/>
    <w:rsid w:val="003B7E63"/>
    <w:rsid w:val="003C228E"/>
    <w:rsid w:val="003C41B1"/>
    <w:rsid w:val="003C51E7"/>
    <w:rsid w:val="003C6893"/>
    <w:rsid w:val="003C6DE2"/>
    <w:rsid w:val="003C6FE6"/>
    <w:rsid w:val="003D1EFD"/>
    <w:rsid w:val="003D28BF"/>
    <w:rsid w:val="003D4215"/>
    <w:rsid w:val="003D4C47"/>
    <w:rsid w:val="003D540F"/>
    <w:rsid w:val="003D5509"/>
    <w:rsid w:val="003D7719"/>
    <w:rsid w:val="003E1FB0"/>
    <w:rsid w:val="003E40EE"/>
    <w:rsid w:val="003E52B3"/>
    <w:rsid w:val="003E6D74"/>
    <w:rsid w:val="003F0977"/>
    <w:rsid w:val="003F1C1B"/>
    <w:rsid w:val="003F225A"/>
    <w:rsid w:val="003F3300"/>
    <w:rsid w:val="003F3A2F"/>
    <w:rsid w:val="003F6B38"/>
    <w:rsid w:val="003F7DD6"/>
    <w:rsid w:val="00401144"/>
    <w:rsid w:val="00401B63"/>
    <w:rsid w:val="00402706"/>
    <w:rsid w:val="00404831"/>
    <w:rsid w:val="00405B68"/>
    <w:rsid w:val="00406A33"/>
    <w:rsid w:val="0040732F"/>
    <w:rsid w:val="00407661"/>
    <w:rsid w:val="00410314"/>
    <w:rsid w:val="004103AE"/>
    <w:rsid w:val="00412063"/>
    <w:rsid w:val="00412662"/>
    <w:rsid w:val="00412EB1"/>
    <w:rsid w:val="004134E1"/>
    <w:rsid w:val="00413DDE"/>
    <w:rsid w:val="0041407E"/>
    <w:rsid w:val="00414118"/>
    <w:rsid w:val="0041464E"/>
    <w:rsid w:val="00415F39"/>
    <w:rsid w:val="00416084"/>
    <w:rsid w:val="00420CBC"/>
    <w:rsid w:val="00421D9F"/>
    <w:rsid w:val="0042330E"/>
    <w:rsid w:val="00423A36"/>
    <w:rsid w:val="00424E2F"/>
    <w:rsid w:val="00424F8C"/>
    <w:rsid w:val="004259B5"/>
    <w:rsid w:val="00426275"/>
    <w:rsid w:val="00427071"/>
    <w:rsid w:val="004271BA"/>
    <w:rsid w:val="00427C3E"/>
    <w:rsid w:val="00430497"/>
    <w:rsid w:val="0043050B"/>
    <w:rsid w:val="00430EA5"/>
    <w:rsid w:val="00430EB7"/>
    <w:rsid w:val="00431BFB"/>
    <w:rsid w:val="0043282B"/>
    <w:rsid w:val="00434553"/>
    <w:rsid w:val="00434DC1"/>
    <w:rsid w:val="004350F4"/>
    <w:rsid w:val="00436919"/>
    <w:rsid w:val="0043701D"/>
    <w:rsid w:val="004373B2"/>
    <w:rsid w:val="00440CC2"/>
    <w:rsid w:val="004412A0"/>
    <w:rsid w:val="00442337"/>
    <w:rsid w:val="00443297"/>
    <w:rsid w:val="0044397A"/>
    <w:rsid w:val="00443E3F"/>
    <w:rsid w:val="0044420A"/>
    <w:rsid w:val="00444C9C"/>
    <w:rsid w:val="0044550F"/>
    <w:rsid w:val="00446408"/>
    <w:rsid w:val="00447B8C"/>
    <w:rsid w:val="00450F27"/>
    <w:rsid w:val="004510E5"/>
    <w:rsid w:val="0045139A"/>
    <w:rsid w:val="00456028"/>
    <w:rsid w:val="00456A75"/>
    <w:rsid w:val="0045716F"/>
    <w:rsid w:val="00461E39"/>
    <w:rsid w:val="00462D3A"/>
    <w:rsid w:val="00463521"/>
    <w:rsid w:val="00463D73"/>
    <w:rsid w:val="00464590"/>
    <w:rsid w:val="004679E5"/>
    <w:rsid w:val="0047074C"/>
    <w:rsid w:val="00471125"/>
    <w:rsid w:val="0047146D"/>
    <w:rsid w:val="0047162C"/>
    <w:rsid w:val="004724C2"/>
    <w:rsid w:val="004731C3"/>
    <w:rsid w:val="00473480"/>
    <w:rsid w:val="0047437A"/>
    <w:rsid w:val="00477DCD"/>
    <w:rsid w:val="00480B8C"/>
    <w:rsid w:val="00480E42"/>
    <w:rsid w:val="00480F59"/>
    <w:rsid w:val="00484C5D"/>
    <w:rsid w:val="0048543E"/>
    <w:rsid w:val="004868C1"/>
    <w:rsid w:val="0048750F"/>
    <w:rsid w:val="00491956"/>
    <w:rsid w:val="00492096"/>
    <w:rsid w:val="00494094"/>
    <w:rsid w:val="0049467A"/>
    <w:rsid w:val="00496156"/>
    <w:rsid w:val="004972D9"/>
    <w:rsid w:val="004A13DF"/>
    <w:rsid w:val="004A17E9"/>
    <w:rsid w:val="004A2BB5"/>
    <w:rsid w:val="004A38D2"/>
    <w:rsid w:val="004A495F"/>
    <w:rsid w:val="004A4A4C"/>
    <w:rsid w:val="004A4FAB"/>
    <w:rsid w:val="004A5E2C"/>
    <w:rsid w:val="004A6C51"/>
    <w:rsid w:val="004A7544"/>
    <w:rsid w:val="004B2296"/>
    <w:rsid w:val="004B22BD"/>
    <w:rsid w:val="004B2ED6"/>
    <w:rsid w:val="004B3315"/>
    <w:rsid w:val="004B5050"/>
    <w:rsid w:val="004B50B8"/>
    <w:rsid w:val="004B6B0F"/>
    <w:rsid w:val="004B6BFA"/>
    <w:rsid w:val="004B7CF8"/>
    <w:rsid w:val="004C43E7"/>
    <w:rsid w:val="004C54E5"/>
    <w:rsid w:val="004C57DD"/>
    <w:rsid w:val="004C5EAE"/>
    <w:rsid w:val="004C653E"/>
    <w:rsid w:val="004C6E77"/>
    <w:rsid w:val="004C7DC8"/>
    <w:rsid w:val="004D02C9"/>
    <w:rsid w:val="004D1D61"/>
    <w:rsid w:val="004D21B0"/>
    <w:rsid w:val="004D21FD"/>
    <w:rsid w:val="004D297A"/>
    <w:rsid w:val="004D4777"/>
    <w:rsid w:val="004D5265"/>
    <w:rsid w:val="004D737D"/>
    <w:rsid w:val="004D7E68"/>
    <w:rsid w:val="004E0565"/>
    <w:rsid w:val="004E2659"/>
    <w:rsid w:val="004E39EE"/>
    <w:rsid w:val="004E475C"/>
    <w:rsid w:val="004E4A46"/>
    <w:rsid w:val="004E5112"/>
    <w:rsid w:val="004E56E0"/>
    <w:rsid w:val="004E63C9"/>
    <w:rsid w:val="004E7329"/>
    <w:rsid w:val="004F2CB0"/>
    <w:rsid w:val="004F79F3"/>
    <w:rsid w:val="005017F7"/>
    <w:rsid w:val="00501FA7"/>
    <w:rsid w:val="00503242"/>
    <w:rsid w:val="005034DC"/>
    <w:rsid w:val="00505424"/>
    <w:rsid w:val="0050576B"/>
    <w:rsid w:val="00505BFA"/>
    <w:rsid w:val="00505C3E"/>
    <w:rsid w:val="005071B4"/>
    <w:rsid w:val="00507687"/>
    <w:rsid w:val="005078FA"/>
    <w:rsid w:val="00507F61"/>
    <w:rsid w:val="00510C02"/>
    <w:rsid w:val="005117A9"/>
    <w:rsid w:val="00511F57"/>
    <w:rsid w:val="005122BF"/>
    <w:rsid w:val="00512D8C"/>
    <w:rsid w:val="00515CBE"/>
    <w:rsid w:val="00515E2B"/>
    <w:rsid w:val="00520FE6"/>
    <w:rsid w:val="00522A7E"/>
    <w:rsid w:val="00522F20"/>
    <w:rsid w:val="005238BE"/>
    <w:rsid w:val="00523AF0"/>
    <w:rsid w:val="00523CE5"/>
    <w:rsid w:val="00523FDA"/>
    <w:rsid w:val="0052621D"/>
    <w:rsid w:val="0052726F"/>
    <w:rsid w:val="0053044B"/>
    <w:rsid w:val="005308DB"/>
    <w:rsid w:val="00530A2E"/>
    <w:rsid w:val="00530FBE"/>
    <w:rsid w:val="005310B6"/>
    <w:rsid w:val="00531A7A"/>
    <w:rsid w:val="00532CB3"/>
    <w:rsid w:val="00533159"/>
    <w:rsid w:val="005331AD"/>
    <w:rsid w:val="005339DB"/>
    <w:rsid w:val="00534C89"/>
    <w:rsid w:val="00541573"/>
    <w:rsid w:val="00541B7F"/>
    <w:rsid w:val="00542A00"/>
    <w:rsid w:val="0054348A"/>
    <w:rsid w:val="00543571"/>
    <w:rsid w:val="00545501"/>
    <w:rsid w:val="00547593"/>
    <w:rsid w:val="005505BB"/>
    <w:rsid w:val="00554304"/>
    <w:rsid w:val="00555486"/>
    <w:rsid w:val="00557074"/>
    <w:rsid w:val="00561438"/>
    <w:rsid w:val="00562821"/>
    <w:rsid w:val="00562D2B"/>
    <w:rsid w:val="0056308B"/>
    <w:rsid w:val="00563535"/>
    <w:rsid w:val="0056740C"/>
    <w:rsid w:val="00571777"/>
    <w:rsid w:val="00571B96"/>
    <w:rsid w:val="00574148"/>
    <w:rsid w:val="00574C36"/>
    <w:rsid w:val="0057713C"/>
    <w:rsid w:val="00577890"/>
    <w:rsid w:val="00580520"/>
    <w:rsid w:val="00580E1E"/>
    <w:rsid w:val="00580FF5"/>
    <w:rsid w:val="0058519C"/>
    <w:rsid w:val="0059149A"/>
    <w:rsid w:val="00591EE2"/>
    <w:rsid w:val="005933A9"/>
    <w:rsid w:val="00593C72"/>
    <w:rsid w:val="00594D8A"/>
    <w:rsid w:val="005956EE"/>
    <w:rsid w:val="0059630F"/>
    <w:rsid w:val="0059742E"/>
    <w:rsid w:val="005A0306"/>
    <w:rsid w:val="005A083E"/>
    <w:rsid w:val="005A1784"/>
    <w:rsid w:val="005A3065"/>
    <w:rsid w:val="005B07FF"/>
    <w:rsid w:val="005B1346"/>
    <w:rsid w:val="005B1D41"/>
    <w:rsid w:val="005B2D53"/>
    <w:rsid w:val="005B4802"/>
    <w:rsid w:val="005B4B33"/>
    <w:rsid w:val="005B4E09"/>
    <w:rsid w:val="005C1EA6"/>
    <w:rsid w:val="005C2F32"/>
    <w:rsid w:val="005C5400"/>
    <w:rsid w:val="005D004F"/>
    <w:rsid w:val="005D06A0"/>
    <w:rsid w:val="005D0B99"/>
    <w:rsid w:val="005D13EC"/>
    <w:rsid w:val="005D308E"/>
    <w:rsid w:val="005D3A48"/>
    <w:rsid w:val="005D6E45"/>
    <w:rsid w:val="005D79EA"/>
    <w:rsid w:val="005D7AF8"/>
    <w:rsid w:val="005D7FCD"/>
    <w:rsid w:val="005E120B"/>
    <w:rsid w:val="005E17BF"/>
    <w:rsid w:val="005E296F"/>
    <w:rsid w:val="005E366A"/>
    <w:rsid w:val="005E7D0E"/>
    <w:rsid w:val="005E7E2B"/>
    <w:rsid w:val="005F2145"/>
    <w:rsid w:val="005F2895"/>
    <w:rsid w:val="005F6904"/>
    <w:rsid w:val="006008F8"/>
    <w:rsid w:val="0060120D"/>
    <w:rsid w:val="006016E1"/>
    <w:rsid w:val="00602D27"/>
    <w:rsid w:val="00603606"/>
    <w:rsid w:val="00603B82"/>
    <w:rsid w:val="00603FF5"/>
    <w:rsid w:val="006071F6"/>
    <w:rsid w:val="00610F12"/>
    <w:rsid w:val="0061142A"/>
    <w:rsid w:val="006144A1"/>
    <w:rsid w:val="00615C51"/>
    <w:rsid w:val="00615EBB"/>
    <w:rsid w:val="00616096"/>
    <w:rsid w:val="006160A2"/>
    <w:rsid w:val="006160B1"/>
    <w:rsid w:val="0061638A"/>
    <w:rsid w:val="0062067D"/>
    <w:rsid w:val="00622F40"/>
    <w:rsid w:val="006261B3"/>
    <w:rsid w:val="00626A56"/>
    <w:rsid w:val="006302AA"/>
    <w:rsid w:val="006326DD"/>
    <w:rsid w:val="006339DE"/>
    <w:rsid w:val="00634E7D"/>
    <w:rsid w:val="006363BD"/>
    <w:rsid w:val="00636E99"/>
    <w:rsid w:val="006405F2"/>
    <w:rsid w:val="0064060E"/>
    <w:rsid w:val="006412DC"/>
    <w:rsid w:val="006418C7"/>
    <w:rsid w:val="00642BC6"/>
    <w:rsid w:val="0064431D"/>
    <w:rsid w:val="00644790"/>
    <w:rsid w:val="00647EA7"/>
    <w:rsid w:val="006501AF"/>
    <w:rsid w:val="00650DDE"/>
    <w:rsid w:val="00653BCF"/>
    <w:rsid w:val="0065505B"/>
    <w:rsid w:val="0065534C"/>
    <w:rsid w:val="00655382"/>
    <w:rsid w:val="00655746"/>
    <w:rsid w:val="00656A98"/>
    <w:rsid w:val="006573C9"/>
    <w:rsid w:val="0066163E"/>
    <w:rsid w:val="006630DF"/>
    <w:rsid w:val="00666A6E"/>
    <w:rsid w:val="006670AC"/>
    <w:rsid w:val="0066755C"/>
    <w:rsid w:val="006679CF"/>
    <w:rsid w:val="00667D42"/>
    <w:rsid w:val="0067061B"/>
    <w:rsid w:val="00672307"/>
    <w:rsid w:val="00673381"/>
    <w:rsid w:val="0067775F"/>
    <w:rsid w:val="00677A41"/>
    <w:rsid w:val="006808C6"/>
    <w:rsid w:val="0068166D"/>
    <w:rsid w:val="00682668"/>
    <w:rsid w:val="006862F3"/>
    <w:rsid w:val="00690E6F"/>
    <w:rsid w:val="00692A68"/>
    <w:rsid w:val="006955FF"/>
    <w:rsid w:val="00695D85"/>
    <w:rsid w:val="00696AF1"/>
    <w:rsid w:val="00696B2C"/>
    <w:rsid w:val="00697E70"/>
    <w:rsid w:val="006A30A2"/>
    <w:rsid w:val="006A4875"/>
    <w:rsid w:val="006A4EE3"/>
    <w:rsid w:val="006A6D23"/>
    <w:rsid w:val="006B0D8A"/>
    <w:rsid w:val="006B16AE"/>
    <w:rsid w:val="006B18D3"/>
    <w:rsid w:val="006B25DE"/>
    <w:rsid w:val="006B2815"/>
    <w:rsid w:val="006B2CC5"/>
    <w:rsid w:val="006B3065"/>
    <w:rsid w:val="006B4669"/>
    <w:rsid w:val="006B471F"/>
    <w:rsid w:val="006B54E6"/>
    <w:rsid w:val="006B63FB"/>
    <w:rsid w:val="006B6F7E"/>
    <w:rsid w:val="006B78E1"/>
    <w:rsid w:val="006C054E"/>
    <w:rsid w:val="006C0A32"/>
    <w:rsid w:val="006C1C3B"/>
    <w:rsid w:val="006C1CA8"/>
    <w:rsid w:val="006C1E85"/>
    <w:rsid w:val="006C26A7"/>
    <w:rsid w:val="006C3915"/>
    <w:rsid w:val="006C3E88"/>
    <w:rsid w:val="006C4CB1"/>
    <w:rsid w:val="006C4E43"/>
    <w:rsid w:val="006C643E"/>
    <w:rsid w:val="006C67F7"/>
    <w:rsid w:val="006D22DA"/>
    <w:rsid w:val="006D2458"/>
    <w:rsid w:val="006D2932"/>
    <w:rsid w:val="006D3671"/>
    <w:rsid w:val="006D3893"/>
    <w:rsid w:val="006D4176"/>
    <w:rsid w:val="006D4B9B"/>
    <w:rsid w:val="006D58F9"/>
    <w:rsid w:val="006D676B"/>
    <w:rsid w:val="006D6A59"/>
    <w:rsid w:val="006E0A73"/>
    <w:rsid w:val="006E0FEE"/>
    <w:rsid w:val="006E1CCB"/>
    <w:rsid w:val="006E2854"/>
    <w:rsid w:val="006E4FD5"/>
    <w:rsid w:val="006E6C11"/>
    <w:rsid w:val="006E6F52"/>
    <w:rsid w:val="006E7487"/>
    <w:rsid w:val="006E7E6F"/>
    <w:rsid w:val="006F0055"/>
    <w:rsid w:val="006F026F"/>
    <w:rsid w:val="006F31FD"/>
    <w:rsid w:val="006F5FCC"/>
    <w:rsid w:val="006F6526"/>
    <w:rsid w:val="006F6FCC"/>
    <w:rsid w:val="006F741E"/>
    <w:rsid w:val="006F7C0C"/>
    <w:rsid w:val="00700328"/>
    <w:rsid w:val="00700755"/>
    <w:rsid w:val="00703632"/>
    <w:rsid w:val="007042ED"/>
    <w:rsid w:val="00704A6D"/>
    <w:rsid w:val="0070646B"/>
    <w:rsid w:val="00706DC3"/>
    <w:rsid w:val="00710C84"/>
    <w:rsid w:val="007119E6"/>
    <w:rsid w:val="007130A2"/>
    <w:rsid w:val="00714AEC"/>
    <w:rsid w:val="00715463"/>
    <w:rsid w:val="00720FAD"/>
    <w:rsid w:val="007241B4"/>
    <w:rsid w:val="00724F66"/>
    <w:rsid w:val="0072519B"/>
    <w:rsid w:val="00725A14"/>
    <w:rsid w:val="00725B7E"/>
    <w:rsid w:val="00725E93"/>
    <w:rsid w:val="007301AC"/>
    <w:rsid w:val="00730655"/>
    <w:rsid w:val="00730BB2"/>
    <w:rsid w:val="00730D9A"/>
    <w:rsid w:val="00731D77"/>
    <w:rsid w:val="00732360"/>
    <w:rsid w:val="0073390A"/>
    <w:rsid w:val="00734E64"/>
    <w:rsid w:val="00735F16"/>
    <w:rsid w:val="00736B37"/>
    <w:rsid w:val="00736C0D"/>
    <w:rsid w:val="007407C4"/>
    <w:rsid w:val="00740A35"/>
    <w:rsid w:val="007419E2"/>
    <w:rsid w:val="007425AD"/>
    <w:rsid w:val="007436D0"/>
    <w:rsid w:val="00743E67"/>
    <w:rsid w:val="00744809"/>
    <w:rsid w:val="0074665B"/>
    <w:rsid w:val="007506BE"/>
    <w:rsid w:val="007520B4"/>
    <w:rsid w:val="00753217"/>
    <w:rsid w:val="00755E8E"/>
    <w:rsid w:val="00760BDF"/>
    <w:rsid w:val="007622BB"/>
    <w:rsid w:val="0076265A"/>
    <w:rsid w:val="00762AF7"/>
    <w:rsid w:val="00763025"/>
    <w:rsid w:val="007655D5"/>
    <w:rsid w:val="00766DD3"/>
    <w:rsid w:val="0076765E"/>
    <w:rsid w:val="00770538"/>
    <w:rsid w:val="00771011"/>
    <w:rsid w:val="007721F3"/>
    <w:rsid w:val="00773A92"/>
    <w:rsid w:val="00774396"/>
    <w:rsid w:val="00774E13"/>
    <w:rsid w:val="00775205"/>
    <w:rsid w:val="007763C1"/>
    <w:rsid w:val="007777A8"/>
    <w:rsid w:val="00777E82"/>
    <w:rsid w:val="00781359"/>
    <w:rsid w:val="00782A8B"/>
    <w:rsid w:val="00782D96"/>
    <w:rsid w:val="0078495D"/>
    <w:rsid w:val="00786921"/>
    <w:rsid w:val="007869DF"/>
    <w:rsid w:val="0079040B"/>
    <w:rsid w:val="00792A45"/>
    <w:rsid w:val="007A0D4C"/>
    <w:rsid w:val="007A1EAA"/>
    <w:rsid w:val="007A49F5"/>
    <w:rsid w:val="007A4C05"/>
    <w:rsid w:val="007A5E05"/>
    <w:rsid w:val="007A79C3"/>
    <w:rsid w:val="007A79FD"/>
    <w:rsid w:val="007B0B9D"/>
    <w:rsid w:val="007B1061"/>
    <w:rsid w:val="007B26E3"/>
    <w:rsid w:val="007B333C"/>
    <w:rsid w:val="007B41BA"/>
    <w:rsid w:val="007B5496"/>
    <w:rsid w:val="007B5A43"/>
    <w:rsid w:val="007B709B"/>
    <w:rsid w:val="007C1343"/>
    <w:rsid w:val="007C2211"/>
    <w:rsid w:val="007C3D05"/>
    <w:rsid w:val="007C3FFE"/>
    <w:rsid w:val="007C4642"/>
    <w:rsid w:val="007C5EF1"/>
    <w:rsid w:val="007C737A"/>
    <w:rsid w:val="007C7BF5"/>
    <w:rsid w:val="007D19B7"/>
    <w:rsid w:val="007D67C8"/>
    <w:rsid w:val="007D72D0"/>
    <w:rsid w:val="007D75E5"/>
    <w:rsid w:val="007D76C0"/>
    <w:rsid w:val="007D773E"/>
    <w:rsid w:val="007D7B92"/>
    <w:rsid w:val="007D7E26"/>
    <w:rsid w:val="007E066E"/>
    <w:rsid w:val="007E0FEF"/>
    <w:rsid w:val="007E11DA"/>
    <w:rsid w:val="007E1356"/>
    <w:rsid w:val="007E1394"/>
    <w:rsid w:val="007E20FC"/>
    <w:rsid w:val="007E24A4"/>
    <w:rsid w:val="007E2BC7"/>
    <w:rsid w:val="007E3EEE"/>
    <w:rsid w:val="007E4072"/>
    <w:rsid w:val="007E7062"/>
    <w:rsid w:val="007E7AA6"/>
    <w:rsid w:val="007F098C"/>
    <w:rsid w:val="007F0E1E"/>
    <w:rsid w:val="007F29A7"/>
    <w:rsid w:val="007F469E"/>
    <w:rsid w:val="007F697F"/>
    <w:rsid w:val="007F7CCF"/>
    <w:rsid w:val="008004B4"/>
    <w:rsid w:val="00800A45"/>
    <w:rsid w:val="0080104C"/>
    <w:rsid w:val="0080105B"/>
    <w:rsid w:val="00801C67"/>
    <w:rsid w:val="00801ECE"/>
    <w:rsid w:val="0080270E"/>
    <w:rsid w:val="00802EA5"/>
    <w:rsid w:val="00804ADC"/>
    <w:rsid w:val="00804B1E"/>
    <w:rsid w:val="00805BE8"/>
    <w:rsid w:val="008104C9"/>
    <w:rsid w:val="0081323E"/>
    <w:rsid w:val="008137A9"/>
    <w:rsid w:val="008152C2"/>
    <w:rsid w:val="00816078"/>
    <w:rsid w:val="008177E3"/>
    <w:rsid w:val="00820A09"/>
    <w:rsid w:val="008218C2"/>
    <w:rsid w:val="00823AA9"/>
    <w:rsid w:val="00823CE9"/>
    <w:rsid w:val="00824876"/>
    <w:rsid w:val="00824B9E"/>
    <w:rsid w:val="008255B9"/>
    <w:rsid w:val="00825CD8"/>
    <w:rsid w:val="00825FC7"/>
    <w:rsid w:val="00827324"/>
    <w:rsid w:val="00831403"/>
    <w:rsid w:val="00832218"/>
    <w:rsid w:val="00832F7B"/>
    <w:rsid w:val="00834CBE"/>
    <w:rsid w:val="008355EA"/>
    <w:rsid w:val="0083572F"/>
    <w:rsid w:val="0083737F"/>
    <w:rsid w:val="00837458"/>
    <w:rsid w:val="00837AAE"/>
    <w:rsid w:val="008429AD"/>
    <w:rsid w:val="008429DB"/>
    <w:rsid w:val="00843403"/>
    <w:rsid w:val="0084447A"/>
    <w:rsid w:val="00844998"/>
    <w:rsid w:val="00850C75"/>
    <w:rsid w:val="00850E39"/>
    <w:rsid w:val="00851FA5"/>
    <w:rsid w:val="0085477A"/>
    <w:rsid w:val="00855107"/>
    <w:rsid w:val="00855173"/>
    <w:rsid w:val="008557D9"/>
    <w:rsid w:val="008559B6"/>
    <w:rsid w:val="00855BF7"/>
    <w:rsid w:val="00856214"/>
    <w:rsid w:val="00857932"/>
    <w:rsid w:val="00857B4E"/>
    <w:rsid w:val="00857DB6"/>
    <w:rsid w:val="00861229"/>
    <w:rsid w:val="00861C01"/>
    <w:rsid w:val="00862089"/>
    <w:rsid w:val="008628A3"/>
    <w:rsid w:val="0086435A"/>
    <w:rsid w:val="00866D5B"/>
    <w:rsid w:val="00866FF5"/>
    <w:rsid w:val="00870F34"/>
    <w:rsid w:val="00872D37"/>
    <w:rsid w:val="0087332D"/>
    <w:rsid w:val="00873A4F"/>
    <w:rsid w:val="00873E1F"/>
    <w:rsid w:val="00874C16"/>
    <w:rsid w:val="00877543"/>
    <w:rsid w:val="008805EF"/>
    <w:rsid w:val="008812B4"/>
    <w:rsid w:val="00883A17"/>
    <w:rsid w:val="008858D3"/>
    <w:rsid w:val="00885F86"/>
    <w:rsid w:val="00886B1C"/>
    <w:rsid w:val="00886BFB"/>
    <w:rsid w:val="00886D1F"/>
    <w:rsid w:val="0088791B"/>
    <w:rsid w:val="00887B15"/>
    <w:rsid w:val="00891EE1"/>
    <w:rsid w:val="0089246C"/>
    <w:rsid w:val="00893889"/>
    <w:rsid w:val="00893987"/>
    <w:rsid w:val="00895AEF"/>
    <w:rsid w:val="008963EF"/>
    <w:rsid w:val="0089688E"/>
    <w:rsid w:val="008A1FBE"/>
    <w:rsid w:val="008A39A6"/>
    <w:rsid w:val="008A4112"/>
    <w:rsid w:val="008A4927"/>
    <w:rsid w:val="008A4E9B"/>
    <w:rsid w:val="008A5123"/>
    <w:rsid w:val="008A637D"/>
    <w:rsid w:val="008A6D12"/>
    <w:rsid w:val="008B022F"/>
    <w:rsid w:val="008B3194"/>
    <w:rsid w:val="008B5AE7"/>
    <w:rsid w:val="008C0408"/>
    <w:rsid w:val="008C1E0C"/>
    <w:rsid w:val="008C1FD0"/>
    <w:rsid w:val="008C30ED"/>
    <w:rsid w:val="008C4698"/>
    <w:rsid w:val="008C4EB1"/>
    <w:rsid w:val="008C60E9"/>
    <w:rsid w:val="008C779D"/>
    <w:rsid w:val="008D1853"/>
    <w:rsid w:val="008D1B7C"/>
    <w:rsid w:val="008D21C6"/>
    <w:rsid w:val="008D4500"/>
    <w:rsid w:val="008D4845"/>
    <w:rsid w:val="008D5764"/>
    <w:rsid w:val="008D6657"/>
    <w:rsid w:val="008D753B"/>
    <w:rsid w:val="008E1F60"/>
    <w:rsid w:val="008E2388"/>
    <w:rsid w:val="008E23B0"/>
    <w:rsid w:val="008E307E"/>
    <w:rsid w:val="008E6732"/>
    <w:rsid w:val="008F0F4D"/>
    <w:rsid w:val="008F1709"/>
    <w:rsid w:val="008F2545"/>
    <w:rsid w:val="008F490C"/>
    <w:rsid w:val="008F4C9D"/>
    <w:rsid w:val="008F4DD1"/>
    <w:rsid w:val="008F51F6"/>
    <w:rsid w:val="008F6056"/>
    <w:rsid w:val="008F74ED"/>
    <w:rsid w:val="009012AA"/>
    <w:rsid w:val="0090250A"/>
    <w:rsid w:val="00902C07"/>
    <w:rsid w:val="009033BC"/>
    <w:rsid w:val="00903DBA"/>
    <w:rsid w:val="00905804"/>
    <w:rsid w:val="009101E2"/>
    <w:rsid w:val="0091077B"/>
    <w:rsid w:val="00910F3B"/>
    <w:rsid w:val="0091374D"/>
    <w:rsid w:val="00915D73"/>
    <w:rsid w:val="00916077"/>
    <w:rsid w:val="00916460"/>
    <w:rsid w:val="00917052"/>
    <w:rsid w:val="009170A2"/>
    <w:rsid w:val="00917188"/>
    <w:rsid w:val="00917615"/>
    <w:rsid w:val="009208A6"/>
    <w:rsid w:val="00924514"/>
    <w:rsid w:val="00927316"/>
    <w:rsid w:val="0093133D"/>
    <w:rsid w:val="00931F5F"/>
    <w:rsid w:val="0093256D"/>
    <w:rsid w:val="0093276D"/>
    <w:rsid w:val="00932C0E"/>
    <w:rsid w:val="0093311F"/>
    <w:rsid w:val="00933D12"/>
    <w:rsid w:val="00936BAA"/>
    <w:rsid w:val="00937065"/>
    <w:rsid w:val="00940285"/>
    <w:rsid w:val="00940C57"/>
    <w:rsid w:val="009415B0"/>
    <w:rsid w:val="009441DD"/>
    <w:rsid w:val="009454CA"/>
    <w:rsid w:val="00946DA2"/>
    <w:rsid w:val="009478FF"/>
    <w:rsid w:val="00947D94"/>
    <w:rsid w:val="00947E7E"/>
    <w:rsid w:val="0095139A"/>
    <w:rsid w:val="00953E16"/>
    <w:rsid w:val="009542AC"/>
    <w:rsid w:val="00955A4D"/>
    <w:rsid w:val="00955E61"/>
    <w:rsid w:val="00961BB2"/>
    <w:rsid w:val="00962108"/>
    <w:rsid w:val="00962B65"/>
    <w:rsid w:val="009638D6"/>
    <w:rsid w:val="00963DC7"/>
    <w:rsid w:val="0096577C"/>
    <w:rsid w:val="00970F7C"/>
    <w:rsid w:val="00973A41"/>
    <w:rsid w:val="0097408E"/>
    <w:rsid w:val="00974BB2"/>
    <w:rsid w:val="00974FA7"/>
    <w:rsid w:val="009756E5"/>
    <w:rsid w:val="00976F45"/>
    <w:rsid w:val="009773A6"/>
    <w:rsid w:val="00977781"/>
    <w:rsid w:val="00977A8C"/>
    <w:rsid w:val="00981D87"/>
    <w:rsid w:val="00982485"/>
    <w:rsid w:val="00982DD8"/>
    <w:rsid w:val="00983910"/>
    <w:rsid w:val="009844C8"/>
    <w:rsid w:val="009854D4"/>
    <w:rsid w:val="00985530"/>
    <w:rsid w:val="009913E9"/>
    <w:rsid w:val="009932AC"/>
    <w:rsid w:val="0099354E"/>
    <w:rsid w:val="00993C29"/>
    <w:rsid w:val="00994351"/>
    <w:rsid w:val="00994C67"/>
    <w:rsid w:val="00995FA4"/>
    <w:rsid w:val="00996A8F"/>
    <w:rsid w:val="009979B4"/>
    <w:rsid w:val="009A1C70"/>
    <w:rsid w:val="009A1DBF"/>
    <w:rsid w:val="009A2778"/>
    <w:rsid w:val="009A435A"/>
    <w:rsid w:val="009A4A0C"/>
    <w:rsid w:val="009A68E6"/>
    <w:rsid w:val="009A6944"/>
    <w:rsid w:val="009A7598"/>
    <w:rsid w:val="009B1DF8"/>
    <w:rsid w:val="009B306C"/>
    <w:rsid w:val="009B3D20"/>
    <w:rsid w:val="009B4D27"/>
    <w:rsid w:val="009B4F40"/>
    <w:rsid w:val="009B52AE"/>
    <w:rsid w:val="009B5418"/>
    <w:rsid w:val="009C0727"/>
    <w:rsid w:val="009C1429"/>
    <w:rsid w:val="009C23E5"/>
    <w:rsid w:val="009C3C80"/>
    <w:rsid w:val="009C43A5"/>
    <w:rsid w:val="009C492F"/>
    <w:rsid w:val="009C5C82"/>
    <w:rsid w:val="009C60A8"/>
    <w:rsid w:val="009C61E3"/>
    <w:rsid w:val="009C6A2A"/>
    <w:rsid w:val="009C6FFC"/>
    <w:rsid w:val="009D0C77"/>
    <w:rsid w:val="009D2FF2"/>
    <w:rsid w:val="009D3226"/>
    <w:rsid w:val="009D3385"/>
    <w:rsid w:val="009D35E2"/>
    <w:rsid w:val="009D3C91"/>
    <w:rsid w:val="009D520E"/>
    <w:rsid w:val="009D56C3"/>
    <w:rsid w:val="009D6078"/>
    <w:rsid w:val="009D7685"/>
    <w:rsid w:val="009D793C"/>
    <w:rsid w:val="009E16A9"/>
    <w:rsid w:val="009E375F"/>
    <w:rsid w:val="009E39D4"/>
    <w:rsid w:val="009E433B"/>
    <w:rsid w:val="009E5401"/>
    <w:rsid w:val="009F0657"/>
    <w:rsid w:val="009F1006"/>
    <w:rsid w:val="00A00A78"/>
    <w:rsid w:val="00A0115C"/>
    <w:rsid w:val="00A02805"/>
    <w:rsid w:val="00A02B7E"/>
    <w:rsid w:val="00A063AB"/>
    <w:rsid w:val="00A0758F"/>
    <w:rsid w:val="00A101BC"/>
    <w:rsid w:val="00A109A4"/>
    <w:rsid w:val="00A10D11"/>
    <w:rsid w:val="00A11BFD"/>
    <w:rsid w:val="00A14FFB"/>
    <w:rsid w:val="00A1570A"/>
    <w:rsid w:val="00A15D99"/>
    <w:rsid w:val="00A160C3"/>
    <w:rsid w:val="00A17866"/>
    <w:rsid w:val="00A17D27"/>
    <w:rsid w:val="00A2057A"/>
    <w:rsid w:val="00A208AD"/>
    <w:rsid w:val="00A211B4"/>
    <w:rsid w:val="00A223CF"/>
    <w:rsid w:val="00A223E7"/>
    <w:rsid w:val="00A23636"/>
    <w:rsid w:val="00A24CD9"/>
    <w:rsid w:val="00A2714F"/>
    <w:rsid w:val="00A308EC"/>
    <w:rsid w:val="00A321CF"/>
    <w:rsid w:val="00A3301D"/>
    <w:rsid w:val="00A33AB6"/>
    <w:rsid w:val="00A33DDF"/>
    <w:rsid w:val="00A34547"/>
    <w:rsid w:val="00A376B7"/>
    <w:rsid w:val="00A41247"/>
    <w:rsid w:val="00A41BF5"/>
    <w:rsid w:val="00A4258B"/>
    <w:rsid w:val="00A44778"/>
    <w:rsid w:val="00A449F6"/>
    <w:rsid w:val="00A46708"/>
    <w:rsid w:val="00A469E7"/>
    <w:rsid w:val="00A46ACB"/>
    <w:rsid w:val="00A515AB"/>
    <w:rsid w:val="00A51E70"/>
    <w:rsid w:val="00A523D4"/>
    <w:rsid w:val="00A5369F"/>
    <w:rsid w:val="00A549E2"/>
    <w:rsid w:val="00A56183"/>
    <w:rsid w:val="00A604A4"/>
    <w:rsid w:val="00A60CD6"/>
    <w:rsid w:val="00A61B7D"/>
    <w:rsid w:val="00A64714"/>
    <w:rsid w:val="00A64D0A"/>
    <w:rsid w:val="00A65DD8"/>
    <w:rsid w:val="00A6605B"/>
    <w:rsid w:val="00A66ADC"/>
    <w:rsid w:val="00A7147D"/>
    <w:rsid w:val="00A71920"/>
    <w:rsid w:val="00A728F8"/>
    <w:rsid w:val="00A76DA2"/>
    <w:rsid w:val="00A77695"/>
    <w:rsid w:val="00A80DD8"/>
    <w:rsid w:val="00A81B15"/>
    <w:rsid w:val="00A837FF"/>
    <w:rsid w:val="00A83E03"/>
    <w:rsid w:val="00A84052"/>
    <w:rsid w:val="00A84DC8"/>
    <w:rsid w:val="00A85DBC"/>
    <w:rsid w:val="00A8696D"/>
    <w:rsid w:val="00A86EB1"/>
    <w:rsid w:val="00A87FEB"/>
    <w:rsid w:val="00A93140"/>
    <w:rsid w:val="00A93F9F"/>
    <w:rsid w:val="00A9420E"/>
    <w:rsid w:val="00A94B4B"/>
    <w:rsid w:val="00A97648"/>
    <w:rsid w:val="00A978DA"/>
    <w:rsid w:val="00AA1CFD"/>
    <w:rsid w:val="00AA2239"/>
    <w:rsid w:val="00AA33D2"/>
    <w:rsid w:val="00AA357B"/>
    <w:rsid w:val="00AA4106"/>
    <w:rsid w:val="00AA463A"/>
    <w:rsid w:val="00AA51AF"/>
    <w:rsid w:val="00AB0AC8"/>
    <w:rsid w:val="00AB0C57"/>
    <w:rsid w:val="00AB1195"/>
    <w:rsid w:val="00AB357E"/>
    <w:rsid w:val="00AB3AF1"/>
    <w:rsid w:val="00AB3DAB"/>
    <w:rsid w:val="00AB4182"/>
    <w:rsid w:val="00AB4CA7"/>
    <w:rsid w:val="00AB5263"/>
    <w:rsid w:val="00AB6914"/>
    <w:rsid w:val="00AB6C2C"/>
    <w:rsid w:val="00AC1823"/>
    <w:rsid w:val="00AC1D5E"/>
    <w:rsid w:val="00AC27DB"/>
    <w:rsid w:val="00AC2DD0"/>
    <w:rsid w:val="00AC3312"/>
    <w:rsid w:val="00AC338E"/>
    <w:rsid w:val="00AC33C0"/>
    <w:rsid w:val="00AC5EF7"/>
    <w:rsid w:val="00AC6370"/>
    <w:rsid w:val="00AC6D6B"/>
    <w:rsid w:val="00AD1577"/>
    <w:rsid w:val="00AD1C75"/>
    <w:rsid w:val="00AD24F5"/>
    <w:rsid w:val="00AD66ED"/>
    <w:rsid w:val="00AD71BA"/>
    <w:rsid w:val="00AD7736"/>
    <w:rsid w:val="00AE10CE"/>
    <w:rsid w:val="00AE40DB"/>
    <w:rsid w:val="00AE70D4"/>
    <w:rsid w:val="00AE7868"/>
    <w:rsid w:val="00AE7A85"/>
    <w:rsid w:val="00AE7F12"/>
    <w:rsid w:val="00AF03C6"/>
    <w:rsid w:val="00AF0407"/>
    <w:rsid w:val="00AF049B"/>
    <w:rsid w:val="00AF0DD4"/>
    <w:rsid w:val="00AF16F4"/>
    <w:rsid w:val="00AF1742"/>
    <w:rsid w:val="00AF2570"/>
    <w:rsid w:val="00AF4667"/>
    <w:rsid w:val="00AF4D8B"/>
    <w:rsid w:val="00AF4E81"/>
    <w:rsid w:val="00AF5ADA"/>
    <w:rsid w:val="00AF6C3C"/>
    <w:rsid w:val="00AF7777"/>
    <w:rsid w:val="00AF7C58"/>
    <w:rsid w:val="00B02927"/>
    <w:rsid w:val="00B0308F"/>
    <w:rsid w:val="00B03AFA"/>
    <w:rsid w:val="00B05000"/>
    <w:rsid w:val="00B05080"/>
    <w:rsid w:val="00B0612B"/>
    <w:rsid w:val="00B067CA"/>
    <w:rsid w:val="00B104C5"/>
    <w:rsid w:val="00B10602"/>
    <w:rsid w:val="00B10A9D"/>
    <w:rsid w:val="00B11972"/>
    <w:rsid w:val="00B12621"/>
    <w:rsid w:val="00B12B26"/>
    <w:rsid w:val="00B13420"/>
    <w:rsid w:val="00B163F8"/>
    <w:rsid w:val="00B201BF"/>
    <w:rsid w:val="00B20C31"/>
    <w:rsid w:val="00B2170E"/>
    <w:rsid w:val="00B22E2B"/>
    <w:rsid w:val="00B2467A"/>
    <w:rsid w:val="00B2472D"/>
    <w:rsid w:val="00B24CA0"/>
    <w:rsid w:val="00B2549F"/>
    <w:rsid w:val="00B273DF"/>
    <w:rsid w:val="00B27EB2"/>
    <w:rsid w:val="00B3021E"/>
    <w:rsid w:val="00B32E39"/>
    <w:rsid w:val="00B33615"/>
    <w:rsid w:val="00B34D20"/>
    <w:rsid w:val="00B35F33"/>
    <w:rsid w:val="00B407A9"/>
    <w:rsid w:val="00B4108D"/>
    <w:rsid w:val="00B500ED"/>
    <w:rsid w:val="00B5186E"/>
    <w:rsid w:val="00B53722"/>
    <w:rsid w:val="00B53F69"/>
    <w:rsid w:val="00B55A98"/>
    <w:rsid w:val="00B55DD4"/>
    <w:rsid w:val="00B56E0C"/>
    <w:rsid w:val="00B5711C"/>
    <w:rsid w:val="00B57265"/>
    <w:rsid w:val="00B609FF"/>
    <w:rsid w:val="00B633AE"/>
    <w:rsid w:val="00B640EC"/>
    <w:rsid w:val="00B65498"/>
    <w:rsid w:val="00B665D2"/>
    <w:rsid w:val="00B6737C"/>
    <w:rsid w:val="00B67A3F"/>
    <w:rsid w:val="00B7214D"/>
    <w:rsid w:val="00B722C4"/>
    <w:rsid w:val="00B74372"/>
    <w:rsid w:val="00B74BF6"/>
    <w:rsid w:val="00B75525"/>
    <w:rsid w:val="00B76AA9"/>
    <w:rsid w:val="00B80283"/>
    <w:rsid w:val="00B8095F"/>
    <w:rsid w:val="00B80B0C"/>
    <w:rsid w:val="00B80B11"/>
    <w:rsid w:val="00B81D59"/>
    <w:rsid w:val="00B820E3"/>
    <w:rsid w:val="00B831AE"/>
    <w:rsid w:val="00B8390F"/>
    <w:rsid w:val="00B8446C"/>
    <w:rsid w:val="00B87725"/>
    <w:rsid w:val="00B9114D"/>
    <w:rsid w:val="00B91A5F"/>
    <w:rsid w:val="00B93BB8"/>
    <w:rsid w:val="00B941F0"/>
    <w:rsid w:val="00B954D7"/>
    <w:rsid w:val="00B965F1"/>
    <w:rsid w:val="00B96B65"/>
    <w:rsid w:val="00B96E92"/>
    <w:rsid w:val="00BA108E"/>
    <w:rsid w:val="00BA259A"/>
    <w:rsid w:val="00BA259C"/>
    <w:rsid w:val="00BA29D3"/>
    <w:rsid w:val="00BA2BAC"/>
    <w:rsid w:val="00BA307F"/>
    <w:rsid w:val="00BA4738"/>
    <w:rsid w:val="00BA5280"/>
    <w:rsid w:val="00BA5526"/>
    <w:rsid w:val="00BB018B"/>
    <w:rsid w:val="00BB0CF3"/>
    <w:rsid w:val="00BB14F1"/>
    <w:rsid w:val="00BB18F2"/>
    <w:rsid w:val="00BB2ABA"/>
    <w:rsid w:val="00BB33FD"/>
    <w:rsid w:val="00BB3440"/>
    <w:rsid w:val="00BB5003"/>
    <w:rsid w:val="00BB572E"/>
    <w:rsid w:val="00BB74FD"/>
    <w:rsid w:val="00BB74FF"/>
    <w:rsid w:val="00BC079B"/>
    <w:rsid w:val="00BC5982"/>
    <w:rsid w:val="00BC60BF"/>
    <w:rsid w:val="00BC71C4"/>
    <w:rsid w:val="00BC7CDA"/>
    <w:rsid w:val="00BC7E79"/>
    <w:rsid w:val="00BD20FF"/>
    <w:rsid w:val="00BD28BF"/>
    <w:rsid w:val="00BD2A07"/>
    <w:rsid w:val="00BD2D12"/>
    <w:rsid w:val="00BD3FEC"/>
    <w:rsid w:val="00BD5CED"/>
    <w:rsid w:val="00BD6404"/>
    <w:rsid w:val="00BD6D5B"/>
    <w:rsid w:val="00BE1572"/>
    <w:rsid w:val="00BE3250"/>
    <w:rsid w:val="00BE33AE"/>
    <w:rsid w:val="00BE34F9"/>
    <w:rsid w:val="00BF046F"/>
    <w:rsid w:val="00BF21A3"/>
    <w:rsid w:val="00BF557C"/>
    <w:rsid w:val="00BF6DDD"/>
    <w:rsid w:val="00C01D50"/>
    <w:rsid w:val="00C02DA7"/>
    <w:rsid w:val="00C03670"/>
    <w:rsid w:val="00C0368A"/>
    <w:rsid w:val="00C056DC"/>
    <w:rsid w:val="00C05BEE"/>
    <w:rsid w:val="00C079D3"/>
    <w:rsid w:val="00C10C94"/>
    <w:rsid w:val="00C111D4"/>
    <w:rsid w:val="00C12458"/>
    <w:rsid w:val="00C1329B"/>
    <w:rsid w:val="00C1427C"/>
    <w:rsid w:val="00C1572F"/>
    <w:rsid w:val="00C15C31"/>
    <w:rsid w:val="00C16343"/>
    <w:rsid w:val="00C17511"/>
    <w:rsid w:val="00C17963"/>
    <w:rsid w:val="00C2445E"/>
    <w:rsid w:val="00C24C05"/>
    <w:rsid w:val="00C24D2F"/>
    <w:rsid w:val="00C25C88"/>
    <w:rsid w:val="00C26222"/>
    <w:rsid w:val="00C26944"/>
    <w:rsid w:val="00C30467"/>
    <w:rsid w:val="00C30FFC"/>
    <w:rsid w:val="00C31283"/>
    <w:rsid w:val="00C314C3"/>
    <w:rsid w:val="00C32F57"/>
    <w:rsid w:val="00C33C48"/>
    <w:rsid w:val="00C340E5"/>
    <w:rsid w:val="00C34D5A"/>
    <w:rsid w:val="00C35AA7"/>
    <w:rsid w:val="00C35E91"/>
    <w:rsid w:val="00C36BFC"/>
    <w:rsid w:val="00C37C78"/>
    <w:rsid w:val="00C404C3"/>
    <w:rsid w:val="00C4103B"/>
    <w:rsid w:val="00C43329"/>
    <w:rsid w:val="00C43362"/>
    <w:rsid w:val="00C43BA1"/>
    <w:rsid w:val="00C43D5D"/>
    <w:rsid w:val="00C43DAB"/>
    <w:rsid w:val="00C452C5"/>
    <w:rsid w:val="00C459BC"/>
    <w:rsid w:val="00C47ED5"/>
    <w:rsid w:val="00C47F08"/>
    <w:rsid w:val="00C514A6"/>
    <w:rsid w:val="00C51F08"/>
    <w:rsid w:val="00C52649"/>
    <w:rsid w:val="00C56691"/>
    <w:rsid w:val="00C5739F"/>
    <w:rsid w:val="00C57CF0"/>
    <w:rsid w:val="00C6038B"/>
    <w:rsid w:val="00C61441"/>
    <w:rsid w:val="00C61708"/>
    <w:rsid w:val="00C62A08"/>
    <w:rsid w:val="00C63557"/>
    <w:rsid w:val="00C649BD"/>
    <w:rsid w:val="00C65891"/>
    <w:rsid w:val="00C65FE8"/>
    <w:rsid w:val="00C6610F"/>
    <w:rsid w:val="00C66AC9"/>
    <w:rsid w:val="00C67156"/>
    <w:rsid w:val="00C724D3"/>
    <w:rsid w:val="00C7257D"/>
    <w:rsid w:val="00C72951"/>
    <w:rsid w:val="00C753A7"/>
    <w:rsid w:val="00C76187"/>
    <w:rsid w:val="00C76FBE"/>
    <w:rsid w:val="00C77DD9"/>
    <w:rsid w:val="00C801AA"/>
    <w:rsid w:val="00C8345E"/>
    <w:rsid w:val="00C83BE6"/>
    <w:rsid w:val="00C85354"/>
    <w:rsid w:val="00C86ABA"/>
    <w:rsid w:val="00C87F2E"/>
    <w:rsid w:val="00C90CE7"/>
    <w:rsid w:val="00C92903"/>
    <w:rsid w:val="00C92B31"/>
    <w:rsid w:val="00C943F3"/>
    <w:rsid w:val="00C967AB"/>
    <w:rsid w:val="00C97B28"/>
    <w:rsid w:val="00C97EF3"/>
    <w:rsid w:val="00CA01DB"/>
    <w:rsid w:val="00CA01EF"/>
    <w:rsid w:val="00CA0287"/>
    <w:rsid w:val="00CA08C6"/>
    <w:rsid w:val="00CA0A77"/>
    <w:rsid w:val="00CA0B04"/>
    <w:rsid w:val="00CA2729"/>
    <w:rsid w:val="00CA3057"/>
    <w:rsid w:val="00CA3155"/>
    <w:rsid w:val="00CA45F8"/>
    <w:rsid w:val="00CA5486"/>
    <w:rsid w:val="00CA5E72"/>
    <w:rsid w:val="00CB0298"/>
    <w:rsid w:val="00CB0305"/>
    <w:rsid w:val="00CB1B8B"/>
    <w:rsid w:val="00CB33C7"/>
    <w:rsid w:val="00CB3E06"/>
    <w:rsid w:val="00CB4E2F"/>
    <w:rsid w:val="00CB5077"/>
    <w:rsid w:val="00CB574D"/>
    <w:rsid w:val="00CB6DA7"/>
    <w:rsid w:val="00CB7E4C"/>
    <w:rsid w:val="00CC0F9E"/>
    <w:rsid w:val="00CC25B4"/>
    <w:rsid w:val="00CC454A"/>
    <w:rsid w:val="00CC4A42"/>
    <w:rsid w:val="00CC56C8"/>
    <w:rsid w:val="00CC5F88"/>
    <w:rsid w:val="00CC6402"/>
    <w:rsid w:val="00CC687A"/>
    <w:rsid w:val="00CC69C8"/>
    <w:rsid w:val="00CC6B84"/>
    <w:rsid w:val="00CC6D3E"/>
    <w:rsid w:val="00CC77A2"/>
    <w:rsid w:val="00CC7B9F"/>
    <w:rsid w:val="00CD307E"/>
    <w:rsid w:val="00CD3D43"/>
    <w:rsid w:val="00CD5C17"/>
    <w:rsid w:val="00CD629F"/>
    <w:rsid w:val="00CD6A1B"/>
    <w:rsid w:val="00CD7749"/>
    <w:rsid w:val="00CE0A7F"/>
    <w:rsid w:val="00CE0F74"/>
    <w:rsid w:val="00CE153E"/>
    <w:rsid w:val="00CE1718"/>
    <w:rsid w:val="00CE285A"/>
    <w:rsid w:val="00CE3FC1"/>
    <w:rsid w:val="00CE4194"/>
    <w:rsid w:val="00CE521A"/>
    <w:rsid w:val="00CE557B"/>
    <w:rsid w:val="00CE6EF4"/>
    <w:rsid w:val="00CF2B9C"/>
    <w:rsid w:val="00CF3A05"/>
    <w:rsid w:val="00CF3D06"/>
    <w:rsid w:val="00CF4156"/>
    <w:rsid w:val="00CF44AE"/>
    <w:rsid w:val="00CF609A"/>
    <w:rsid w:val="00CF6E20"/>
    <w:rsid w:val="00CF6FA8"/>
    <w:rsid w:val="00D0036C"/>
    <w:rsid w:val="00D016CA"/>
    <w:rsid w:val="00D03D00"/>
    <w:rsid w:val="00D05C30"/>
    <w:rsid w:val="00D10052"/>
    <w:rsid w:val="00D10FC4"/>
    <w:rsid w:val="00D11359"/>
    <w:rsid w:val="00D138E3"/>
    <w:rsid w:val="00D1523F"/>
    <w:rsid w:val="00D152F7"/>
    <w:rsid w:val="00D166DB"/>
    <w:rsid w:val="00D16F1C"/>
    <w:rsid w:val="00D17893"/>
    <w:rsid w:val="00D20EDF"/>
    <w:rsid w:val="00D2151F"/>
    <w:rsid w:val="00D23F7D"/>
    <w:rsid w:val="00D24F08"/>
    <w:rsid w:val="00D27C6A"/>
    <w:rsid w:val="00D3188C"/>
    <w:rsid w:val="00D31E20"/>
    <w:rsid w:val="00D32F33"/>
    <w:rsid w:val="00D3444D"/>
    <w:rsid w:val="00D35024"/>
    <w:rsid w:val="00D35052"/>
    <w:rsid w:val="00D35F9B"/>
    <w:rsid w:val="00D36B69"/>
    <w:rsid w:val="00D37F14"/>
    <w:rsid w:val="00D4004E"/>
    <w:rsid w:val="00D408DD"/>
    <w:rsid w:val="00D44C9D"/>
    <w:rsid w:val="00D45D72"/>
    <w:rsid w:val="00D4719C"/>
    <w:rsid w:val="00D520E4"/>
    <w:rsid w:val="00D52519"/>
    <w:rsid w:val="00D5278E"/>
    <w:rsid w:val="00D53A38"/>
    <w:rsid w:val="00D561A0"/>
    <w:rsid w:val="00D575DD"/>
    <w:rsid w:val="00D57DDA"/>
    <w:rsid w:val="00D57DFA"/>
    <w:rsid w:val="00D62DC3"/>
    <w:rsid w:val="00D6326F"/>
    <w:rsid w:val="00D643CB"/>
    <w:rsid w:val="00D6641D"/>
    <w:rsid w:val="00D66C2D"/>
    <w:rsid w:val="00D67FCF"/>
    <w:rsid w:val="00D709CE"/>
    <w:rsid w:val="00D715D1"/>
    <w:rsid w:val="00D71D2D"/>
    <w:rsid w:val="00D71F73"/>
    <w:rsid w:val="00D72088"/>
    <w:rsid w:val="00D73E58"/>
    <w:rsid w:val="00D75393"/>
    <w:rsid w:val="00D76B67"/>
    <w:rsid w:val="00D8005E"/>
    <w:rsid w:val="00D80786"/>
    <w:rsid w:val="00D81CAB"/>
    <w:rsid w:val="00D84287"/>
    <w:rsid w:val="00D8576F"/>
    <w:rsid w:val="00D864AB"/>
    <w:rsid w:val="00D8677F"/>
    <w:rsid w:val="00D874B1"/>
    <w:rsid w:val="00D8789F"/>
    <w:rsid w:val="00D912DF"/>
    <w:rsid w:val="00D92B87"/>
    <w:rsid w:val="00D96349"/>
    <w:rsid w:val="00D97F0C"/>
    <w:rsid w:val="00DA177C"/>
    <w:rsid w:val="00DA3A86"/>
    <w:rsid w:val="00DA5F76"/>
    <w:rsid w:val="00DA75B2"/>
    <w:rsid w:val="00DB077D"/>
    <w:rsid w:val="00DB2135"/>
    <w:rsid w:val="00DB2C85"/>
    <w:rsid w:val="00DB5D1E"/>
    <w:rsid w:val="00DB6E31"/>
    <w:rsid w:val="00DC2500"/>
    <w:rsid w:val="00DC2621"/>
    <w:rsid w:val="00DC2BB5"/>
    <w:rsid w:val="00DC3600"/>
    <w:rsid w:val="00DC3D20"/>
    <w:rsid w:val="00DC4326"/>
    <w:rsid w:val="00DC4F72"/>
    <w:rsid w:val="00DC54A9"/>
    <w:rsid w:val="00DC77DC"/>
    <w:rsid w:val="00DD002C"/>
    <w:rsid w:val="00DD0453"/>
    <w:rsid w:val="00DD0C2C"/>
    <w:rsid w:val="00DD0C73"/>
    <w:rsid w:val="00DD1397"/>
    <w:rsid w:val="00DD19DE"/>
    <w:rsid w:val="00DD1DCC"/>
    <w:rsid w:val="00DD28BC"/>
    <w:rsid w:val="00DD2941"/>
    <w:rsid w:val="00DD2CCB"/>
    <w:rsid w:val="00DD3E23"/>
    <w:rsid w:val="00DE14DE"/>
    <w:rsid w:val="00DE31F0"/>
    <w:rsid w:val="00DE3D1C"/>
    <w:rsid w:val="00DE3EDA"/>
    <w:rsid w:val="00DE723A"/>
    <w:rsid w:val="00DF50F1"/>
    <w:rsid w:val="00E00974"/>
    <w:rsid w:val="00E015F9"/>
    <w:rsid w:val="00E01C41"/>
    <w:rsid w:val="00E01D3C"/>
    <w:rsid w:val="00E0227D"/>
    <w:rsid w:val="00E04B84"/>
    <w:rsid w:val="00E06466"/>
    <w:rsid w:val="00E06835"/>
    <w:rsid w:val="00E06997"/>
    <w:rsid w:val="00E06FDA"/>
    <w:rsid w:val="00E073EC"/>
    <w:rsid w:val="00E10276"/>
    <w:rsid w:val="00E11620"/>
    <w:rsid w:val="00E14421"/>
    <w:rsid w:val="00E160A5"/>
    <w:rsid w:val="00E16193"/>
    <w:rsid w:val="00E16823"/>
    <w:rsid w:val="00E16C93"/>
    <w:rsid w:val="00E1713D"/>
    <w:rsid w:val="00E17AB1"/>
    <w:rsid w:val="00E20A43"/>
    <w:rsid w:val="00E20C82"/>
    <w:rsid w:val="00E214E8"/>
    <w:rsid w:val="00E227B7"/>
    <w:rsid w:val="00E22FED"/>
    <w:rsid w:val="00E2356E"/>
    <w:rsid w:val="00E23898"/>
    <w:rsid w:val="00E24C56"/>
    <w:rsid w:val="00E257F9"/>
    <w:rsid w:val="00E26DC8"/>
    <w:rsid w:val="00E26E5B"/>
    <w:rsid w:val="00E301F6"/>
    <w:rsid w:val="00E319F1"/>
    <w:rsid w:val="00E33CD2"/>
    <w:rsid w:val="00E33EA0"/>
    <w:rsid w:val="00E354B3"/>
    <w:rsid w:val="00E40E90"/>
    <w:rsid w:val="00E442F2"/>
    <w:rsid w:val="00E45C7E"/>
    <w:rsid w:val="00E50105"/>
    <w:rsid w:val="00E50124"/>
    <w:rsid w:val="00E502AE"/>
    <w:rsid w:val="00E531EB"/>
    <w:rsid w:val="00E54874"/>
    <w:rsid w:val="00E54B6F"/>
    <w:rsid w:val="00E55ACA"/>
    <w:rsid w:val="00E55F41"/>
    <w:rsid w:val="00E57159"/>
    <w:rsid w:val="00E57B74"/>
    <w:rsid w:val="00E60BF2"/>
    <w:rsid w:val="00E61E4C"/>
    <w:rsid w:val="00E65BC6"/>
    <w:rsid w:val="00E660A4"/>
    <w:rsid w:val="00E661FF"/>
    <w:rsid w:val="00E70677"/>
    <w:rsid w:val="00E71866"/>
    <w:rsid w:val="00E71C3D"/>
    <w:rsid w:val="00E726EB"/>
    <w:rsid w:val="00E72CF1"/>
    <w:rsid w:val="00E72E6C"/>
    <w:rsid w:val="00E74AA2"/>
    <w:rsid w:val="00E75DCA"/>
    <w:rsid w:val="00E805F9"/>
    <w:rsid w:val="00E80B52"/>
    <w:rsid w:val="00E81428"/>
    <w:rsid w:val="00E824C3"/>
    <w:rsid w:val="00E82B43"/>
    <w:rsid w:val="00E840B3"/>
    <w:rsid w:val="00E84D10"/>
    <w:rsid w:val="00E8629F"/>
    <w:rsid w:val="00E86B6C"/>
    <w:rsid w:val="00E87EA7"/>
    <w:rsid w:val="00E9021F"/>
    <w:rsid w:val="00E903DE"/>
    <w:rsid w:val="00E91008"/>
    <w:rsid w:val="00E91179"/>
    <w:rsid w:val="00E925FB"/>
    <w:rsid w:val="00E93263"/>
    <w:rsid w:val="00E934D6"/>
    <w:rsid w:val="00E9374E"/>
    <w:rsid w:val="00E94F54"/>
    <w:rsid w:val="00E96CF5"/>
    <w:rsid w:val="00E97AD5"/>
    <w:rsid w:val="00EA1111"/>
    <w:rsid w:val="00EA2170"/>
    <w:rsid w:val="00EA2D10"/>
    <w:rsid w:val="00EA2DA3"/>
    <w:rsid w:val="00EA31B3"/>
    <w:rsid w:val="00EA3B4F"/>
    <w:rsid w:val="00EA3C24"/>
    <w:rsid w:val="00EA485B"/>
    <w:rsid w:val="00EA573E"/>
    <w:rsid w:val="00EA5D09"/>
    <w:rsid w:val="00EA5FFF"/>
    <w:rsid w:val="00EA73DF"/>
    <w:rsid w:val="00EB0328"/>
    <w:rsid w:val="00EB1FFB"/>
    <w:rsid w:val="00EB2F3C"/>
    <w:rsid w:val="00EB581D"/>
    <w:rsid w:val="00EB61AE"/>
    <w:rsid w:val="00EB6B36"/>
    <w:rsid w:val="00EB7848"/>
    <w:rsid w:val="00EB7907"/>
    <w:rsid w:val="00EC146C"/>
    <w:rsid w:val="00EC322D"/>
    <w:rsid w:val="00EC3B45"/>
    <w:rsid w:val="00EC46A2"/>
    <w:rsid w:val="00EC54D6"/>
    <w:rsid w:val="00EC588A"/>
    <w:rsid w:val="00ED09E3"/>
    <w:rsid w:val="00ED0F23"/>
    <w:rsid w:val="00ED383A"/>
    <w:rsid w:val="00EE1080"/>
    <w:rsid w:val="00EE324F"/>
    <w:rsid w:val="00EE4DD8"/>
    <w:rsid w:val="00EE50F4"/>
    <w:rsid w:val="00EE760A"/>
    <w:rsid w:val="00EF1EC5"/>
    <w:rsid w:val="00EF3F1F"/>
    <w:rsid w:val="00EF4C88"/>
    <w:rsid w:val="00EF55EB"/>
    <w:rsid w:val="00EF7BF5"/>
    <w:rsid w:val="00F0058C"/>
    <w:rsid w:val="00F00DCC"/>
    <w:rsid w:val="00F0156F"/>
    <w:rsid w:val="00F03FF3"/>
    <w:rsid w:val="00F05AC8"/>
    <w:rsid w:val="00F07167"/>
    <w:rsid w:val="00F072D8"/>
    <w:rsid w:val="00F07CE0"/>
    <w:rsid w:val="00F115F5"/>
    <w:rsid w:val="00F125E6"/>
    <w:rsid w:val="00F12812"/>
    <w:rsid w:val="00F13D05"/>
    <w:rsid w:val="00F1624D"/>
    <w:rsid w:val="00F1679D"/>
    <w:rsid w:val="00F1682C"/>
    <w:rsid w:val="00F1711F"/>
    <w:rsid w:val="00F20B91"/>
    <w:rsid w:val="00F21139"/>
    <w:rsid w:val="00F22EF8"/>
    <w:rsid w:val="00F24B8B"/>
    <w:rsid w:val="00F30D2E"/>
    <w:rsid w:val="00F323E2"/>
    <w:rsid w:val="00F33303"/>
    <w:rsid w:val="00F340CD"/>
    <w:rsid w:val="00F35516"/>
    <w:rsid w:val="00F35790"/>
    <w:rsid w:val="00F3669E"/>
    <w:rsid w:val="00F375BD"/>
    <w:rsid w:val="00F402C2"/>
    <w:rsid w:val="00F4136D"/>
    <w:rsid w:val="00F4175F"/>
    <w:rsid w:val="00F41E0A"/>
    <w:rsid w:val="00F4212E"/>
    <w:rsid w:val="00F42C20"/>
    <w:rsid w:val="00F43E34"/>
    <w:rsid w:val="00F45350"/>
    <w:rsid w:val="00F52FBD"/>
    <w:rsid w:val="00F53053"/>
    <w:rsid w:val="00F53AC5"/>
    <w:rsid w:val="00F53FE2"/>
    <w:rsid w:val="00F54339"/>
    <w:rsid w:val="00F54D1B"/>
    <w:rsid w:val="00F54EE1"/>
    <w:rsid w:val="00F56854"/>
    <w:rsid w:val="00F575FF"/>
    <w:rsid w:val="00F6166D"/>
    <w:rsid w:val="00F618EF"/>
    <w:rsid w:val="00F647BB"/>
    <w:rsid w:val="00F65582"/>
    <w:rsid w:val="00F65E36"/>
    <w:rsid w:val="00F66E75"/>
    <w:rsid w:val="00F72EFA"/>
    <w:rsid w:val="00F77C8C"/>
    <w:rsid w:val="00F77EB0"/>
    <w:rsid w:val="00F8024F"/>
    <w:rsid w:val="00F81F24"/>
    <w:rsid w:val="00F86A28"/>
    <w:rsid w:val="00F86E08"/>
    <w:rsid w:val="00F879AB"/>
    <w:rsid w:val="00F87CDD"/>
    <w:rsid w:val="00F933F0"/>
    <w:rsid w:val="00F937A3"/>
    <w:rsid w:val="00F94715"/>
    <w:rsid w:val="00F95F9B"/>
    <w:rsid w:val="00F96A3D"/>
    <w:rsid w:val="00F97C56"/>
    <w:rsid w:val="00FA24EF"/>
    <w:rsid w:val="00FA4718"/>
    <w:rsid w:val="00FA4BB2"/>
    <w:rsid w:val="00FA4CAA"/>
    <w:rsid w:val="00FA5848"/>
    <w:rsid w:val="00FA6580"/>
    <w:rsid w:val="00FA6899"/>
    <w:rsid w:val="00FA7AB9"/>
    <w:rsid w:val="00FA7F3D"/>
    <w:rsid w:val="00FB2477"/>
    <w:rsid w:val="00FB38D8"/>
    <w:rsid w:val="00FB50F4"/>
    <w:rsid w:val="00FB68E0"/>
    <w:rsid w:val="00FC051F"/>
    <w:rsid w:val="00FC06FF"/>
    <w:rsid w:val="00FC2B47"/>
    <w:rsid w:val="00FC3B1B"/>
    <w:rsid w:val="00FC45F4"/>
    <w:rsid w:val="00FC557F"/>
    <w:rsid w:val="00FC674C"/>
    <w:rsid w:val="00FC686E"/>
    <w:rsid w:val="00FC69B4"/>
    <w:rsid w:val="00FD0694"/>
    <w:rsid w:val="00FD100F"/>
    <w:rsid w:val="00FD253B"/>
    <w:rsid w:val="00FD25BE"/>
    <w:rsid w:val="00FD28BD"/>
    <w:rsid w:val="00FD2E70"/>
    <w:rsid w:val="00FD3192"/>
    <w:rsid w:val="00FD4339"/>
    <w:rsid w:val="00FD5587"/>
    <w:rsid w:val="00FD65B1"/>
    <w:rsid w:val="00FD7AA7"/>
    <w:rsid w:val="00FE2EB7"/>
    <w:rsid w:val="00FE58B4"/>
    <w:rsid w:val="00FF1555"/>
    <w:rsid w:val="00FF1FCB"/>
    <w:rsid w:val="00FF28C3"/>
    <w:rsid w:val="00FF3A32"/>
    <w:rsid w:val="00FF4251"/>
    <w:rsid w:val="00FF52D4"/>
    <w:rsid w:val="00FF6AA4"/>
    <w:rsid w:val="00FF6B09"/>
    <w:rsid w:val="00FF703B"/>
    <w:rsid w:val="00FF748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60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A728F8"/>
    <w:pPr>
      <w:tabs>
        <w:tab w:val="left" w:pos="1701"/>
      </w:tabs>
      <w:ind w:left="1701" w:hanging="1701"/>
    </w:pPr>
    <w:rPr>
      <w:rFonts w:eastAsia="MS Mincho"/>
      <w:b/>
    </w:rPr>
  </w:style>
  <w:style w:type="paragraph" w:customStyle="1" w:styleId="paragraph">
    <w:name w:val="paragraph"/>
    <w:basedOn w:val="Normal"/>
    <w:rsid w:val="00105573"/>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105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60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10646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838692">
      <w:bodyDiv w:val="1"/>
      <w:marLeft w:val="0"/>
      <w:marRight w:val="0"/>
      <w:marTop w:val="0"/>
      <w:marBottom w:val="0"/>
      <w:divBdr>
        <w:top w:val="none" w:sz="0" w:space="0" w:color="auto"/>
        <w:left w:val="none" w:sz="0" w:space="0" w:color="auto"/>
        <w:bottom w:val="none" w:sz="0" w:space="0" w:color="auto"/>
        <w:right w:val="none" w:sz="0" w:space="0" w:color="auto"/>
      </w:divBdr>
    </w:div>
    <w:div w:id="11581549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77115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8084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24</Pages>
  <Words>4848</Words>
  <Characters>27639</Characters>
  <Application>Microsoft Office Word</Application>
  <DocSecurity>0</DocSecurity>
  <Lines>230</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cp:lastModifiedBy>
  <cp:revision>5</cp:revision>
  <cp:lastPrinted>2019-04-25T01:09:00Z</cp:lastPrinted>
  <dcterms:created xsi:type="dcterms:W3CDTF">2023-05-19T14:00:00Z</dcterms:created>
  <dcterms:modified xsi:type="dcterms:W3CDTF">2023-05-19T14:03:00Z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