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EA42" w14:textId="0EE8202E" w:rsidR="00DE4F55" w:rsidRPr="00E61565" w:rsidRDefault="00DE4F55" w:rsidP="00DE4F55">
      <w:pPr>
        <w:spacing w:after="120" w:line="240" w:lineRule="auto"/>
        <w:ind w:left="1985" w:hanging="1985"/>
        <w:outlineLvl w:val="0"/>
        <w:rPr>
          <w:rFonts w:ascii="Arial" w:eastAsia="等线" w:hAnsi="Arial" w:cs="Arial"/>
          <w:b/>
          <w:kern w:val="0"/>
          <w:sz w:val="24"/>
          <w:szCs w:val="24"/>
          <w:lang w:eastAsia="zh-CN"/>
        </w:rPr>
      </w:pPr>
      <w:bookmarkStart w:id="0" w:name="_Hlk135228487"/>
      <w:bookmarkEnd w:id="0"/>
      <w:r w:rsidRPr="00E61565">
        <w:rPr>
          <w:rFonts w:ascii="Arial" w:eastAsia="等线" w:hAnsi="Arial" w:cs="Arial"/>
          <w:b/>
          <w:kern w:val="0"/>
          <w:sz w:val="24"/>
          <w:szCs w:val="24"/>
          <w:lang w:eastAsia="zh-CN" w:bidi="ar"/>
        </w:rPr>
        <w:t>3GPP TSG-RAN WG4 Meeting # 107</w:t>
      </w:r>
      <w:r w:rsidRPr="00E61565">
        <w:rPr>
          <w:rFonts w:ascii="Arial" w:eastAsia="等线" w:hAnsi="Arial" w:cs="Arial"/>
          <w:b/>
          <w:kern w:val="0"/>
          <w:sz w:val="24"/>
          <w:szCs w:val="24"/>
          <w:lang w:eastAsia="zh-CN" w:bidi="ar"/>
        </w:rPr>
        <w:tab/>
      </w:r>
      <w:r w:rsidRPr="00E61565">
        <w:rPr>
          <w:rFonts w:ascii="Arial" w:eastAsia="等线" w:hAnsi="Arial" w:cs="Arial"/>
          <w:b/>
          <w:kern w:val="0"/>
          <w:sz w:val="24"/>
          <w:szCs w:val="24"/>
          <w:lang w:eastAsia="zh-CN" w:bidi="ar"/>
        </w:rPr>
        <w:tab/>
      </w:r>
      <w:r w:rsidRPr="00E61565">
        <w:rPr>
          <w:rFonts w:ascii="Arial" w:eastAsia="等线" w:hAnsi="Arial" w:cs="Arial"/>
          <w:b/>
          <w:kern w:val="0"/>
          <w:sz w:val="24"/>
          <w:szCs w:val="24"/>
          <w:lang w:eastAsia="zh-CN" w:bidi="ar"/>
        </w:rPr>
        <w:tab/>
      </w:r>
      <w:r w:rsidRPr="00E61565">
        <w:rPr>
          <w:rFonts w:ascii="Arial" w:eastAsia="等线" w:hAnsi="Arial" w:cs="Arial"/>
          <w:b/>
          <w:kern w:val="0"/>
          <w:sz w:val="24"/>
          <w:szCs w:val="24"/>
          <w:lang w:eastAsia="zh-CN" w:bidi="ar"/>
        </w:rPr>
        <w:tab/>
      </w:r>
      <w:r w:rsidRPr="00E61565">
        <w:rPr>
          <w:rFonts w:ascii="Arial" w:eastAsia="等线" w:hAnsi="Arial" w:cs="Arial"/>
          <w:b/>
          <w:kern w:val="0"/>
          <w:sz w:val="24"/>
          <w:szCs w:val="24"/>
          <w:lang w:eastAsia="zh-CN" w:bidi="ar"/>
        </w:rPr>
        <w:tab/>
      </w:r>
      <w:r w:rsidRPr="00E61565">
        <w:rPr>
          <w:rFonts w:ascii="Arial" w:eastAsia="等线" w:hAnsi="Arial" w:cs="Arial"/>
          <w:b/>
          <w:kern w:val="0"/>
          <w:sz w:val="24"/>
          <w:szCs w:val="24"/>
          <w:lang w:eastAsia="zh-CN" w:bidi="ar"/>
        </w:rPr>
        <w:tab/>
        <w:t>R4-23</w:t>
      </w:r>
      <w:r w:rsidRPr="00E61565">
        <w:rPr>
          <w:rFonts w:ascii="Arial" w:eastAsia="等线" w:hAnsi="Arial" w:cs="Arial" w:hint="eastAsia"/>
          <w:b/>
          <w:kern w:val="0"/>
          <w:sz w:val="24"/>
          <w:szCs w:val="24"/>
          <w:lang w:eastAsia="zh-CN" w:bidi="ar"/>
        </w:rPr>
        <w:t>09793</w:t>
      </w:r>
    </w:p>
    <w:p w14:paraId="1359C2D1" w14:textId="77777777" w:rsidR="00DE4F55" w:rsidRPr="00E61565" w:rsidRDefault="00DE4F55" w:rsidP="00DE4F55">
      <w:pPr>
        <w:spacing w:after="120" w:line="240" w:lineRule="auto"/>
        <w:ind w:left="1985" w:hanging="1985"/>
        <w:outlineLvl w:val="0"/>
        <w:rPr>
          <w:rFonts w:ascii="Arial" w:eastAsia="等线" w:hAnsi="Arial" w:cs="Arial"/>
          <w:b/>
          <w:kern w:val="0"/>
          <w:sz w:val="24"/>
          <w:szCs w:val="24"/>
          <w:lang w:eastAsia="zh-CN"/>
        </w:rPr>
      </w:pPr>
      <w:r w:rsidRPr="00E61565">
        <w:rPr>
          <w:rFonts w:ascii="Arial" w:eastAsia="等线" w:hAnsi="Arial" w:cs="Arial"/>
          <w:b/>
          <w:bCs/>
          <w:kern w:val="0"/>
          <w:sz w:val="24"/>
          <w:szCs w:val="24"/>
          <w:lang w:eastAsia="zh-CN" w:bidi="ar"/>
        </w:rPr>
        <w:t>Incheon, KR, May 22</w:t>
      </w:r>
      <w:r w:rsidRPr="00E61565">
        <w:rPr>
          <w:rFonts w:ascii="Arial" w:eastAsia="等线" w:hAnsi="Arial" w:cs="Arial"/>
          <w:b/>
          <w:bCs/>
          <w:kern w:val="0"/>
          <w:sz w:val="24"/>
          <w:szCs w:val="24"/>
          <w:vertAlign w:val="superscript"/>
          <w:lang w:eastAsia="zh-CN" w:bidi="ar"/>
        </w:rPr>
        <w:t>nd</w:t>
      </w:r>
      <w:r w:rsidRPr="00E61565">
        <w:rPr>
          <w:rFonts w:ascii="Arial" w:eastAsia="等线" w:hAnsi="Arial" w:cs="Arial"/>
          <w:b/>
          <w:bCs/>
          <w:kern w:val="0"/>
          <w:sz w:val="24"/>
          <w:szCs w:val="24"/>
          <w:lang w:eastAsia="zh-CN" w:bidi="ar"/>
        </w:rPr>
        <w:t xml:space="preserve"> </w:t>
      </w:r>
      <w:r w:rsidRPr="00E61565">
        <w:rPr>
          <w:rFonts w:ascii="Arial" w:eastAsia="等线" w:hAnsi="Arial" w:cs="Arial" w:hint="eastAsia"/>
          <w:b/>
          <w:bCs/>
          <w:kern w:val="0"/>
          <w:sz w:val="24"/>
          <w:szCs w:val="24"/>
          <w:lang w:eastAsia="zh-CN" w:bidi="ar"/>
        </w:rPr>
        <w:t>–</w:t>
      </w:r>
      <w:r w:rsidRPr="00E61565">
        <w:rPr>
          <w:rFonts w:ascii="Arial" w:eastAsia="等线" w:hAnsi="Arial" w:cs="Arial"/>
          <w:b/>
          <w:bCs/>
          <w:kern w:val="0"/>
          <w:sz w:val="24"/>
          <w:szCs w:val="24"/>
          <w:lang w:eastAsia="zh-CN" w:bidi="ar"/>
        </w:rPr>
        <w:t xml:space="preserve"> May 26</w:t>
      </w:r>
      <w:r w:rsidRPr="00E61565">
        <w:rPr>
          <w:rFonts w:ascii="Arial" w:eastAsia="等线" w:hAnsi="Arial" w:cs="Arial"/>
          <w:b/>
          <w:bCs/>
          <w:kern w:val="0"/>
          <w:sz w:val="24"/>
          <w:szCs w:val="24"/>
          <w:vertAlign w:val="superscript"/>
          <w:lang w:eastAsia="zh-CN" w:bidi="ar"/>
        </w:rPr>
        <w:t>th</w:t>
      </w:r>
      <w:r w:rsidRPr="00E61565">
        <w:rPr>
          <w:rFonts w:ascii="Arial" w:eastAsia="等线" w:hAnsi="Arial" w:cs="Arial"/>
          <w:b/>
          <w:bCs/>
          <w:kern w:val="0"/>
          <w:sz w:val="24"/>
          <w:szCs w:val="24"/>
          <w:lang w:eastAsia="zh-CN" w:bidi="ar"/>
        </w:rPr>
        <w:t xml:space="preserve"> , 2023</w:t>
      </w:r>
    </w:p>
    <w:p w14:paraId="7593816C" w14:textId="77777777" w:rsidR="00DE4F55" w:rsidRPr="00E61565" w:rsidRDefault="00DE4F55" w:rsidP="00DE4F55">
      <w:pPr>
        <w:tabs>
          <w:tab w:val="left" w:pos="1985"/>
        </w:tabs>
        <w:spacing w:after="180" w:line="240" w:lineRule="auto"/>
        <w:jc w:val="both"/>
        <w:rPr>
          <w:rFonts w:ascii="Arial" w:eastAsia="MS Mincho" w:hAnsi="Arial" w:cs="Arial"/>
          <w:b/>
          <w:kern w:val="0"/>
          <w:sz w:val="24"/>
          <w:szCs w:val="24"/>
          <w:lang w:val="en-GB"/>
        </w:rPr>
      </w:pPr>
    </w:p>
    <w:p w14:paraId="36D90099" w14:textId="77777777" w:rsidR="00DE4F55" w:rsidRPr="00E61565" w:rsidRDefault="00DE4F55" w:rsidP="00DE4F55">
      <w:pPr>
        <w:tabs>
          <w:tab w:val="left" w:pos="1985"/>
        </w:tabs>
        <w:spacing w:after="180" w:line="240" w:lineRule="auto"/>
        <w:jc w:val="both"/>
        <w:outlineLvl w:val="0"/>
        <w:rPr>
          <w:rFonts w:ascii="Arial" w:eastAsia="宋体" w:hAnsi="Arial" w:cs="Arial"/>
          <w:b/>
          <w:kern w:val="0"/>
          <w:szCs w:val="20"/>
          <w:lang w:val="en-GB" w:eastAsia="zh-CN"/>
        </w:rPr>
      </w:pPr>
      <w:r w:rsidRPr="00E61565">
        <w:rPr>
          <w:rFonts w:ascii="Arial" w:eastAsia="宋体" w:hAnsi="Arial" w:cs="Arial"/>
          <w:b/>
          <w:kern w:val="0"/>
          <w:szCs w:val="20"/>
          <w:lang w:val="en-GB"/>
        </w:rPr>
        <w:t xml:space="preserve">Title: </w:t>
      </w:r>
      <w:r w:rsidRPr="00E61565">
        <w:rPr>
          <w:rFonts w:ascii="Arial" w:eastAsia="宋体" w:hAnsi="Arial" w:cs="Arial"/>
          <w:b/>
          <w:kern w:val="0"/>
          <w:szCs w:val="20"/>
          <w:lang w:val="en-GB"/>
        </w:rPr>
        <w:tab/>
      </w:r>
      <w:r w:rsidRPr="00E61565">
        <w:rPr>
          <w:rFonts w:ascii="Arial" w:eastAsia="宋体" w:hAnsi="Arial" w:cs="Arial"/>
          <w:b/>
          <w:kern w:val="0"/>
          <w:sz w:val="24"/>
          <w:szCs w:val="20"/>
          <w:lang w:eastAsia="ko" w:bidi="ar"/>
        </w:rPr>
        <w:t>WF for SBFD co-existence study</w:t>
      </w:r>
    </w:p>
    <w:p w14:paraId="3DF8CADE" w14:textId="77777777" w:rsidR="00DE4F55" w:rsidRPr="00E61565" w:rsidRDefault="00DE4F55" w:rsidP="00DE4F55">
      <w:pPr>
        <w:tabs>
          <w:tab w:val="left" w:pos="1985"/>
        </w:tabs>
        <w:spacing w:after="180" w:line="240" w:lineRule="auto"/>
        <w:jc w:val="both"/>
        <w:outlineLvl w:val="0"/>
        <w:rPr>
          <w:rFonts w:ascii="Arial" w:eastAsia="宋体" w:hAnsi="Arial" w:cs="Arial"/>
          <w:kern w:val="0"/>
          <w:szCs w:val="20"/>
          <w:lang w:eastAsia="zh-CN"/>
        </w:rPr>
      </w:pPr>
      <w:r w:rsidRPr="00E61565">
        <w:rPr>
          <w:rFonts w:ascii="Arial" w:eastAsia="宋体" w:hAnsi="Arial" w:cs="Arial"/>
          <w:b/>
          <w:kern w:val="0"/>
          <w:szCs w:val="20"/>
          <w:lang w:val="en-GB"/>
        </w:rPr>
        <w:t>Agenda Ite</w:t>
      </w:r>
      <w:r w:rsidRPr="00E61565">
        <w:rPr>
          <w:rFonts w:ascii="Arial" w:eastAsia="宋体" w:hAnsi="Arial" w:cs="Arial"/>
          <w:b/>
          <w:kern w:val="0"/>
          <w:szCs w:val="20"/>
          <w:lang w:val="en-GB" w:eastAsia="zh-CN"/>
        </w:rPr>
        <w:t>m:</w:t>
      </w:r>
      <w:r w:rsidRPr="00E61565">
        <w:rPr>
          <w:rFonts w:ascii="Arial" w:eastAsia="宋体" w:hAnsi="Arial" w:cs="Arial"/>
          <w:kern w:val="0"/>
          <w:szCs w:val="20"/>
          <w:lang w:val="en-GB" w:eastAsia="zh-CN"/>
        </w:rPr>
        <w:tab/>
      </w:r>
      <w:r w:rsidRPr="00E61565">
        <w:rPr>
          <w:rFonts w:ascii="Arial" w:eastAsia="宋体" w:hAnsi="Arial" w:cs="Arial" w:hint="eastAsia"/>
          <w:kern w:val="0"/>
          <w:szCs w:val="20"/>
          <w:lang w:eastAsia="zh-CN"/>
        </w:rPr>
        <w:t>8.20.4</w:t>
      </w:r>
    </w:p>
    <w:p w14:paraId="0C8B85F6" w14:textId="77777777" w:rsidR="00DE4F55" w:rsidRPr="00E61565" w:rsidRDefault="00DE4F55" w:rsidP="00DE4F55">
      <w:pPr>
        <w:tabs>
          <w:tab w:val="left" w:pos="1985"/>
        </w:tabs>
        <w:spacing w:after="180" w:line="240" w:lineRule="auto"/>
        <w:jc w:val="both"/>
        <w:outlineLvl w:val="0"/>
        <w:rPr>
          <w:rFonts w:ascii="Arial" w:eastAsia="宋体" w:hAnsi="Arial" w:cs="Arial"/>
          <w:kern w:val="0"/>
          <w:szCs w:val="20"/>
          <w:lang w:val="en-GB"/>
        </w:rPr>
      </w:pPr>
      <w:r w:rsidRPr="00E61565">
        <w:rPr>
          <w:rFonts w:ascii="Arial" w:eastAsia="宋体" w:hAnsi="Arial" w:cs="Arial"/>
          <w:b/>
          <w:kern w:val="0"/>
          <w:szCs w:val="20"/>
          <w:lang w:val="en-GB"/>
        </w:rPr>
        <w:t xml:space="preserve">Source: </w:t>
      </w:r>
      <w:r w:rsidRPr="00E61565">
        <w:rPr>
          <w:rFonts w:ascii="Arial" w:eastAsia="宋体" w:hAnsi="Arial" w:cs="Arial"/>
          <w:b/>
          <w:kern w:val="0"/>
          <w:szCs w:val="20"/>
          <w:lang w:val="en-GB"/>
        </w:rPr>
        <w:tab/>
      </w:r>
      <w:bookmarkStart w:id="1" w:name="_Hlk118310400"/>
      <w:r w:rsidRPr="00E61565">
        <w:rPr>
          <w:rFonts w:ascii="Arial" w:eastAsia="宋体" w:hAnsi="Arial" w:cs="Arial"/>
          <w:b/>
          <w:kern w:val="0"/>
          <w:szCs w:val="20"/>
          <w:lang w:val="en-GB"/>
        </w:rPr>
        <w:t>CMCC</w:t>
      </w:r>
      <w:bookmarkEnd w:id="1"/>
    </w:p>
    <w:p w14:paraId="5F9EE3A4" w14:textId="77777777" w:rsidR="00DE4F55" w:rsidRPr="00E61565" w:rsidRDefault="00DE4F55" w:rsidP="00DE4F55">
      <w:pPr>
        <w:tabs>
          <w:tab w:val="left" w:pos="1985"/>
        </w:tabs>
        <w:spacing w:after="180" w:line="240" w:lineRule="auto"/>
        <w:jc w:val="both"/>
        <w:outlineLvl w:val="0"/>
        <w:rPr>
          <w:rFonts w:ascii="Arial" w:eastAsia="宋体" w:hAnsi="Arial" w:cs="Arial"/>
          <w:b/>
          <w:kern w:val="0"/>
          <w:szCs w:val="20"/>
          <w:lang w:val="en-GB" w:eastAsia="zh-CN"/>
        </w:rPr>
      </w:pPr>
      <w:r w:rsidRPr="00E61565">
        <w:rPr>
          <w:rFonts w:ascii="Arial" w:eastAsia="宋体" w:hAnsi="Arial" w:cs="Arial"/>
          <w:b/>
          <w:kern w:val="0"/>
          <w:szCs w:val="20"/>
          <w:lang w:val="en-GB"/>
        </w:rPr>
        <w:t>Document for:</w:t>
      </w:r>
      <w:r w:rsidRPr="00E61565">
        <w:rPr>
          <w:rFonts w:ascii="Arial" w:eastAsia="宋体" w:hAnsi="Arial" w:cs="Arial"/>
          <w:b/>
          <w:kern w:val="0"/>
          <w:szCs w:val="20"/>
          <w:lang w:val="en-GB"/>
        </w:rPr>
        <w:tab/>
      </w:r>
      <w:r w:rsidRPr="00E61565">
        <w:rPr>
          <w:rFonts w:ascii="Arial" w:eastAsia="宋体" w:hAnsi="Arial" w:cs="Arial"/>
          <w:kern w:val="0"/>
          <w:szCs w:val="20"/>
          <w:lang w:val="en-GB" w:eastAsia="zh-CN"/>
        </w:rPr>
        <w:t>Approval</w:t>
      </w:r>
    </w:p>
    <w:p w14:paraId="6D8FEA09" w14:textId="77777777" w:rsidR="00DE4F55" w:rsidRPr="00E61565" w:rsidRDefault="00DE4F55" w:rsidP="00DE4F55">
      <w:pPr>
        <w:keepNext/>
        <w:keepLines/>
        <w:numPr>
          <w:ilvl w:val="0"/>
          <w:numId w:val="4"/>
        </w:numPr>
        <w:pBdr>
          <w:top w:val="single" w:sz="12" w:space="3" w:color="auto"/>
        </w:pBdr>
        <w:tabs>
          <w:tab w:val="left" w:pos="432"/>
        </w:tabs>
        <w:spacing w:before="240" w:after="180" w:line="240" w:lineRule="auto"/>
        <w:outlineLvl w:val="0"/>
        <w:rPr>
          <w:rFonts w:ascii="Arial" w:eastAsia="宋体" w:hAnsi="Arial" w:cs="Times New Roman"/>
          <w:kern w:val="0"/>
          <w:sz w:val="36"/>
          <w:szCs w:val="20"/>
          <w:lang w:val="en-GB"/>
        </w:rPr>
      </w:pPr>
      <w:r w:rsidRPr="00E61565">
        <w:rPr>
          <w:rFonts w:ascii="Arial" w:eastAsia="宋体" w:hAnsi="Arial" w:cs="Times New Roman"/>
          <w:kern w:val="0"/>
          <w:sz w:val="36"/>
          <w:szCs w:val="20"/>
          <w:lang w:val="en-GB"/>
        </w:rPr>
        <w:t>Introduction</w:t>
      </w:r>
    </w:p>
    <w:p w14:paraId="451244D8" w14:textId="77777777" w:rsidR="00DE4F55" w:rsidRPr="00E61565" w:rsidRDefault="00DE4F55" w:rsidP="00DE4F55">
      <w:pPr>
        <w:spacing w:afterLines="50" w:after="120" w:line="240" w:lineRule="auto"/>
        <w:jc w:val="both"/>
        <w:rPr>
          <w:rFonts w:ascii="Times New Roman" w:eastAsia="宋体" w:hAnsi="Times New Roman" w:cs="Times New Roman"/>
          <w:kern w:val="0"/>
          <w:sz w:val="20"/>
          <w:szCs w:val="20"/>
          <w:lang w:val="en-GB" w:eastAsia="zh-CN"/>
        </w:rPr>
      </w:pPr>
      <w:r w:rsidRPr="00E61565">
        <w:rPr>
          <w:rFonts w:ascii="Times New Roman" w:eastAsia="宋体" w:hAnsi="Times New Roman" w:cs="Times New Roman"/>
          <w:kern w:val="0"/>
          <w:sz w:val="20"/>
          <w:szCs w:val="20"/>
          <w:lang w:val="en-GB" w:eastAsia="zh-CN"/>
        </w:rPr>
        <w:t xml:space="preserve">This document provides way-forwards on adjacent channel co-existence simulation of non-overlapping </w:t>
      </w:r>
      <w:proofErr w:type="spellStart"/>
      <w:r w:rsidRPr="00E61565">
        <w:rPr>
          <w:rFonts w:ascii="Times New Roman" w:eastAsia="宋体" w:hAnsi="Times New Roman" w:cs="Times New Roman"/>
          <w:kern w:val="0"/>
          <w:sz w:val="20"/>
          <w:szCs w:val="20"/>
          <w:lang w:val="en-GB" w:eastAsia="zh-CN"/>
        </w:rPr>
        <w:t>subband</w:t>
      </w:r>
      <w:proofErr w:type="spellEnd"/>
      <w:r w:rsidRPr="00E61565">
        <w:rPr>
          <w:rFonts w:ascii="Times New Roman" w:eastAsia="宋体" w:hAnsi="Times New Roman" w:cs="Times New Roman"/>
          <w:kern w:val="0"/>
          <w:sz w:val="20"/>
          <w:szCs w:val="20"/>
          <w:lang w:val="en-GB" w:eastAsia="zh-CN"/>
        </w:rPr>
        <w:t xml:space="preserve"> fullduplex (SBFD) based on the outcomes of “Email discussion summary for [10</w:t>
      </w:r>
      <w:r w:rsidRPr="00E61565">
        <w:rPr>
          <w:rFonts w:ascii="Times New Roman" w:eastAsia="宋体" w:hAnsi="Times New Roman" w:cs="Times New Roman"/>
          <w:kern w:val="0"/>
          <w:sz w:val="20"/>
          <w:szCs w:val="20"/>
          <w:lang w:eastAsia="zh-CN"/>
        </w:rPr>
        <w:t>7</w:t>
      </w:r>
      <w:r w:rsidRPr="00E61565">
        <w:rPr>
          <w:rFonts w:ascii="Times New Roman" w:eastAsia="宋体" w:hAnsi="Times New Roman" w:cs="Times New Roman"/>
          <w:kern w:val="0"/>
          <w:sz w:val="20"/>
          <w:szCs w:val="20"/>
          <w:lang w:val="en-GB" w:eastAsia="zh-CN"/>
        </w:rPr>
        <w:t>][3</w:t>
      </w:r>
      <w:r w:rsidRPr="00E61565">
        <w:rPr>
          <w:rFonts w:ascii="Times New Roman" w:eastAsia="宋体" w:hAnsi="Times New Roman" w:cs="Times New Roman"/>
          <w:kern w:val="0"/>
          <w:sz w:val="20"/>
          <w:szCs w:val="20"/>
          <w:lang w:eastAsia="zh-CN"/>
        </w:rPr>
        <w:t>08</w:t>
      </w:r>
      <w:r w:rsidRPr="00E61565">
        <w:rPr>
          <w:rFonts w:ascii="Times New Roman" w:eastAsia="宋体" w:hAnsi="Times New Roman" w:cs="Times New Roman"/>
          <w:kern w:val="0"/>
          <w:sz w:val="20"/>
          <w:szCs w:val="20"/>
          <w:lang w:val="en-GB" w:eastAsia="zh-CN"/>
        </w:rPr>
        <w:t xml:space="preserve">] </w:t>
      </w:r>
      <w:proofErr w:type="spellStart"/>
      <w:r w:rsidRPr="00E61565">
        <w:rPr>
          <w:rFonts w:ascii="Times New Roman" w:eastAsia="宋体" w:hAnsi="Times New Roman" w:cs="Times New Roman"/>
          <w:kern w:val="0"/>
          <w:sz w:val="20"/>
          <w:szCs w:val="20"/>
          <w:lang w:val="en-GB" w:eastAsia="zh-CN"/>
        </w:rPr>
        <w:t>FS_NR_duplex_evo_Part</w:t>
      </w:r>
      <w:proofErr w:type="spellEnd"/>
      <w:r w:rsidRPr="00E61565">
        <w:rPr>
          <w:rFonts w:ascii="Times New Roman" w:eastAsia="宋体" w:hAnsi="Times New Roman" w:cs="Times New Roman"/>
          <w:kern w:val="0"/>
          <w:sz w:val="20"/>
          <w:szCs w:val="20"/>
          <w:lang w:eastAsia="zh-CN"/>
        </w:rPr>
        <w:t>3</w:t>
      </w:r>
      <w:r w:rsidRPr="00E61565">
        <w:rPr>
          <w:rFonts w:ascii="Times New Roman" w:eastAsia="宋体" w:hAnsi="Times New Roman" w:cs="Times New Roman"/>
          <w:kern w:val="0"/>
          <w:sz w:val="20"/>
          <w:szCs w:val="20"/>
          <w:lang w:val="en-GB" w:eastAsia="zh-CN"/>
        </w:rPr>
        <w:t>”.</w:t>
      </w:r>
    </w:p>
    <w:p w14:paraId="68E7E9C2" w14:textId="77777777" w:rsidR="00DE4F55" w:rsidRPr="00E61565" w:rsidRDefault="00DE4F55" w:rsidP="00DE4F55">
      <w:pPr>
        <w:spacing w:afterLines="50" w:after="120" w:line="240" w:lineRule="auto"/>
        <w:jc w:val="both"/>
        <w:rPr>
          <w:rFonts w:ascii="Calibri" w:eastAsia="宋体" w:hAnsi="Calibri" w:cs="Times New Roman"/>
          <w:kern w:val="0"/>
          <w:sz w:val="20"/>
          <w:szCs w:val="20"/>
          <w:lang w:val="en-GB" w:eastAsia="zh-CN"/>
        </w:rPr>
      </w:pPr>
    </w:p>
    <w:p w14:paraId="23FFA8C5" w14:textId="358F64B5" w:rsidR="00DE4F55" w:rsidRPr="00E61565" w:rsidRDefault="00DE4F55" w:rsidP="006F65B0">
      <w:pPr>
        <w:keepNext/>
        <w:keepLines/>
        <w:numPr>
          <w:ilvl w:val="0"/>
          <w:numId w:val="4"/>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rPr>
      </w:pPr>
      <w:r w:rsidRPr="00E61565">
        <w:rPr>
          <w:rFonts w:ascii="Arial" w:eastAsia="宋体" w:hAnsi="Arial" w:cs="Times New Roman"/>
          <w:kern w:val="0"/>
          <w:sz w:val="36"/>
          <w:szCs w:val="20"/>
          <w:lang w:val="en-GB"/>
        </w:rPr>
        <w:t xml:space="preserve">Way forward on adjacent channel simulation </w:t>
      </w:r>
      <w:r w:rsidR="006F65B0" w:rsidRPr="00E61565">
        <w:rPr>
          <w:rFonts w:ascii="Arial" w:eastAsia="宋体" w:hAnsi="Arial" w:cs="Times New Roman"/>
          <w:kern w:val="0"/>
          <w:sz w:val="36"/>
          <w:szCs w:val="20"/>
          <w:lang w:val="en-GB"/>
        </w:rPr>
        <w:t>a</w:t>
      </w:r>
      <w:r w:rsidRPr="00E61565">
        <w:rPr>
          <w:rFonts w:ascii="Arial" w:eastAsia="宋体" w:hAnsi="Arial" w:cs="Times New Roman"/>
          <w:kern w:val="0"/>
          <w:sz w:val="36"/>
          <w:szCs w:val="20"/>
          <w:lang w:val="en-GB"/>
        </w:rPr>
        <w:t>ssumption for SBFD</w:t>
      </w:r>
    </w:p>
    <w:p w14:paraId="21FA599F" w14:textId="77777777" w:rsidR="00DE4F55" w:rsidRPr="00E61565" w:rsidRDefault="00DE4F55" w:rsidP="00DE4F55">
      <w:pPr>
        <w:keepNext/>
        <w:keepLines/>
        <w:numPr>
          <w:ilvl w:val="0"/>
          <w:numId w:val="3"/>
        </w:numPr>
        <w:tabs>
          <w:tab w:val="left" w:pos="432"/>
          <w:tab w:val="left" w:pos="576"/>
        </w:tabs>
        <w:spacing w:before="180" w:after="180" w:line="240" w:lineRule="auto"/>
        <w:outlineLvl w:val="1"/>
        <w:rPr>
          <w:rFonts w:ascii="Arial" w:eastAsia="宋体" w:hAnsi="Arial" w:cs="Times New Roman"/>
          <w:vanish/>
          <w:kern w:val="0"/>
          <w:sz w:val="32"/>
          <w:szCs w:val="20"/>
          <w:lang w:val="en-GB" w:eastAsia="zh-CN"/>
        </w:rPr>
      </w:pPr>
    </w:p>
    <w:p w14:paraId="1C4CEA40" w14:textId="77777777" w:rsidR="00DE4F55" w:rsidRPr="00E61565" w:rsidRDefault="00DE4F55" w:rsidP="00DE4F55">
      <w:pPr>
        <w:keepNext/>
        <w:keepLines/>
        <w:numPr>
          <w:ilvl w:val="0"/>
          <w:numId w:val="3"/>
        </w:numPr>
        <w:tabs>
          <w:tab w:val="left" w:pos="432"/>
          <w:tab w:val="left" w:pos="576"/>
        </w:tabs>
        <w:spacing w:before="180" w:after="180" w:line="240" w:lineRule="auto"/>
        <w:outlineLvl w:val="1"/>
        <w:rPr>
          <w:rFonts w:ascii="Arial" w:eastAsia="宋体" w:hAnsi="Arial" w:cs="Times New Roman"/>
          <w:vanish/>
          <w:kern w:val="0"/>
          <w:sz w:val="32"/>
          <w:szCs w:val="20"/>
          <w:lang w:val="en-GB" w:eastAsia="zh-CN"/>
        </w:rPr>
      </w:pPr>
    </w:p>
    <w:p w14:paraId="4DC369A6" w14:textId="1F760FCD" w:rsidR="00DE4F55" w:rsidRPr="00E61565" w:rsidRDefault="006F4BBD" w:rsidP="00DE4F55">
      <w:pPr>
        <w:keepNext/>
        <w:keepLines/>
        <w:numPr>
          <w:ilvl w:val="1"/>
          <w:numId w:val="0"/>
        </w:numPr>
        <w:tabs>
          <w:tab w:val="left" w:pos="432"/>
          <w:tab w:val="left" w:pos="576"/>
        </w:tabs>
        <w:spacing w:before="180" w:after="180" w:line="240" w:lineRule="auto"/>
        <w:ind w:left="576" w:hanging="576"/>
        <w:outlineLvl w:val="1"/>
        <w:rPr>
          <w:rFonts w:ascii="Arial" w:eastAsia="宋体" w:hAnsi="Arial" w:cs="Times New Roman"/>
          <w:kern w:val="0"/>
          <w:sz w:val="32"/>
          <w:szCs w:val="20"/>
          <w:lang w:val="en-GB"/>
        </w:rPr>
      </w:pPr>
      <w:r w:rsidRPr="00E61565">
        <w:rPr>
          <w:rFonts w:ascii="Arial" w:eastAsia="宋体" w:hAnsi="Arial" w:cs="Times New Roman"/>
          <w:kern w:val="0"/>
          <w:sz w:val="32"/>
          <w:szCs w:val="20"/>
          <w:lang w:eastAsia="zh-CN"/>
        </w:rPr>
        <w:t>2.1</w:t>
      </w:r>
      <w:r w:rsidRPr="00E61565">
        <w:rPr>
          <w:rFonts w:ascii="Arial" w:eastAsia="宋体" w:hAnsi="Arial" w:cs="Times New Roman"/>
          <w:kern w:val="0"/>
          <w:sz w:val="32"/>
          <w:szCs w:val="20"/>
          <w:lang w:eastAsia="zh-CN"/>
        </w:rPr>
        <w:tab/>
      </w:r>
      <w:r w:rsidR="00DE4F55" w:rsidRPr="00E61565">
        <w:rPr>
          <w:rFonts w:ascii="Arial" w:eastAsia="宋体" w:hAnsi="Arial" w:cs="Times New Roman" w:hint="eastAsia"/>
          <w:kern w:val="0"/>
          <w:sz w:val="32"/>
          <w:szCs w:val="20"/>
          <w:lang w:eastAsia="zh-CN"/>
        </w:rPr>
        <w:t>Sub-topic 1-1 NF modelling</w:t>
      </w:r>
    </w:p>
    <w:p w14:paraId="5CB8DB52" w14:textId="77777777" w:rsidR="00DE4F55" w:rsidRPr="00E61565" w:rsidRDefault="00DE4F55" w:rsidP="00DE4F55">
      <w:pPr>
        <w:keepNext/>
        <w:keepLines/>
        <w:numPr>
          <w:ilvl w:val="2"/>
          <w:numId w:val="3"/>
        </w:numPr>
        <w:tabs>
          <w:tab w:val="left" w:pos="432"/>
          <w:tab w:val="left" w:pos="576"/>
          <w:tab w:val="left" w:pos="1146"/>
        </w:tabs>
        <w:spacing w:before="120" w:after="180" w:line="240" w:lineRule="auto"/>
        <w:ind w:left="720"/>
        <w:outlineLvl w:val="2"/>
        <w:rPr>
          <w:rFonts w:ascii="Arial" w:eastAsia="宋体" w:hAnsi="Arial" w:cs="Times New Roman"/>
          <w:kern w:val="0"/>
          <w:sz w:val="24"/>
          <w:szCs w:val="20"/>
          <w:lang w:val="en-GB" w:eastAsia="ko-KR"/>
        </w:rPr>
      </w:pPr>
      <w:r w:rsidRPr="00E61565">
        <w:rPr>
          <w:rFonts w:ascii="Arial" w:eastAsia="宋体" w:hAnsi="Arial" w:cs="Times New Roman" w:hint="eastAsia"/>
          <w:kern w:val="0"/>
          <w:sz w:val="24"/>
          <w:szCs w:val="20"/>
          <w:lang w:eastAsia="zh-CN"/>
        </w:rPr>
        <w:t xml:space="preserve"> </w:t>
      </w:r>
      <w:r w:rsidRPr="00E61565">
        <w:rPr>
          <w:rFonts w:ascii="Arial" w:eastAsia="宋体" w:hAnsi="Arial" w:cs="Times New Roman"/>
          <w:kern w:val="0"/>
          <w:sz w:val="24"/>
          <w:szCs w:val="20"/>
          <w:lang w:val="en-GB" w:eastAsia="ko-KR"/>
        </w:rPr>
        <w:t>Issue 1-1-1</w:t>
      </w:r>
      <w:r w:rsidRPr="00E61565">
        <w:rPr>
          <w:rFonts w:ascii="Arial" w:eastAsia="宋体" w:hAnsi="Arial" w:cs="Times New Roman" w:hint="eastAsia"/>
          <w:kern w:val="0"/>
          <w:sz w:val="24"/>
          <w:szCs w:val="20"/>
          <w:lang w:eastAsia="zh-CN"/>
        </w:rPr>
        <w:t xml:space="preserve"> how to evaluate interference components (inter-</w:t>
      </w:r>
      <w:proofErr w:type="spellStart"/>
      <w:r w:rsidRPr="00E61565">
        <w:rPr>
          <w:rFonts w:ascii="Arial" w:eastAsia="宋体" w:hAnsi="Arial" w:cs="Times New Roman" w:hint="eastAsia"/>
          <w:kern w:val="0"/>
          <w:sz w:val="24"/>
          <w:szCs w:val="20"/>
          <w:lang w:eastAsia="zh-CN"/>
        </w:rPr>
        <w:t>subband</w:t>
      </w:r>
      <w:proofErr w:type="spellEnd"/>
      <w:r w:rsidRPr="00E61565">
        <w:rPr>
          <w:rFonts w:ascii="Arial" w:eastAsia="宋体" w:hAnsi="Arial" w:cs="Times New Roman" w:hint="eastAsia"/>
          <w:kern w:val="0"/>
          <w:sz w:val="24"/>
          <w:szCs w:val="20"/>
          <w:lang w:eastAsia="zh-CN"/>
        </w:rPr>
        <w:t xml:space="preserve"> and adjacent) in the NF modelling</w:t>
      </w:r>
    </w:p>
    <w:p w14:paraId="3AC2C6B6" w14:textId="77777777" w:rsidR="00DE4F55" w:rsidRPr="00E61565" w:rsidRDefault="00DE4F55" w:rsidP="00DE4F55">
      <w:pPr>
        <w:spacing w:after="180" w:line="256" w:lineRule="auto"/>
        <w:rPr>
          <w:rFonts w:ascii="Times New Roman" w:eastAsia="等线" w:hAnsi="Times New Roman" w:cs="Times New Roman"/>
          <w:b/>
          <w:bCs/>
          <w:color w:val="0070C0"/>
          <w:kern w:val="0"/>
          <w:sz w:val="20"/>
          <w:szCs w:val="20"/>
          <w:u w:val="single"/>
          <w:lang w:eastAsia="zh-CN" w:bidi="ar"/>
        </w:rPr>
      </w:pPr>
      <w:r w:rsidRPr="00E61565">
        <w:rPr>
          <w:rFonts w:ascii="Times New Roman" w:eastAsia="等线" w:hAnsi="Times New Roman" w:cs="Times New Roman"/>
          <w:b/>
          <w:bCs/>
          <w:color w:val="0070C0"/>
          <w:kern w:val="0"/>
          <w:sz w:val="20"/>
          <w:szCs w:val="20"/>
          <w:u w:val="single"/>
          <w:lang w:eastAsia="zh-CN" w:bidi="ar"/>
        </w:rPr>
        <w:t>Recommended WF:</w:t>
      </w:r>
    </w:p>
    <w:p w14:paraId="5D4DF980" w14:textId="77777777" w:rsidR="00DE4F55" w:rsidRPr="00E61565" w:rsidRDefault="00DE4F55" w:rsidP="00DE4F55">
      <w:pPr>
        <w:spacing w:after="120" w:line="240" w:lineRule="auto"/>
        <w:rPr>
          <w:rFonts w:ascii="Times New Roman" w:eastAsia="宋体" w:hAnsi="Times New Roman" w:cs="Times New Roman"/>
          <w:kern w:val="0"/>
          <w:sz w:val="20"/>
          <w:szCs w:val="24"/>
          <w:lang w:eastAsia="zh-CN"/>
        </w:rPr>
      </w:pPr>
      <w:r w:rsidRPr="00E61565">
        <w:rPr>
          <w:rFonts w:ascii="Times New Roman" w:eastAsia="宋体" w:hAnsi="Times New Roman" w:cs="Times New Roman"/>
          <w:color w:val="0070C0"/>
          <w:kern w:val="0"/>
          <w:sz w:val="20"/>
          <w:szCs w:val="24"/>
          <w:lang w:eastAsia="zh-CN" w:bidi="ar"/>
        </w:rPr>
        <w:t>the ACLR should not be considered in NF modelling at all.</w:t>
      </w:r>
    </w:p>
    <w:p w14:paraId="136984FC" w14:textId="77777777" w:rsidR="00DE4F55" w:rsidRPr="00E61565" w:rsidRDefault="00DE4F55" w:rsidP="00DE4F55">
      <w:pPr>
        <w:spacing w:after="120" w:line="240" w:lineRule="auto"/>
        <w:rPr>
          <w:rFonts w:ascii="Calibri" w:eastAsia="宋体" w:hAnsi="Calibri" w:cs="Times New Roman"/>
          <w:kern w:val="0"/>
          <w:sz w:val="20"/>
          <w:szCs w:val="24"/>
          <w:lang w:eastAsia="zh-CN"/>
        </w:rPr>
      </w:pPr>
    </w:p>
    <w:p w14:paraId="521F7716" w14:textId="77777777" w:rsidR="00DE4F55" w:rsidRPr="00E61565" w:rsidRDefault="00DE4F55" w:rsidP="00DE4F55">
      <w:pPr>
        <w:keepNext/>
        <w:keepLines/>
        <w:numPr>
          <w:ilvl w:val="2"/>
          <w:numId w:val="3"/>
        </w:numPr>
        <w:tabs>
          <w:tab w:val="left" w:pos="432"/>
          <w:tab w:val="left" w:pos="576"/>
          <w:tab w:val="left" w:pos="1146"/>
        </w:tabs>
        <w:spacing w:before="120" w:after="180" w:line="240" w:lineRule="auto"/>
        <w:ind w:left="720"/>
        <w:outlineLvl w:val="2"/>
        <w:rPr>
          <w:rFonts w:ascii="Arial" w:eastAsia="宋体" w:hAnsi="Arial" w:cs="Times New Roman"/>
          <w:kern w:val="0"/>
          <w:sz w:val="24"/>
          <w:szCs w:val="20"/>
          <w:lang w:val="en-GB" w:eastAsia="ko-KR"/>
        </w:rPr>
      </w:pPr>
      <w:r w:rsidRPr="00E61565">
        <w:rPr>
          <w:rFonts w:ascii="Arial" w:eastAsia="宋体" w:hAnsi="Arial" w:cs="Times New Roman" w:hint="eastAsia"/>
          <w:kern w:val="0"/>
          <w:sz w:val="24"/>
          <w:szCs w:val="20"/>
          <w:lang w:eastAsia="zh-CN"/>
        </w:rPr>
        <w:t xml:space="preserve"> Issue 1-1-2 how to model the increase in the Noise figure based on the agreed Noise Figure model when calculating the UE Tx power within the power control algorithm</w:t>
      </w:r>
    </w:p>
    <w:p w14:paraId="1C286208" w14:textId="77777777" w:rsidR="00DE4F55" w:rsidRPr="00E61565" w:rsidRDefault="00DE4F55" w:rsidP="00DE4F55">
      <w:pPr>
        <w:spacing w:after="180" w:line="256" w:lineRule="auto"/>
        <w:rPr>
          <w:rFonts w:ascii="Times New Roman" w:eastAsia="等线" w:hAnsi="Times New Roman" w:cs="Times New Roman"/>
          <w:b/>
          <w:bCs/>
          <w:color w:val="0070C0"/>
          <w:kern w:val="0"/>
          <w:sz w:val="20"/>
          <w:szCs w:val="20"/>
          <w:u w:val="single"/>
          <w:lang w:eastAsia="zh-CN" w:bidi="ar"/>
        </w:rPr>
      </w:pPr>
      <w:r w:rsidRPr="00E61565">
        <w:rPr>
          <w:rFonts w:ascii="Times New Roman" w:eastAsia="等线" w:hAnsi="Times New Roman" w:cs="Times New Roman"/>
          <w:b/>
          <w:bCs/>
          <w:color w:val="0070C0"/>
          <w:kern w:val="0"/>
          <w:sz w:val="20"/>
          <w:szCs w:val="20"/>
          <w:u w:val="single"/>
          <w:lang w:eastAsia="zh-CN" w:bidi="ar"/>
        </w:rPr>
        <w:t>Agreements:</w:t>
      </w:r>
    </w:p>
    <w:p w14:paraId="54459AFB" w14:textId="77777777" w:rsidR="00DE4F55" w:rsidRPr="00E61565" w:rsidRDefault="00DE4F55" w:rsidP="00DE4F55">
      <w:pPr>
        <w:spacing w:after="180" w:line="256" w:lineRule="auto"/>
        <w:rPr>
          <w:rFonts w:ascii="Times New Roman" w:eastAsia="等线" w:hAnsi="Times New Roman" w:cs="Times New Roman"/>
          <w:color w:val="0070C0"/>
          <w:kern w:val="0"/>
          <w:sz w:val="20"/>
          <w:szCs w:val="20"/>
          <w:lang w:eastAsia="zh-CN" w:bidi="ar"/>
        </w:rPr>
      </w:pPr>
      <w:r w:rsidRPr="00E61565">
        <w:rPr>
          <w:rFonts w:ascii="Times New Roman" w:eastAsia="宋体" w:hAnsi="Times New Roman" w:cs="Times New Roman"/>
          <w:color w:val="0070C0"/>
          <w:kern w:val="0"/>
          <w:sz w:val="20"/>
          <w:szCs w:val="24"/>
          <w:lang w:eastAsia="zh-CN" w:bidi="ar"/>
        </w:rPr>
        <w:t>In simulation, power control scheme is only used to compensate path loss and doesn’t consider noise figure modelling. That’s the reason why final SINR for UL is less than assumed target SINR. But commercial UE UL SINR could meet target value according to power control scheme in 38.213</w:t>
      </w:r>
      <w:r w:rsidRPr="00E61565">
        <w:rPr>
          <w:rFonts w:ascii="Times New Roman" w:eastAsia="等线" w:hAnsi="Times New Roman" w:cs="Times New Roman"/>
          <w:color w:val="0070C0"/>
          <w:kern w:val="0"/>
          <w:sz w:val="20"/>
          <w:szCs w:val="20"/>
          <w:lang w:eastAsia="zh-CN" w:bidi="ar"/>
        </w:rPr>
        <w:t xml:space="preserve">. </w:t>
      </w:r>
    </w:p>
    <w:p w14:paraId="0D57735E" w14:textId="77777777" w:rsidR="00DE4F55" w:rsidRPr="00E61565" w:rsidRDefault="00DE4F55" w:rsidP="00DE4F55">
      <w:pPr>
        <w:keepNext/>
        <w:keepLines/>
        <w:numPr>
          <w:ilvl w:val="1"/>
          <w:numId w:val="3"/>
        </w:numPr>
        <w:tabs>
          <w:tab w:val="left" w:pos="432"/>
          <w:tab w:val="left" w:pos="576"/>
        </w:tabs>
        <w:spacing w:before="180" w:after="180" w:line="240" w:lineRule="auto"/>
        <w:outlineLvl w:val="1"/>
        <w:rPr>
          <w:rFonts w:ascii="Arial" w:eastAsia="宋体" w:hAnsi="Arial" w:cs="Times New Roman"/>
          <w:kern w:val="0"/>
          <w:sz w:val="32"/>
          <w:szCs w:val="20"/>
          <w:lang w:val="en-GB"/>
        </w:rPr>
      </w:pPr>
      <w:r w:rsidRPr="00E61565">
        <w:rPr>
          <w:rFonts w:ascii="Arial" w:eastAsia="宋体" w:hAnsi="Arial" w:cs="Times New Roman" w:hint="eastAsia"/>
          <w:kern w:val="0"/>
          <w:sz w:val="32"/>
          <w:szCs w:val="20"/>
          <w:lang w:eastAsia="zh-CN"/>
        </w:rPr>
        <w:t xml:space="preserve"> Sub-topic 1-2 ACLR and ACS modeling</w:t>
      </w:r>
    </w:p>
    <w:p w14:paraId="6EF18B01" w14:textId="77777777" w:rsidR="00DE4F55" w:rsidRPr="00E61565" w:rsidRDefault="00DE4F55" w:rsidP="00DE4F55">
      <w:pPr>
        <w:keepNext/>
        <w:keepLines/>
        <w:numPr>
          <w:ilvl w:val="2"/>
          <w:numId w:val="3"/>
        </w:numPr>
        <w:tabs>
          <w:tab w:val="left" w:pos="432"/>
          <w:tab w:val="left" w:pos="576"/>
          <w:tab w:val="left" w:pos="1146"/>
        </w:tabs>
        <w:spacing w:before="120" w:after="180" w:line="240" w:lineRule="auto"/>
        <w:ind w:left="720"/>
        <w:outlineLvl w:val="2"/>
        <w:rPr>
          <w:rFonts w:ascii="Arial" w:eastAsia="宋体" w:hAnsi="Arial" w:cs="Times New Roman"/>
          <w:kern w:val="0"/>
          <w:sz w:val="24"/>
          <w:szCs w:val="20"/>
          <w:lang w:val="en-GB" w:eastAsia="ko-KR"/>
        </w:rPr>
      </w:pPr>
      <w:bookmarkStart w:id="2" w:name="_Hlk133219405"/>
      <w:r w:rsidRPr="00E61565">
        <w:rPr>
          <w:rFonts w:ascii="Arial" w:eastAsia="宋体" w:hAnsi="Arial" w:cs="Times New Roman" w:hint="eastAsia"/>
          <w:kern w:val="0"/>
          <w:sz w:val="24"/>
          <w:szCs w:val="20"/>
          <w:lang w:eastAsia="zh-CN"/>
        </w:rPr>
        <w:t xml:space="preserve"> </w:t>
      </w:r>
      <w:r w:rsidRPr="00E61565">
        <w:rPr>
          <w:rFonts w:ascii="Arial" w:eastAsia="宋体" w:hAnsi="Arial" w:cs="Times New Roman"/>
          <w:kern w:val="0"/>
          <w:sz w:val="24"/>
          <w:szCs w:val="20"/>
          <w:lang w:eastAsia="ko-KR"/>
        </w:rPr>
        <w:t xml:space="preserve">Issue 1-2-1: </w:t>
      </w:r>
      <w:r w:rsidRPr="00E61565">
        <w:rPr>
          <w:rFonts w:ascii="Arial" w:eastAsia="宋体" w:hAnsi="Arial" w:cs="Times New Roman" w:hint="eastAsia"/>
          <w:kern w:val="0"/>
          <w:sz w:val="24"/>
          <w:szCs w:val="20"/>
          <w:lang w:eastAsia="zh-CN"/>
        </w:rPr>
        <w:t>FR1 ACS modeling in co-existence simulation</w:t>
      </w:r>
    </w:p>
    <w:p w14:paraId="436E857F" w14:textId="77777777" w:rsidR="00DE4F55" w:rsidRPr="00E61565" w:rsidRDefault="00DE4F55" w:rsidP="00DE4F55">
      <w:pPr>
        <w:spacing w:after="180" w:line="256" w:lineRule="auto"/>
        <w:rPr>
          <w:rFonts w:ascii="Times New Roman" w:eastAsia="等线" w:hAnsi="Times New Roman" w:cs="Times New Roman"/>
          <w:b/>
          <w:bCs/>
          <w:color w:val="0070C0"/>
          <w:kern w:val="0"/>
          <w:sz w:val="20"/>
          <w:szCs w:val="20"/>
          <w:u w:val="single"/>
          <w:lang w:eastAsia="zh-CN"/>
        </w:rPr>
      </w:pPr>
      <w:r w:rsidRPr="00E61565">
        <w:rPr>
          <w:rFonts w:ascii="Times New Roman" w:eastAsia="等线" w:hAnsi="Times New Roman" w:cs="Times New Roman"/>
          <w:b/>
          <w:bCs/>
          <w:color w:val="0070C0"/>
          <w:kern w:val="0"/>
          <w:sz w:val="20"/>
          <w:szCs w:val="20"/>
          <w:u w:val="single"/>
          <w:lang w:eastAsia="zh-CN" w:bidi="ar"/>
        </w:rPr>
        <w:t>Agreements:</w:t>
      </w:r>
    </w:p>
    <w:p w14:paraId="020434C7" w14:textId="77777777" w:rsidR="00DE4F55" w:rsidRPr="00E61565" w:rsidRDefault="00DE4F55" w:rsidP="00DE4F55">
      <w:pPr>
        <w:spacing w:after="180" w:line="256" w:lineRule="auto"/>
        <w:rPr>
          <w:rFonts w:ascii="Times New Roman" w:eastAsia="等线" w:hAnsi="Times New Roman" w:cs="Times New Roman"/>
          <w:color w:val="0070C0"/>
          <w:kern w:val="0"/>
          <w:sz w:val="20"/>
          <w:szCs w:val="20"/>
          <w:lang w:eastAsia="zh-CN" w:bidi="ar"/>
        </w:rPr>
      </w:pPr>
      <w:r w:rsidRPr="00E61565">
        <w:rPr>
          <w:rFonts w:ascii="Times New Roman" w:eastAsia="等线" w:hAnsi="Times New Roman" w:cs="Times New Roman"/>
          <w:color w:val="0070C0"/>
          <w:kern w:val="0"/>
          <w:sz w:val="20"/>
          <w:szCs w:val="20"/>
          <w:lang w:eastAsia="zh-CN" w:bidi="ar"/>
        </w:rPr>
        <w:t>For co-existence simulation purpose (The ACS</w:t>
      </w:r>
      <w:r w:rsidRPr="00E61565">
        <w:rPr>
          <w:rFonts w:ascii="Times New Roman" w:eastAsia="等线" w:hAnsi="Times New Roman" w:cs="Times New Roman"/>
          <w:color w:val="0070C0"/>
          <w:kern w:val="0"/>
          <w:sz w:val="20"/>
          <w:szCs w:val="20"/>
          <w:vertAlign w:val="subscript"/>
          <w:lang w:eastAsia="zh-CN" w:bidi="ar"/>
        </w:rPr>
        <w:t>BS</w:t>
      </w:r>
      <w:r w:rsidRPr="00E61565">
        <w:rPr>
          <w:rFonts w:ascii="Times New Roman" w:eastAsia="等线" w:hAnsi="Times New Roman" w:cs="Times New Roman"/>
          <w:color w:val="0070C0"/>
          <w:kern w:val="0"/>
          <w:sz w:val="20"/>
          <w:szCs w:val="20"/>
          <w:lang w:eastAsia="zh-CN" w:bidi="ar"/>
        </w:rPr>
        <w:t>/ICS</w:t>
      </w:r>
      <w:r w:rsidRPr="00E61565">
        <w:rPr>
          <w:rFonts w:ascii="Times New Roman" w:eastAsia="等线" w:hAnsi="Times New Roman" w:cs="Times New Roman"/>
          <w:color w:val="0070C0"/>
          <w:kern w:val="0"/>
          <w:sz w:val="20"/>
          <w:szCs w:val="20"/>
          <w:vertAlign w:val="subscript"/>
          <w:lang w:eastAsia="zh-CN" w:bidi="ar"/>
        </w:rPr>
        <w:t>BS</w:t>
      </w:r>
      <w:r w:rsidRPr="00E61565">
        <w:rPr>
          <w:rFonts w:ascii="Times New Roman" w:eastAsia="等线" w:hAnsi="Times New Roman" w:cs="Times New Roman"/>
          <w:color w:val="0070C0"/>
          <w:kern w:val="0"/>
          <w:sz w:val="20"/>
          <w:szCs w:val="20"/>
          <w:lang w:eastAsia="zh-CN" w:bidi="ar"/>
        </w:rPr>
        <w:t xml:space="preserve"> which refer to baseband suppression):</w:t>
      </w:r>
    </w:p>
    <w:p w14:paraId="76696F63" w14:textId="77777777" w:rsidR="00DE4F55" w:rsidRPr="00E61565" w:rsidRDefault="00DE4F55" w:rsidP="00DE4F55">
      <w:pPr>
        <w:numPr>
          <w:ilvl w:val="0"/>
          <w:numId w:val="5"/>
        </w:numPr>
        <w:spacing w:after="180" w:line="256" w:lineRule="auto"/>
        <w:rPr>
          <w:rFonts w:ascii="Times New Roman" w:eastAsia="等线" w:hAnsi="Times New Roman" w:cs="Times New Roman"/>
          <w:color w:val="0070C0"/>
          <w:kern w:val="0"/>
          <w:sz w:val="20"/>
          <w:szCs w:val="20"/>
          <w:lang w:eastAsia="zh-CN" w:bidi="ar"/>
        </w:rPr>
      </w:pPr>
      <w:r w:rsidRPr="00E61565">
        <w:rPr>
          <w:rFonts w:ascii="Times New Roman" w:eastAsia="等线" w:hAnsi="Times New Roman" w:cs="Times New Roman"/>
          <w:color w:val="0070C0"/>
          <w:kern w:val="0"/>
          <w:sz w:val="20"/>
          <w:szCs w:val="20"/>
          <w:lang w:eastAsia="zh-CN" w:bidi="ar"/>
        </w:rPr>
        <w:t>Baseline assumption: 50dB</w:t>
      </w:r>
    </w:p>
    <w:p w14:paraId="45E3128B" w14:textId="77777777" w:rsidR="00DE4F55" w:rsidRPr="00E61565" w:rsidRDefault="00DE4F55" w:rsidP="00DE4F55">
      <w:pPr>
        <w:numPr>
          <w:ilvl w:val="0"/>
          <w:numId w:val="5"/>
        </w:numPr>
        <w:spacing w:after="180" w:line="256" w:lineRule="auto"/>
        <w:rPr>
          <w:rFonts w:ascii="Times New Roman" w:eastAsia="等线" w:hAnsi="Times New Roman" w:cs="Times New Roman"/>
          <w:color w:val="0070C0"/>
          <w:kern w:val="0"/>
          <w:sz w:val="20"/>
          <w:szCs w:val="20"/>
          <w:lang w:eastAsia="zh-CN" w:bidi="ar"/>
        </w:rPr>
      </w:pPr>
      <w:r w:rsidRPr="00E61565">
        <w:rPr>
          <w:rFonts w:ascii="Times New Roman" w:eastAsia="等线" w:hAnsi="Times New Roman" w:cs="Times New Roman"/>
          <w:color w:val="0070C0"/>
          <w:kern w:val="0"/>
          <w:sz w:val="20"/>
          <w:szCs w:val="20"/>
          <w:lang w:eastAsia="zh-CN" w:bidi="ar"/>
        </w:rPr>
        <w:lastRenderedPageBreak/>
        <w:t xml:space="preserve">Other values </w:t>
      </w:r>
      <w:proofErr w:type="spellStart"/>
      <w:r w:rsidRPr="00E61565">
        <w:rPr>
          <w:rFonts w:ascii="Times New Roman" w:eastAsia="等线" w:hAnsi="Times New Roman" w:cs="Times New Roman"/>
          <w:color w:val="0070C0"/>
          <w:kern w:val="0"/>
          <w:sz w:val="20"/>
          <w:szCs w:val="20"/>
          <w:lang w:eastAsia="zh-CN" w:bidi="ar"/>
        </w:rPr>
        <w:t>with in</w:t>
      </w:r>
      <w:proofErr w:type="spellEnd"/>
      <w:r w:rsidRPr="00E61565">
        <w:rPr>
          <w:rFonts w:ascii="Times New Roman" w:eastAsia="等线" w:hAnsi="Times New Roman" w:cs="Times New Roman"/>
          <w:color w:val="0070C0"/>
          <w:kern w:val="0"/>
          <w:sz w:val="20"/>
          <w:szCs w:val="20"/>
          <w:lang w:eastAsia="zh-CN" w:bidi="ar"/>
        </w:rPr>
        <w:t xml:space="preserve"> the range [46dB ~62dBc] not precluded pending on companies’ input ‘</w:t>
      </w:r>
    </w:p>
    <w:p w14:paraId="334B265A" w14:textId="77777777" w:rsidR="00DE4F55" w:rsidRPr="00E61565" w:rsidRDefault="00DE4F55" w:rsidP="00DE4F55">
      <w:pPr>
        <w:numPr>
          <w:ilvl w:val="0"/>
          <w:numId w:val="5"/>
        </w:numPr>
        <w:spacing w:after="180" w:line="256" w:lineRule="auto"/>
        <w:rPr>
          <w:rFonts w:ascii="Times New Roman" w:eastAsia="等线" w:hAnsi="Times New Roman" w:cs="Times New Roman"/>
          <w:color w:val="0070C0"/>
          <w:kern w:val="0"/>
          <w:sz w:val="20"/>
          <w:szCs w:val="20"/>
          <w:lang w:eastAsia="zh-CN" w:bidi="ar"/>
        </w:rPr>
      </w:pPr>
      <w:r w:rsidRPr="00E61565">
        <w:rPr>
          <w:rFonts w:ascii="Times New Roman" w:eastAsia="等线" w:hAnsi="Times New Roman" w:cs="Times New Roman"/>
          <w:color w:val="0070C0"/>
          <w:kern w:val="0"/>
          <w:sz w:val="20"/>
          <w:szCs w:val="20"/>
          <w:lang w:eastAsia="zh-CN" w:bidi="ar"/>
        </w:rPr>
        <w:t xml:space="preserve">Above agreement no impact on RAN1 evaluation </w:t>
      </w:r>
    </w:p>
    <w:bookmarkEnd w:id="2"/>
    <w:p w14:paraId="650B2BF3" w14:textId="77777777" w:rsidR="00DE4F55" w:rsidRPr="00E61565" w:rsidRDefault="00DE4F55" w:rsidP="00DE4F55">
      <w:pPr>
        <w:spacing w:after="120" w:line="240" w:lineRule="auto"/>
        <w:rPr>
          <w:rFonts w:ascii="Calibri" w:eastAsia="宋体" w:hAnsi="Calibri" w:cs="Times New Roman"/>
          <w:kern w:val="0"/>
          <w:sz w:val="20"/>
          <w:szCs w:val="24"/>
          <w:lang w:val="en-GB" w:eastAsia="zh-CN"/>
        </w:rPr>
      </w:pPr>
    </w:p>
    <w:p w14:paraId="78A200A3" w14:textId="48A38447" w:rsidR="00DE4F55" w:rsidRPr="00E61565" w:rsidRDefault="006605AE" w:rsidP="00DE4F55">
      <w:pPr>
        <w:keepNext/>
        <w:keepLines/>
        <w:numPr>
          <w:ilvl w:val="1"/>
          <w:numId w:val="0"/>
        </w:numPr>
        <w:tabs>
          <w:tab w:val="left" w:pos="432"/>
          <w:tab w:val="left" w:pos="576"/>
        </w:tabs>
        <w:spacing w:before="180" w:after="180" w:line="240" w:lineRule="auto"/>
        <w:ind w:left="576" w:hanging="576"/>
        <w:outlineLvl w:val="1"/>
        <w:rPr>
          <w:rFonts w:ascii="Arial" w:eastAsia="宋体" w:hAnsi="Arial" w:cs="Times New Roman"/>
          <w:kern w:val="0"/>
          <w:sz w:val="32"/>
          <w:szCs w:val="20"/>
          <w:lang w:val="en-GB"/>
        </w:rPr>
      </w:pPr>
      <w:r w:rsidRPr="00E61565">
        <w:rPr>
          <w:rFonts w:ascii="Arial" w:eastAsia="宋体" w:hAnsi="Arial" w:cs="Times New Roman"/>
          <w:kern w:val="0"/>
          <w:sz w:val="32"/>
          <w:szCs w:val="20"/>
          <w:lang w:eastAsia="zh-CN"/>
        </w:rPr>
        <w:t>2.3</w:t>
      </w:r>
      <w:r w:rsidR="00DE4F55" w:rsidRPr="00E61565">
        <w:rPr>
          <w:rFonts w:ascii="Arial" w:eastAsia="宋体" w:hAnsi="Arial" w:cs="Times New Roman" w:hint="eastAsia"/>
          <w:kern w:val="0"/>
          <w:sz w:val="32"/>
          <w:szCs w:val="20"/>
          <w:lang w:eastAsia="zh-CN"/>
        </w:rPr>
        <w:t xml:space="preserve"> Sub-topic 1-3 FR1 </w:t>
      </w:r>
      <w:proofErr w:type="spellStart"/>
      <w:r w:rsidR="00DE4F55" w:rsidRPr="00E61565">
        <w:rPr>
          <w:rFonts w:ascii="Arial" w:eastAsia="宋体" w:hAnsi="Arial" w:cs="Times New Roman" w:hint="eastAsia"/>
          <w:kern w:val="0"/>
          <w:sz w:val="32"/>
          <w:szCs w:val="20"/>
          <w:lang w:eastAsia="zh-CN"/>
        </w:rPr>
        <w:t>UMi</w:t>
      </w:r>
      <w:proofErr w:type="spellEnd"/>
      <w:r w:rsidR="00DE4F55" w:rsidRPr="00E61565">
        <w:rPr>
          <w:rFonts w:ascii="Arial" w:eastAsia="宋体" w:hAnsi="Arial" w:cs="Times New Roman" w:hint="eastAsia"/>
          <w:kern w:val="0"/>
          <w:sz w:val="32"/>
          <w:szCs w:val="20"/>
          <w:lang w:eastAsia="zh-CN"/>
        </w:rPr>
        <w:t xml:space="preserve"> scenario</w:t>
      </w:r>
    </w:p>
    <w:p w14:paraId="79FF549D" w14:textId="77777777" w:rsidR="00DE4F55" w:rsidRPr="00E61565" w:rsidRDefault="00DE4F55" w:rsidP="00DE4F55">
      <w:pPr>
        <w:keepNext/>
        <w:keepLines/>
        <w:numPr>
          <w:ilvl w:val="2"/>
          <w:numId w:val="3"/>
        </w:numPr>
        <w:tabs>
          <w:tab w:val="left" w:pos="432"/>
          <w:tab w:val="left" w:pos="576"/>
          <w:tab w:val="left" w:pos="1146"/>
        </w:tabs>
        <w:spacing w:before="120" w:after="180" w:line="240" w:lineRule="auto"/>
        <w:ind w:left="720"/>
        <w:outlineLvl w:val="2"/>
        <w:rPr>
          <w:rFonts w:ascii="Arial" w:eastAsia="宋体" w:hAnsi="Arial" w:cs="Times New Roman"/>
          <w:kern w:val="0"/>
          <w:sz w:val="24"/>
          <w:szCs w:val="20"/>
          <w:lang w:eastAsia="ko-KR"/>
        </w:rPr>
      </w:pPr>
      <w:r w:rsidRPr="00E61565">
        <w:rPr>
          <w:rFonts w:ascii="Arial" w:eastAsia="宋体" w:hAnsi="Arial" w:cs="Times New Roman" w:hint="eastAsia"/>
          <w:kern w:val="0"/>
          <w:sz w:val="24"/>
          <w:szCs w:val="20"/>
          <w:lang w:eastAsia="zh-CN"/>
        </w:rPr>
        <w:t xml:space="preserve"> </w:t>
      </w:r>
      <w:r w:rsidRPr="00E61565">
        <w:rPr>
          <w:rFonts w:ascii="Arial" w:eastAsia="宋体" w:hAnsi="Arial" w:cs="Times New Roman" w:hint="eastAsia"/>
          <w:kern w:val="0"/>
          <w:sz w:val="24"/>
          <w:szCs w:val="20"/>
          <w:lang w:eastAsia="ko-KR"/>
        </w:rPr>
        <w:t>Issue 1-</w:t>
      </w:r>
      <w:r w:rsidRPr="00E61565">
        <w:rPr>
          <w:rFonts w:ascii="Arial" w:eastAsia="宋体" w:hAnsi="Arial" w:cs="Times New Roman" w:hint="eastAsia"/>
          <w:kern w:val="0"/>
          <w:sz w:val="24"/>
          <w:szCs w:val="20"/>
          <w:lang w:eastAsia="zh-CN"/>
        </w:rPr>
        <w:t>3</w:t>
      </w:r>
      <w:r w:rsidRPr="00E61565">
        <w:rPr>
          <w:rFonts w:ascii="Arial" w:eastAsia="宋体" w:hAnsi="Arial" w:cs="Times New Roman" w:hint="eastAsia"/>
          <w:kern w:val="0"/>
          <w:sz w:val="24"/>
          <w:szCs w:val="20"/>
          <w:lang w:eastAsia="ko-KR"/>
        </w:rPr>
        <w:t xml:space="preserve">-1: </w:t>
      </w:r>
      <w:r w:rsidRPr="00E61565">
        <w:rPr>
          <w:rFonts w:ascii="Arial" w:eastAsia="宋体" w:hAnsi="Arial" w:cs="Times New Roman" w:hint="eastAsia"/>
          <w:kern w:val="0"/>
          <w:sz w:val="24"/>
          <w:szCs w:val="20"/>
          <w:lang w:eastAsia="zh-CN"/>
        </w:rPr>
        <w:t>simulation scenarios</w:t>
      </w:r>
    </w:p>
    <w:p w14:paraId="535DFE59" w14:textId="040F5BAA" w:rsidR="00DE4F55" w:rsidRPr="00E61565" w:rsidRDefault="00DE4F55" w:rsidP="00DE4F55">
      <w:pPr>
        <w:spacing w:after="180" w:line="240" w:lineRule="auto"/>
        <w:rPr>
          <w:rFonts w:ascii="Times New Roman" w:eastAsia="宋体" w:hAnsi="Times New Roman" w:cs="Times New Roman"/>
          <w:kern w:val="0"/>
          <w:sz w:val="20"/>
          <w:szCs w:val="20"/>
          <w:lang w:eastAsia="zh-CN"/>
        </w:rPr>
      </w:pPr>
      <w:r w:rsidRPr="00E61565">
        <w:rPr>
          <w:rFonts w:ascii="Times New Roman" w:eastAsia="宋体" w:hAnsi="Times New Roman" w:cs="Times New Roman"/>
          <w:kern w:val="0"/>
          <w:sz w:val="20"/>
          <w:szCs w:val="20"/>
          <w:lang w:eastAsia="zh-CN"/>
        </w:rPr>
        <w:t xml:space="preserve">Approve to add FR1 </w:t>
      </w:r>
      <w:proofErr w:type="spellStart"/>
      <w:r w:rsidRPr="00E61565">
        <w:rPr>
          <w:rFonts w:ascii="Times New Roman" w:eastAsia="宋体" w:hAnsi="Times New Roman" w:cs="Times New Roman"/>
          <w:kern w:val="0"/>
          <w:sz w:val="20"/>
          <w:szCs w:val="20"/>
          <w:lang w:eastAsia="zh-CN"/>
        </w:rPr>
        <w:t>UMi</w:t>
      </w:r>
      <w:proofErr w:type="spellEnd"/>
      <w:r w:rsidRPr="00E61565">
        <w:rPr>
          <w:rFonts w:ascii="Times New Roman" w:eastAsia="宋体" w:hAnsi="Times New Roman" w:cs="Times New Roman"/>
          <w:kern w:val="0"/>
          <w:sz w:val="20"/>
          <w:szCs w:val="20"/>
          <w:lang w:eastAsia="zh-CN"/>
        </w:rPr>
        <w:t>-to-</w:t>
      </w:r>
      <w:proofErr w:type="spellStart"/>
      <w:r w:rsidRPr="00E61565">
        <w:rPr>
          <w:rFonts w:ascii="Times New Roman" w:eastAsia="宋体" w:hAnsi="Times New Roman" w:cs="Times New Roman"/>
          <w:kern w:val="0"/>
          <w:sz w:val="20"/>
          <w:szCs w:val="20"/>
          <w:lang w:eastAsia="zh-CN"/>
        </w:rPr>
        <w:t>UMi</w:t>
      </w:r>
      <w:proofErr w:type="spellEnd"/>
      <w:r w:rsidRPr="00E61565">
        <w:rPr>
          <w:rFonts w:ascii="Times New Roman" w:eastAsia="宋体" w:hAnsi="Times New Roman" w:cs="Times New Roman"/>
          <w:kern w:val="0"/>
          <w:sz w:val="20"/>
          <w:szCs w:val="20"/>
          <w:lang w:eastAsia="zh-CN"/>
        </w:rPr>
        <w:t xml:space="preserve"> simulation </w:t>
      </w:r>
      <w:proofErr w:type="gramStart"/>
      <w:r w:rsidRPr="00E61565">
        <w:rPr>
          <w:rFonts w:ascii="Times New Roman" w:eastAsia="宋体" w:hAnsi="Times New Roman" w:cs="Times New Roman"/>
          <w:kern w:val="0"/>
          <w:sz w:val="20"/>
          <w:szCs w:val="20"/>
          <w:lang w:eastAsia="zh-CN"/>
        </w:rPr>
        <w:t>scenarios</w:t>
      </w:r>
      <w:r w:rsidR="006F65B0" w:rsidRPr="00E61565">
        <w:rPr>
          <w:rFonts w:ascii="Times New Roman" w:eastAsia="宋体" w:hAnsi="Times New Roman" w:cs="Times New Roman"/>
          <w:kern w:val="0"/>
          <w:sz w:val="20"/>
          <w:szCs w:val="20"/>
          <w:lang w:eastAsia="zh-CN"/>
        </w:rPr>
        <w:t>(</w:t>
      </w:r>
      <w:proofErr w:type="gramEnd"/>
      <w:r w:rsidR="006F65B0" w:rsidRPr="00E61565">
        <w:rPr>
          <w:rFonts w:ascii="Times New Roman" w:eastAsia="宋体" w:hAnsi="Times New Roman" w:cs="Times New Roman"/>
          <w:kern w:val="0"/>
          <w:sz w:val="20"/>
          <w:szCs w:val="20"/>
          <w:lang w:eastAsia="zh-CN"/>
        </w:rPr>
        <w:t>scenario 5)</w:t>
      </w:r>
      <w:r w:rsidRPr="00E61565">
        <w:rPr>
          <w:rFonts w:ascii="Times New Roman" w:eastAsia="宋体" w:hAnsi="Times New Roman" w:cs="Times New Roman"/>
          <w:kern w:val="0"/>
          <w:sz w:val="20"/>
          <w:szCs w:val="20"/>
          <w:lang w:eastAsia="zh-CN"/>
        </w:rPr>
        <w:t xml:space="preserve"> with note 6 as below.</w:t>
      </w:r>
    </w:p>
    <w:p w14:paraId="57F38B26" w14:textId="77777777" w:rsidR="00DE4F55" w:rsidRPr="00E61565" w:rsidRDefault="00DE4F55" w:rsidP="00DE4F55">
      <w:pPr>
        <w:spacing w:after="180" w:line="240" w:lineRule="auto"/>
        <w:rPr>
          <w:rFonts w:ascii="Calibri" w:eastAsia="宋体" w:hAnsi="Calibri" w:cs="Times New Roman"/>
          <w:kern w:val="0"/>
          <w:sz w:val="20"/>
          <w:szCs w:val="20"/>
          <w:lang w:eastAsia="zh-CN"/>
        </w:rPr>
      </w:pPr>
    </w:p>
    <w:p w14:paraId="352E2372" w14:textId="77777777" w:rsidR="00DE4F55" w:rsidRPr="00E61565" w:rsidRDefault="00DE4F55" w:rsidP="00DE4F55">
      <w:pPr>
        <w:spacing w:after="120" w:line="240" w:lineRule="auto"/>
        <w:ind w:left="1440" w:hanging="1440"/>
        <w:jc w:val="center"/>
        <w:rPr>
          <w:rFonts w:ascii="Times New Roman" w:eastAsia="MS Mincho" w:hAnsi="Times New Roman" w:cs="Times New Roman"/>
          <w:kern w:val="0"/>
          <w:szCs w:val="24"/>
          <w:lang w:eastAsia="zh-CN"/>
        </w:rPr>
      </w:pPr>
      <w:r w:rsidRPr="00E61565">
        <w:rPr>
          <w:rFonts w:ascii="Times New Roman" w:eastAsia="MS Mincho" w:hAnsi="Times New Roman" w:cs="Times New Roman"/>
          <w:kern w:val="0"/>
          <w:szCs w:val="24"/>
          <w:lang w:eastAsia="zh-CN"/>
        </w:rPr>
        <w:t>Table 2.1-1: Scenarios for SBFD co-ex study</w:t>
      </w:r>
    </w:p>
    <w:tbl>
      <w:tblPr>
        <w:tblStyle w:val="1"/>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DE4F55" w:rsidRPr="00E61565" w14:paraId="6D85957B" w14:textId="77777777" w:rsidTr="009027A9">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4612A2CE"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FR</w:t>
            </w:r>
          </w:p>
        </w:tc>
        <w:tc>
          <w:tcPr>
            <w:tcW w:w="1384" w:type="dxa"/>
            <w:tcBorders>
              <w:top w:val="single" w:sz="4" w:space="0" w:color="auto"/>
              <w:left w:val="nil"/>
              <w:bottom w:val="single" w:sz="4" w:space="0" w:color="auto"/>
              <w:right w:val="single" w:sz="4" w:space="0" w:color="auto"/>
            </w:tcBorders>
            <w:vAlign w:val="center"/>
          </w:tcPr>
          <w:p w14:paraId="53FCA33C"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Scenario No.</w:t>
            </w:r>
          </w:p>
        </w:tc>
        <w:tc>
          <w:tcPr>
            <w:tcW w:w="3318" w:type="dxa"/>
            <w:tcBorders>
              <w:top w:val="single" w:sz="4" w:space="0" w:color="auto"/>
              <w:left w:val="nil"/>
              <w:bottom w:val="single" w:sz="4" w:space="0" w:color="auto"/>
              <w:right w:val="single" w:sz="4" w:space="0" w:color="auto"/>
            </w:tcBorders>
            <w:vAlign w:val="center"/>
          </w:tcPr>
          <w:p w14:paraId="1E0F0BF1"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Deployment Scenario</w:t>
            </w:r>
            <w:r w:rsidRPr="00E61565">
              <w:rPr>
                <w:rFonts w:ascii="Times New Roman" w:hAnsi="Times New Roman"/>
                <w:bCs/>
                <w:vertAlign w:val="superscript"/>
                <w:lang w:bidi="ar"/>
              </w:rPr>
              <w:t>1</w:t>
            </w:r>
          </w:p>
          <w:p w14:paraId="4249D98B"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(Aggressor -&gt; Victim)</w:t>
            </w:r>
          </w:p>
        </w:tc>
        <w:tc>
          <w:tcPr>
            <w:tcW w:w="921" w:type="dxa"/>
            <w:tcBorders>
              <w:top w:val="single" w:sz="4" w:space="0" w:color="auto"/>
              <w:left w:val="nil"/>
              <w:bottom w:val="single" w:sz="4" w:space="0" w:color="auto"/>
              <w:right w:val="single" w:sz="4" w:space="0" w:color="auto"/>
            </w:tcBorders>
            <w:vAlign w:val="center"/>
          </w:tcPr>
          <w:p w14:paraId="262B7DCB"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Priority</w:t>
            </w:r>
          </w:p>
        </w:tc>
      </w:tr>
      <w:tr w:rsidR="00DE4F55" w:rsidRPr="00E61565" w14:paraId="73C3806A" w14:textId="77777777" w:rsidTr="009027A9">
        <w:trPr>
          <w:trHeight w:val="329"/>
          <w:jc w:val="center"/>
        </w:trPr>
        <w:tc>
          <w:tcPr>
            <w:tcW w:w="1163" w:type="dxa"/>
            <w:vMerge w:val="restart"/>
            <w:tcBorders>
              <w:top w:val="nil"/>
              <w:left w:val="single" w:sz="4" w:space="0" w:color="auto"/>
              <w:right w:val="single" w:sz="4" w:space="0" w:color="auto"/>
            </w:tcBorders>
            <w:vAlign w:val="center"/>
          </w:tcPr>
          <w:p w14:paraId="38C48D7D"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hAnsi="Times New Roman"/>
                <w:bCs/>
                <w:lang w:bidi="ar"/>
              </w:rPr>
              <w:t>FR1</w:t>
            </w:r>
            <w:r w:rsidRPr="00E61565">
              <w:rPr>
                <w:rFonts w:ascii="Times New Roman" w:hAnsi="Times New Roman"/>
                <w:bCs/>
                <w:lang w:bidi="ar"/>
              </w:rPr>
              <w:br/>
              <w:t>(4GHz)</w:t>
            </w:r>
          </w:p>
        </w:tc>
        <w:tc>
          <w:tcPr>
            <w:tcW w:w="1384" w:type="dxa"/>
            <w:tcBorders>
              <w:top w:val="single" w:sz="4" w:space="0" w:color="auto"/>
              <w:left w:val="nil"/>
              <w:bottom w:val="single" w:sz="4" w:space="0" w:color="auto"/>
              <w:right w:val="single" w:sz="4" w:space="0" w:color="auto"/>
            </w:tcBorders>
            <w:vAlign w:val="center"/>
          </w:tcPr>
          <w:p w14:paraId="6774CD59"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1</w:t>
            </w:r>
          </w:p>
        </w:tc>
        <w:tc>
          <w:tcPr>
            <w:tcW w:w="3318" w:type="dxa"/>
            <w:tcBorders>
              <w:top w:val="single" w:sz="4" w:space="0" w:color="auto"/>
              <w:left w:val="nil"/>
              <w:bottom w:val="single" w:sz="4" w:space="0" w:color="auto"/>
              <w:right w:val="single" w:sz="4" w:space="0" w:color="auto"/>
            </w:tcBorders>
            <w:vAlign w:val="center"/>
          </w:tcPr>
          <w:p w14:paraId="06F6C07A"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hAnsi="Times New Rom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4342C670"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High</w:t>
            </w:r>
          </w:p>
        </w:tc>
      </w:tr>
      <w:tr w:rsidR="00DE4F55" w:rsidRPr="00E61565" w14:paraId="5FBDC50B" w14:textId="77777777" w:rsidTr="009027A9">
        <w:trPr>
          <w:trHeight w:val="329"/>
          <w:jc w:val="center"/>
        </w:trPr>
        <w:tc>
          <w:tcPr>
            <w:tcW w:w="1163" w:type="dxa"/>
            <w:vMerge/>
            <w:tcBorders>
              <w:left w:val="single" w:sz="4" w:space="0" w:color="auto"/>
              <w:right w:val="single" w:sz="4" w:space="0" w:color="auto"/>
            </w:tcBorders>
            <w:vAlign w:val="center"/>
          </w:tcPr>
          <w:p w14:paraId="2E225885"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76AAC373"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2</w:t>
            </w:r>
          </w:p>
        </w:tc>
        <w:tc>
          <w:tcPr>
            <w:tcW w:w="3318" w:type="dxa"/>
            <w:tcBorders>
              <w:top w:val="single" w:sz="4" w:space="0" w:color="auto"/>
              <w:left w:val="nil"/>
              <w:bottom w:val="single" w:sz="4" w:space="0" w:color="auto"/>
              <w:right w:val="single" w:sz="4" w:space="0" w:color="auto"/>
            </w:tcBorders>
            <w:vAlign w:val="center"/>
          </w:tcPr>
          <w:p w14:paraId="10190A84"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2BB5279F"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Note 4</w:t>
            </w:r>
          </w:p>
        </w:tc>
      </w:tr>
      <w:tr w:rsidR="00DE4F55" w:rsidRPr="00E61565" w14:paraId="6D985CFE" w14:textId="77777777" w:rsidTr="009027A9">
        <w:trPr>
          <w:trHeight w:val="329"/>
          <w:jc w:val="center"/>
        </w:trPr>
        <w:tc>
          <w:tcPr>
            <w:tcW w:w="1163" w:type="dxa"/>
            <w:vMerge/>
            <w:tcBorders>
              <w:left w:val="single" w:sz="4" w:space="0" w:color="auto"/>
              <w:right w:val="single" w:sz="4" w:space="0" w:color="auto"/>
            </w:tcBorders>
            <w:vAlign w:val="center"/>
          </w:tcPr>
          <w:p w14:paraId="0E3D1F60"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59E95A53"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hAnsi="Times New Roman"/>
                <w:bCs/>
                <w:lang w:bidi="ar"/>
              </w:rPr>
              <w:t>3</w:t>
            </w:r>
          </w:p>
        </w:tc>
        <w:tc>
          <w:tcPr>
            <w:tcW w:w="3318" w:type="dxa"/>
            <w:tcBorders>
              <w:top w:val="single" w:sz="4" w:space="0" w:color="auto"/>
              <w:left w:val="nil"/>
              <w:bottom w:val="single" w:sz="4" w:space="0" w:color="auto"/>
              <w:right w:val="single" w:sz="4" w:space="0" w:color="auto"/>
            </w:tcBorders>
            <w:vAlign w:val="center"/>
          </w:tcPr>
          <w:p w14:paraId="683B01AF" w14:textId="77777777" w:rsidR="00DE4F55" w:rsidRPr="00E61565" w:rsidRDefault="00DE4F55" w:rsidP="00DE4F55">
            <w:pPr>
              <w:overflowPunct w:val="0"/>
              <w:autoSpaceDE w:val="0"/>
              <w:autoSpaceDN w:val="0"/>
              <w:adjustRightInd w:val="0"/>
              <w:spacing w:before="100" w:beforeAutospacing="1" w:after="180"/>
              <w:jc w:val="center"/>
              <w:rPr>
                <w:bCs/>
              </w:rPr>
            </w:pPr>
            <w:r w:rsidRPr="00E61565">
              <w:rPr>
                <w:rFonts w:ascii="Times New Roman" w:hAnsi="Times New Rom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3ABC871E"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Low</w:t>
            </w:r>
          </w:p>
        </w:tc>
      </w:tr>
      <w:tr w:rsidR="00DE4F55" w:rsidRPr="00E61565" w14:paraId="1031917A" w14:textId="77777777" w:rsidTr="009027A9">
        <w:trPr>
          <w:trHeight w:val="329"/>
          <w:jc w:val="center"/>
        </w:trPr>
        <w:tc>
          <w:tcPr>
            <w:tcW w:w="1163" w:type="dxa"/>
            <w:vMerge/>
            <w:tcBorders>
              <w:left w:val="single" w:sz="4" w:space="0" w:color="auto"/>
              <w:right w:val="single" w:sz="4" w:space="0" w:color="auto"/>
            </w:tcBorders>
            <w:vAlign w:val="center"/>
          </w:tcPr>
          <w:p w14:paraId="093466FA"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3A5F2B1C"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4</w:t>
            </w:r>
          </w:p>
        </w:tc>
        <w:tc>
          <w:tcPr>
            <w:tcW w:w="3318" w:type="dxa"/>
            <w:tcBorders>
              <w:top w:val="single" w:sz="4" w:space="0" w:color="auto"/>
              <w:left w:val="nil"/>
              <w:bottom w:val="single" w:sz="4" w:space="0" w:color="auto"/>
              <w:right w:val="single" w:sz="4" w:space="0" w:color="auto"/>
            </w:tcBorders>
            <w:vAlign w:val="center"/>
          </w:tcPr>
          <w:p w14:paraId="7005A40A"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proofErr w:type="spellStart"/>
            <w:r w:rsidRPr="00E61565">
              <w:rPr>
                <w:rFonts w:ascii="Times New Roman" w:eastAsia="等线" w:hAnsi="Times New Roman"/>
                <w:bCs/>
                <w:lang w:bidi="ar"/>
              </w:rPr>
              <w:t>UMa</w:t>
            </w:r>
            <w:proofErr w:type="spellEnd"/>
            <w:r w:rsidRPr="00E61565">
              <w:rPr>
                <w:rFonts w:ascii="Times New Roman" w:eastAsia="等线" w:hAnsi="Times New Roman"/>
                <w:bCs/>
                <w:lang w:bidi="ar"/>
              </w:rPr>
              <w:t>-to-</w:t>
            </w:r>
            <w:proofErr w:type="spellStart"/>
            <w:r w:rsidRPr="00E61565">
              <w:rPr>
                <w:rFonts w:ascii="Times New Roman" w:eastAsia="等线" w:hAnsi="Times New Roman"/>
                <w:bCs/>
                <w:lang w:bidi="ar"/>
              </w:rPr>
              <w:t>UMi</w:t>
            </w:r>
            <w:proofErr w:type="spellEnd"/>
          </w:p>
        </w:tc>
        <w:tc>
          <w:tcPr>
            <w:tcW w:w="921" w:type="dxa"/>
            <w:tcBorders>
              <w:top w:val="single" w:sz="4" w:space="0" w:color="auto"/>
              <w:left w:val="nil"/>
              <w:bottom w:val="single" w:sz="4" w:space="0" w:color="auto"/>
              <w:right w:val="single" w:sz="4" w:space="0" w:color="auto"/>
            </w:tcBorders>
            <w:vAlign w:val="center"/>
          </w:tcPr>
          <w:p w14:paraId="23730FCB"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Note 5</w:t>
            </w:r>
          </w:p>
        </w:tc>
      </w:tr>
      <w:tr w:rsidR="00DE4F55" w:rsidRPr="00E61565" w14:paraId="4A6192C9" w14:textId="77777777" w:rsidTr="009027A9">
        <w:trPr>
          <w:trHeight w:val="329"/>
          <w:jc w:val="center"/>
        </w:trPr>
        <w:tc>
          <w:tcPr>
            <w:tcW w:w="1163" w:type="dxa"/>
            <w:vMerge/>
            <w:tcBorders>
              <w:left w:val="single" w:sz="4" w:space="0" w:color="auto"/>
              <w:bottom w:val="single" w:sz="4" w:space="0" w:color="auto"/>
              <w:right w:val="single" w:sz="4" w:space="0" w:color="auto"/>
            </w:tcBorders>
            <w:vAlign w:val="center"/>
          </w:tcPr>
          <w:p w14:paraId="58A6A7AC"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0C7B4DB9"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5</w:t>
            </w:r>
          </w:p>
        </w:tc>
        <w:tc>
          <w:tcPr>
            <w:tcW w:w="3318" w:type="dxa"/>
            <w:tcBorders>
              <w:top w:val="single" w:sz="4" w:space="0" w:color="auto"/>
              <w:left w:val="nil"/>
              <w:bottom w:val="single" w:sz="4" w:space="0" w:color="auto"/>
              <w:right w:val="single" w:sz="4" w:space="0" w:color="auto"/>
            </w:tcBorders>
            <w:vAlign w:val="center"/>
          </w:tcPr>
          <w:p w14:paraId="71617CAF"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proofErr w:type="spellStart"/>
            <w:r w:rsidRPr="00E61565">
              <w:rPr>
                <w:rFonts w:ascii="Times New Roman" w:eastAsia="等线" w:hAnsi="Times New Roman"/>
                <w:bCs/>
                <w:lang w:bidi="ar"/>
              </w:rPr>
              <w:t>UMi</w:t>
            </w:r>
            <w:proofErr w:type="spellEnd"/>
            <w:r w:rsidRPr="00E61565">
              <w:rPr>
                <w:rFonts w:ascii="Times New Roman" w:eastAsia="等线" w:hAnsi="Times New Roman"/>
                <w:bCs/>
                <w:lang w:bidi="ar"/>
              </w:rPr>
              <w:t>-to-</w:t>
            </w:r>
            <w:proofErr w:type="spellStart"/>
            <w:r w:rsidRPr="00E61565">
              <w:rPr>
                <w:rFonts w:ascii="Times New Roman" w:eastAsia="等线" w:hAnsi="Times New Roman"/>
                <w:bCs/>
                <w:lang w:bidi="ar"/>
              </w:rPr>
              <w:t>UMi</w:t>
            </w:r>
            <w:proofErr w:type="spellEnd"/>
          </w:p>
        </w:tc>
        <w:tc>
          <w:tcPr>
            <w:tcW w:w="921" w:type="dxa"/>
            <w:tcBorders>
              <w:top w:val="single" w:sz="4" w:space="0" w:color="auto"/>
              <w:left w:val="nil"/>
              <w:bottom w:val="single" w:sz="4" w:space="0" w:color="auto"/>
              <w:right w:val="single" w:sz="4" w:space="0" w:color="auto"/>
            </w:tcBorders>
            <w:vAlign w:val="center"/>
          </w:tcPr>
          <w:p w14:paraId="43F9348B"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Note 6</w:t>
            </w:r>
          </w:p>
        </w:tc>
      </w:tr>
      <w:tr w:rsidR="00DE4F55" w:rsidRPr="00E61565" w14:paraId="276AB393" w14:textId="77777777" w:rsidTr="009027A9">
        <w:trPr>
          <w:trHeight w:val="329"/>
          <w:jc w:val="center"/>
        </w:trPr>
        <w:tc>
          <w:tcPr>
            <w:tcW w:w="1163" w:type="dxa"/>
            <w:vMerge w:val="restart"/>
            <w:tcBorders>
              <w:top w:val="nil"/>
              <w:left w:val="single" w:sz="4" w:space="0" w:color="auto"/>
              <w:bottom w:val="single" w:sz="4" w:space="0" w:color="auto"/>
              <w:right w:val="single" w:sz="4" w:space="0" w:color="auto"/>
            </w:tcBorders>
            <w:vAlign w:val="center"/>
          </w:tcPr>
          <w:p w14:paraId="1C48FE24"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FR2</w:t>
            </w:r>
          </w:p>
          <w:p w14:paraId="374A6BBE"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(30GHz)</w:t>
            </w:r>
          </w:p>
        </w:tc>
        <w:tc>
          <w:tcPr>
            <w:tcW w:w="1384" w:type="dxa"/>
            <w:tcBorders>
              <w:top w:val="single" w:sz="4" w:space="0" w:color="auto"/>
              <w:left w:val="nil"/>
              <w:bottom w:val="single" w:sz="4" w:space="0" w:color="auto"/>
              <w:right w:val="single" w:sz="4" w:space="0" w:color="auto"/>
            </w:tcBorders>
            <w:vAlign w:val="center"/>
          </w:tcPr>
          <w:p w14:paraId="3D14287F"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hint="eastAsia"/>
                <w:bCs/>
                <w:lang w:bidi="ar"/>
              </w:rPr>
              <w:t>6</w:t>
            </w:r>
          </w:p>
        </w:tc>
        <w:tc>
          <w:tcPr>
            <w:tcW w:w="3318" w:type="dxa"/>
            <w:tcBorders>
              <w:top w:val="single" w:sz="4" w:space="0" w:color="auto"/>
              <w:left w:val="nil"/>
              <w:bottom w:val="single" w:sz="4" w:space="0" w:color="auto"/>
              <w:right w:val="single" w:sz="4" w:space="0" w:color="auto"/>
            </w:tcBorders>
            <w:vAlign w:val="center"/>
          </w:tcPr>
          <w:p w14:paraId="49626D1F"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6001280F"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High</w:t>
            </w:r>
          </w:p>
        </w:tc>
      </w:tr>
      <w:tr w:rsidR="00DE4F55" w:rsidRPr="00E61565" w14:paraId="154963C3" w14:textId="77777777" w:rsidTr="009027A9">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4377C600"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64F3BF4C"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hint="eastAsia"/>
                <w:bCs/>
                <w:lang w:bidi="ar"/>
              </w:rPr>
              <w:t>7</w:t>
            </w:r>
          </w:p>
        </w:tc>
        <w:tc>
          <w:tcPr>
            <w:tcW w:w="3318" w:type="dxa"/>
            <w:tcBorders>
              <w:top w:val="single" w:sz="4" w:space="0" w:color="auto"/>
              <w:left w:val="nil"/>
              <w:bottom w:val="single" w:sz="4" w:space="0" w:color="auto"/>
              <w:right w:val="single" w:sz="4" w:space="0" w:color="auto"/>
            </w:tcBorders>
            <w:vAlign w:val="center"/>
          </w:tcPr>
          <w:p w14:paraId="75FEA384"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44D40826"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Note 4</w:t>
            </w:r>
          </w:p>
        </w:tc>
      </w:tr>
      <w:tr w:rsidR="00DE4F55" w:rsidRPr="00E61565" w14:paraId="0DBFC8AC" w14:textId="77777777" w:rsidTr="009027A9">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3B84EE08"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75AC799A"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hint="eastAsia"/>
                <w:bCs/>
                <w:lang w:bidi="ar"/>
              </w:rPr>
              <w:t>8</w:t>
            </w:r>
          </w:p>
        </w:tc>
        <w:tc>
          <w:tcPr>
            <w:tcW w:w="3318" w:type="dxa"/>
            <w:tcBorders>
              <w:top w:val="single" w:sz="4" w:space="0" w:color="auto"/>
              <w:left w:val="nil"/>
              <w:bottom w:val="single" w:sz="4" w:space="0" w:color="auto"/>
              <w:right w:val="single" w:sz="4" w:space="0" w:color="auto"/>
            </w:tcBorders>
            <w:vAlign w:val="center"/>
          </w:tcPr>
          <w:p w14:paraId="74C1FAD5"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50C0C12D"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Low</w:t>
            </w:r>
          </w:p>
        </w:tc>
      </w:tr>
      <w:tr w:rsidR="00DE4F55" w:rsidRPr="00E61565" w14:paraId="3F61E61E" w14:textId="77777777" w:rsidTr="009027A9">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1182227D" w14:textId="77777777" w:rsidR="00DE4F55" w:rsidRPr="00E61565" w:rsidRDefault="00DE4F55" w:rsidP="00DE4F55">
            <w:pPr>
              <w:spacing w:after="180"/>
              <w:rPr>
                <w:rFonts w:ascii="Times New Roman" w:hAnsi="Times New Roman"/>
                <w:lang w:val="en-GB"/>
              </w:rPr>
            </w:pPr>
          </w:p>
        </w:tc>
        <w:tc>
          <w:tcPr>
            <w:tcW w:w="1384" w:type="dxa"/>
            <w:tcBorders>
              <w:top w:val="single" w:sz="4" w:space="0" w:color="auto"/>
              <w:left w:val="nil"/>
              <w:bottom w:val="single" w:sz="4" w:space="0" w:color="auto"/>
              <w:right w:val="single" w:sz="4" w:space="0" w:color="auto"/>
            </w:tcBorders>
            <w:vAlign w:val="center"/>
          </w:tcPr>
          <w:p w14:paraId="4871CB22"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hint="eastAsia"/>
                <w:bCs/>
                <w:lang w:bidi="ar"/>
              </w:rPr>
              <w:t>9</w:t>
            </w:r>
          </w:p>
        </w:tc>
        <w:tc>
          <w:tcPr>
            <w:tcW w:w="3318" w:type="dxa"/>
            <w:tcBorders>
              <w:top w:val="single" w:sz="4" w:space="0" w:color="auto"/>
              <w:left w:val="nil"/>
              <w:bottom w:val="single" w:sz="4" w:space="0" w:color="auto"/>
              <w:right w:val="single" w:sz="4" w:space="0" w:color="auto"/>
            </w:tcBorders>
            <w:vAlign w:val="center"/>
          </w:tcPr>
          <w:p w14:paraId="508ABA42"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751846D2" w14:textId="77777777" w:rsidR="00DE4F55" w:rsidRPr="00E61565" w:rsidRDefault="00DE4F55" w:rsidP="00DE4F55">
            <w:pPr>
              <w:overflowPunct w:val="0"/>
              <w:autoSpaceDE w:val="0"/>
              <w:autoSpaceDN w:val="0"/>
              <w:adjustRightInd w:val="0"/>
              <w:spacing w:before="100" w:beforeAutospacing="1" w:after="180"/>
              <w:jc w:val="center"/>
              <w:rPr>
                <w:rFonts w:eastAsia="等线"/>
                <w:bCs/>
              </w:rPr>
            </w:pPr>
            <w:r w:rsidRPr="00E61565">
              <w:rPr>
                <w:rFonts w:ascii="Times New Roman" w:eastAsia="等线" w:hAnsi="Times New Roman"/>
                <w:bCs/>
                <w:lang w:bidi="ar"/>
              </w:rPr>
              <w:t>Low</w:t>
            </w:r>
          </w:p>
        </w:tc>
      </w:tr>
      <w:tr w:rsidR="00DE4F55" w:rsidRPr="00E61565" w14:paraId="2EF41770" w14:textId="77777777" w:rsidTr="009027A9">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29C5E23E" w14:textId="77777777" w:rsidR="00DE4F55" w:rsidRPr="00E61565" w:rsidRDefault="00DE4F55" w:rsidP="00DE4F55">
            <w:pPr>
              <w:overflowPunct w:val="0"/>
              <w:autoSpaceDE w:val="0"/>
              <w:autoSpaceDN w:val="0"/>
              <w:adjustRightInd w:val="0"/>
              <w:spacing w:before="100" w:beforeAutospacing="1" w:after="180"/>
              <w:jc w:val="both"/>
              <w:rPr>
                <w:rFonts w:eastAsia="等线"/>
                <w:bCs/>
              </w:rPr>
            </w:pPr>
            <w:r w:rsidRPr="00E61565">
              <w:rPr>
                <w:rFonts w:ascii="Times New Roman" w:hAnsi="Times New Roman"/>
                <w:bCs/>
                <w:lang w:bidi="ar"/>
              </w:rPr>
              <w:t>Note 1: The Urban Macro is agreed as baseline scenario for SBFD co-ex study with high priority in RAN4#104-e, while it does not preclude other scenarios.</w:t>
            </w:r>
          </w:p>
          <w:p w14:paraId="27853A18" w14:textId="77777777" w:rsidR="00DE4F55" w:rsidRPr="00E61565" w:rsidRDefault="00DE4F55" w:rsidP="00DE4F55">
            <w:pPr>
              <w:overflowPunct w:val="0"/>
              <w:autoSpaceDE w:val="0"/>
              <w:autoSpaceDN w:val="0"/>
              <w:adjustRightInd w:val="0"/>
              <w:spacing w:before="100" w:beforeAutospacing="1" w:after="180"/>
              <w:jc w:val="both"/>
              <w:rPr>
                <w:bCs/>
              </w:rPr>
            </w:pPr>
            <w:r w:rsidRPr="00E61565">
              <w:rPr>
                <w:rFonts w:ascii="Times New Roman" w:hAnsi="Times New Roman"/>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3D126ED4" w14:textId="77777777" w:rsidR="00DE4F55" w:rsidRPr="00E61565" w:rsidRDefault="00DE4F55" w:rsidP="00DE4F55">
            <w:pPr>
              <w:overflowPunct w:val="0"/>
              <w:autoSpaceDE w:val="0"/>
              <w:autoSpaceDN w:val="0"/>
              <w:adjustRightInd w:val="0"/>
              <w:spacing w:before="100" w:beforeAutospacing="1" w:after="180"/>
              <w:jc w:val="both"/>
              <w:rPr>
                <w:bCs/>
              </w:rPr>
            </w:pPr>
            <w:r w:rsidRPr="00E61565">
              <w:rPr>
                <w:rFonts w:ascii="Times New Roman" w:hAnsi="Times New Roman"/>
                <w:bCs/>
                <w:lang w:bidi="ar"/>
              </w:rPr>
              <w:t>Note 3: Consider Urban Macro scenario first for calibration purpose.</w:t>
            </w:r>
          </w:p>
          <w:p w14:paraId="07329921" w14:textId="77777777" w:rsidR="00DE4F55" w:rsidRPr="00E61565" w:rsidRDefault="00DE4F55" w:rsidP="00DE4F55">
            <w:pPr>
              <w:overflowPunct w:val="0"/>
              <w:autoSpaceDE w:val="0"/>
              <w:autoSpaceDN w:val="0"/>
              <w:adjustRightInd w:val="0"/>
              <w:spacing w:before="100" w:beforeAutospacing="1" w:after="180"/>
              <w:jc w:val="both"/>
              <w:rPr>
                <w:bCs/>
              </w:rPr>
            </w:pPr>
            <w:r w:rsidRPr="00E61565">
              <w:rPr>
                <w:rFonts w:ascii="Times New Roman" w:hAnsi="Times New Roman"/>
                <w:bCs/>
                <w:lang w:bidi="ar"/>
              </w:rPr>
              <w:t>Note 4: Companies are encouraged to provide simulation results for Urban Hotspot scenario as 2</w:t>
            </w:r>
            <w:r w:rsidRPr="00E61565">
              <w:rPr>
                <w:rFonts w:ascii="Times New Roman" w:hAnsi="Times New Roman"/>
                <w:bCs/>
                <w:vertAlign w:val="superscript"/>
                <w:lang w:bidi="ar"/>
              </w:rPr>
              <w:t>nd</w:t>
            </w:r>
            <w:r w:rsidRPr="00E61565">
              <w:rPr>
                <w:rFonts w:ascii="Times New Roman" w:hAnsi="Times New Roman"/>
                <w:bCs/>
                <w:lang w:bidi="ar"/>
              </w:rPr>
              <w:t xml:space="preserve"> priority. [Editor’s Note: Agreement 2.2.1 of R4-2302888]</w:t>
            </w:r>
          </w:p>
          <w:p w14:paraId="3B293FDC" w14:textId="77777777" w:rsidR="00DE4F55" w:rsidRPr="00E61565" w:rsidRDefault="00DE4F55" w:rsidP="00DE4F55">
            <w:pPr>
              <w:overflowPunct w:val="0"/>
              <w:autoSpaceDE w:val="0"/>
              <w:autoSpaceDN w:val="0"/>
              <w:adjustRightInd w:val="0"/>
              <w:spacing w:before="100" w:beforeAutospacing="1" w:after="180"/>
              <w:jc w:val="both"/>
              <w:rPr>
                <w:rFonts w:eastAsia="等线"/>
                <w:bCs/>
              </w:rPr>
            </w:pPr>
            <w:r w:rsidRPr="00E61565">
              <w:rPr>
                <w:rFonts w:ascii="Times New Roman" w:hAnsi="Times New Roman"/>
                <w:bCs/>
                <w:lang w:bidi="ar"/>
              </w:rPr>
              <w:t>Note 5: Companies also encouraged to simulate</w:t>
            </w:r>
            <w:r w:rsidRPr="00E61565">
              <w:rPr>
                <w:rFonts w:ascii="Times New Roman" w:eastAsia="等线" w:hAnsi="Times New Roman"/>
                <w:bCs/>
                <w:lang w:bidi="ar"/>
              </w:rPr>
              <w:t xml:space="preserve"> </w:t>
            </w:r>
            <w:r w:rsidRPr="00E61565">
              <w:rPr>
                <w:rFonts w:ascii="Times New Roman" w:hAnsi="Times New Roman"/>
                <w:bCs/>
                <w:lang w:bidi="ar"/>
              </w:rPr>
              <w:t>Uma-to-</w:t>
            </w:r>
            <w:proofErr w:type="spellStart"/>
            <w:r w:rsidRPr="00E61565">
              <w:rPr>
                <w:rFonts w:ascii="Times New Roman" w:hAnsi="Times New Roman"/>
                <w:bCs/>
                <w:lang w:bidi="ar"/>
              </w:rPr>
              <w:t>UMi</w:t>
            </w:r>
            <w:proofErr w:type="spellEnd"/>
            <w:r w:rsidRPr="00E61565">
              <w:rPr>
                <w:rFonts w:ascii="Times New Roman" w:hAnsi="Times New Roman"/>
                <w:bCs/>
                <w:lang w:bidi="ar"/>
              </w:rPr>
              <w:t xml:space="preserve"> co-existence scenario as 2</w:t>
            </w:r>
            <w:r w:rsidRPr="00E61565">
              <w:rPr>
                <w:rFonts w:ascii="Times New Roman" w:hAnsi="Times New Roman"/>
                <w:bCs/>
                <w:vertAlign w:val="superscript"/>
                <w:lang w:bidi="ar"/>
              </w:rPr>
              <w:t>nd</w:t>
            </w:r>
            <w:r w:rsidRPr="00E61565">
              <w:rPr>
                <w:rFonts w:ascii="Times New Roman" w:hAnsi="Times New Roman"/>
                <w:bCs/>
                <w:lang w:bidi="ar"/>
              </w:rPr>
              <w:t xml:space="preserve"> priority. [Editor’s Note: Agreement 2.2.3 of R4-2302888]</w:t>
            </w:r>
          </w:p>
          <w:p w14:paraId="3883AF97" w14:textId="77777777" w:rsidR="00DE4F55" w:rsidRPr="00E61565" w:rsidRDefault="00DE4F55" w:rsidP="00DE4F55">
            <w:pPr>
              <w:overflowPunct w:val="0"/>
              <w:autoSpaceDE w:val="0"/>
              <w:autoSpaceDN w:val="0"/>
              <w:adjustRightInd w:val="0"/>
              <w:spacing w:before="100" w:beforeAutospacing="1" w:after="180"/>
              <w:jc w:val="both"/>
              <w:rPr>
                <w:rFonts w:eastAsia="等线"/>
                <w:bCs/>
              </w:rPr>
            </w:pPr>
            <w:r w:rsidRPr="00E61565">
              <w:rPr>
                <w:rFonts w:ascii="Times New Roman" w:eastAsia="等线" w:hAnsi="Times New Roman"/>
                <w:bCs/>
                <w:lang w:bidi="ar"/>
              </w:rPr>
              <w:lastRenderedPageBreak/>
              <w:t xml:space="preserve">Note 6: Use </w:t>
            </w:r>
            <w:proofErr w:type="spellStart"/>
            <w:r w:rsidRPr="00E61565">
              <w:rPr>
                <w:rFonts w:ascii="Times New Roman" w:eastAsia="等线" w:hAnsi="Times New Roman"/>
                <w:bCs/>
                <w:lang w:bidi="ar"/>
              </w:rPr>
              <w:t>UMi</w:t>
            </w:r>
            <w:proofErr w:type="spellEnd"/>
            <w:r w:rsidRPr="00E61565">
              <w:rPr>
                <w:rFonts w:ascii="Times New Roman" w:eastAsia="等线" w:hAnsi="Times New Roman"/>
                <w:bCs/>
                <w:lang w:bidi="ar"/>
              </w:rPr>
              <w:t xml:space="preserve"> simulation assumption R4-2305922 as starting point. Consider Tx power refer to 3GPP </w:t>
            </w:r>
            <w:proofErr w:type="spellStart"/>
            <w:r w:rsidRPr="00E61565">
              <w:rPr>
                <w:rFonts w:ascii="Times New Roman" w:eastAsia="等线" w:hAnsi="Times New Roman"/>
                <w:bCs/>
                <w:lang w:bidi="ar"/>
              </w:rPr>
              <w:t>UMi</w:t>
            </w:r>
            <w:proofErr w:type="spellEnd"/>
            <w:r w:rsidRPr="00E61565">
              <w:rPr>
                <w:rFonts w:ascii="Times New Roman" w:eastAsia="等线" w:hAnsi="Times New Roman"/>
                <w:bCs/>
                <w:lang w:bidi="ar"/>
              </w:rPr>
              <w:t xml:space="preserve"> output power. Detailed simulation assumptions will be discussed after RAN4#107 meeting. </w:t>
            </w:r>
          </w:p>
        </w:tc>
      </w:tr>
    </w:tbl>
    <w:p w14:paraId="6533E686" w14:textId="77777777" w:rsidR="00DE4F55" w:rsidRPr="00E61565" w:rsidRDefault="00DE4F55" w:rsidP="00DE4F55">
      <w:pPr>
        <w:spacing w:after="180" w:line="240" w:lineRule="auto"/>
        <w:rPr>
          <w:rFonts w:ascii="Calibri" w:eastAsia="宋体" w:hAnsi="Calibri" w:cs="Times New Roman"/>
          <w:kern w:val="0"/>
          <w:sz w:val="20"/>
          <w:szCs w:val="20"/>
          <w:lang w:eastAsia="zh-CN"/>
        </w:rPr>
      </w:pPr>
    </w:p>
    <w:p w14:paraId="131F7D6C" w14:textId="6323B68D" w:rsidR="00DE4F55" w:rsidRPr="00E61565" w:rsidRDefault="00DE4F55" w:rsidP="00DE4F55">
      <w:pPr>
        <w:keepNext/>
        <w:keepLines/>
        <w:numPr>
          <w:ilvl w:val="2"/>
          <w:numId w:val="3"/>
        </w:numPr>
        <w:tabs>
          <w:tab w:val="left" w:pos="432"/>
          <w:tab w:val="left" w:pos="576"/>
          <w:tab w:val="left" w:pos="1146"/>
        </w:tabs>
        <w:spacing w:before="120" w:after="180" w:line="240" w:lineRule="auto"/>
        <w:ind w:left="720"/>
        <w:outlineLvl w:val="2"/>
        <w:rPr>
          <w:rFonts w:ascii="Arial" w:eastAsia="宋体" w:hAnsi="Arial" w:cs="Times New Roman"/>
          <w:kern w:val="0"/>
          <w:sz w:val="24"/>
          <w:szCs w:val="20"/>
          <w:lang w:val="en-GB" w:eastAsia="ko-KR"/>
        </w:rPr>
      </w:pPr>
      <w:bookmarkStart w:id="3" w:name="_Hlk133219632"/>
      <w:r w:rsidRPr="00E61565">
        <w:rPr>
          <w:rFonts w:ascii="Arial" w:eastAsia="宋体" w:hAnsi="Arial" w:cs="Times New Roman" w:hint="eastAsia"/>
          <w:kern w:val="0"/>
          <w:sz w:val="24"/>
          <w:szCs w:val="20"/>
          <w:lang w:eastAsia="zh-CN"/>
        </w:rPr>
        <w:t xml:space="preserve"> Issue 1-3</w:t>
      </w:r>
      <w:r w:rsidR="00ED7574" w:rsidRPr="00E61565">
        <w:rPr>
          <w:rFonts w:ascii="Arial" w:eastAsia="宋体" w:hAnsi="Arial" w:cs="Times New Roman"/>
          <w:kern w:val="0"/>
          <w:sz w:val="24"/>
          <w:szCs w:val="20"/>
          <w:lang w:eastAsia="zh-CN"/>
        </w:rPr>
        <w:t>-2</w:t>
      </w:r>
      <w:r w:rsidRPr="00E61565">
        <w:rPr>
          <w:rFonts w:ascii="Arial" w:eastAsia="宋体" w:hAnsi="Arial" w:cs="Times New Roman" w:hint="eastAsia"/>
          <w:kern w:val="0"/>
          <w:sz w:val="24"/>
          <w:szCs w:val="20"/>
          <w:lang w:eastAsia="zh-CN"/>
        </w:rPr>
        <w:t xml:space="preserve">: RAN4 to discuss whether the </w:t>
      </w:r>
      <w:proofErr w:type="spellStart"/>
      <w:r w:rsidRPr="00E61565">
        <w:rPr>
          <w:rFonts w:ascii="Arial" w:eastAsia="宋体" w:hAnsi="Arial" w:cs="Times New Roman" w:hint="eastAsia"/>
          <w:kern w:val="0"/>
          <w:sz w:val="24"/>
          <w:szCs w:val="20"/>
          <w:lang w:eastAsia="zh-CN"/>
        </w:rPr>
        <w:t>UMi</w:t>
      </w:r>
      <w:proofErr w:type="spellEnd"/>
      <w:r w:rsidRPr="00E61565">
        <w:rPr>
          <w:rFonts w:ascii="Arial" w:eastAsia="宋体" w:hAnsi="Arial" w:cs="Times New Roman" w:hint="eastAsia"/>
          <w:kern w:val="0"/>
          <w:sz w:val="24"/>
          <w:szCs w:val="20"/>
          <w:lang w:eastAsia="zh-CN"/>
        </w:rPr>
        <w:t xml:space="preserve"> BS assumed in R4-2305922 is WA BS or MR BS</w:t>
      </w:r>
    </w:p>
    <w:p w14:paraId="3A1B4A70" w14:textId="77777777" w:rsidR="00DE4F55" w:rsidRPr="00E61565" w:rsidRDefault="00DE4F55" w:rsidP="00DE4F55">
      <w:pPr>
        <w:spacing w:after="180" w:line="256" w:lineRule="auto"/>
        <w:rPr>
          <w:rFonts w:ascii="Times New Roman" w:eastAsia="等线" w:hAnsi="Times New Roman" w:cs="Times New Roman"/>
          <w:b/>
          <w:bCs/>
          <w:color w:val="0070C0"/>
          <w:kern w:val="0"/>
          <w:sz w:val="20"/>
          <w:szCs w:val="20"/>
          <w:u w:val="single"/>
          <w:lang w:eastAsia="zh-CN"/>
        </w:rPr>
      </w:pPr>
      <w:r w:rsidRPr="00E61565">
        <w:rPr>
          <w:rFonts w:ascii="Times New Roman" w:eastAsia="等线" w:hAnsi="Times New Roman" w:cs="Times New Roman"/>
          <w:b/>
          <w:bCs/>
          <w:color w:val="0070C0"/>
          <w:kern w:val="0"/>
          <w:sz w:val="20"/>
          <w:szCs w:val="20"/>
          <w:u w:val="single"/>
          <w:lang w:eastAsia="zh-CN" w:bidi="ar"/>
        </w:rPr>
        <w:t>Agreements:</w:t>
      </w:r>
    </w:p>
    <w:p w14:paraId="440378FD" w14:textId="77777777" w:rsidR="00DE4F55" w:rsidRPr="00E61565" w:rsidRDefault="00DE4F55" w:rsidP="00DE4F55">
      <w:pPr>
        <w:spacing w:after="180" w:line="240" w:lineRule="auto"/>
        <w:rPr>
          <w:rFonts w:ascii="Times New Roman" w:eastAsia="等线" w:hAnsi="Times New Roman" w:cs="Times New Roman"/>
          <w:color w:val="0070C0"/>
          <w:kern w:val="0"/>
          <w:sz w:val="20"/>
          <w:szCs w:val="20"/>
          <w:lang w:eastAsia="zh-CN" w:bidi="ar"/>
        </w:rPr>
      </w:pPr>
      <w:r w:rsidRPr="00E61565">
        <w:rPr>
          <w:rFonts w:ascii="Times New Roman" w:eastAsia="宋体" w:hAnsi="Times New Roman" w:cs="Times New Roman"/>
          <w:color w:val="0070C0"/>
          <w:kern w:val="0"/>
          <w:sz w:val="20"/>
          <w:szCs w:val="24"/>
          <w:lang w:eastAsia="zh-CN" w:bidi="ar"/>
        </w:rPr>
        <w:t>MR BS and refer to MR BS spec requirements if needed</w:t>
      </w:r>
      <w:r w:rsidRPr="00E61565">
        <w:rPr>
          <w:rFonts w:ascii="Times New Roman" w:eastAsia="等线" w:hAnsi="Times New Roman" w:cs="Times New Roman"/>
          <w:color w:val="0070C0"/>
          <w:kern w:val="0"/>
          <w:sz w:val="20"/>
          <w:szCs w:val="20"/>
          <w:lang w:eastAsia="zh-CN" w:bidi="ar"/>
        </w:rPr>
        <w:t>.</w:t>
      </w:r>
      <w:bookmarkEnd w:id="3"/>
    </w:p>
    <w:p w14:paraId="544554A1" w14:textId="77777777" w:rsidR="00DE4F55" w:rsidRPr="00E61565" w:rsidRDefault="00DE4F55" w:rsidP="00DE4F55">
      <w:pPr>
        <w:spacing w:after="180" w:line="240" w:lineRule="auto"/>
        <w:rPr>
          <w:rFonts w:ascii="Calibri" w:eastAsia="等线" w:hAnsi="Calibri" w:cs="Times New Roman"/>
          <w:color w:val="0070C0"/>
          <w:kern w:val="0"/>
          <w:sz w:val="20"/>
          <w:szCs w:val="20"/>
          <w:lang w:eastAsia="zh-CN" w:bidi="ar"/>
        </w:rPr>
      </w:pPr>
    </w:p>
    <w:p w14:paraId="02CC92B6" w14:textId="77777777" w:rsidR="00DE4F55" w:rsidRPr="00E61565" w:rsidRDefault="00DE4F55" w:rsidP="00DE4F55">
      <w:pPr>
        <w:keepNext/>
        <w:keepLines/>
        <w:numPr>
          <w:ilvl w:val="0"/>
          <w:numId w:val="4"/>
        </w:numPr>
        <w:pBdr>
          <w:top w:val="single" w:sz="12" w:space="3" w:color="auto"/>
        </w:pBdr>
        <w:spacing w:before="240" w:after="180" w:line="240" w:lineRule="auto"/>
        <w:outlineLvl w:val="0"/>
        <w:rPr>
          <w:rFonts w:ascii="Arial" w:eastAsia="宋体" w:hAnsi="Arial" w:cs="Times New Roman"/>
          <w:kern w:val="0"/>
          <w:sz w:val="36"/>
          <w:szCs w:val="20"/>
          <w:lang w:val="en-GB"/>
        </w:rPr>
      </w:pPr>
      <w:r w:rsidRPr="00E61565">
        <w:rPr>
          <w:rFonts w:ascii="Arial" w:eastAsia="宋体" w:hAnsi="Arial" w:cs="Times New Roman" w:hint="eastAsia"/>
          <w:kern w:val="0"/>
          <w:sz w:val="36"/>
          <w:szCs w:val="20"/>
          <w:lang w:eastAsia="zh-CN"/>
        </w:rPr>
        <w:t>Template to collect simulation results</w:t>
      </w:r>
    </w:p>
    <w:p w14:paraId="11244318" w14:textId="77777777" w:rsidR="00DE4F55" w:rsidRPr="00E61565" w:rsidRDefault="00DE4F55" w:rsidP="00DE4F55">
      <w:pPr>
        <w:numPr>
          <w:ilvl w:val="1"/>
          <w:numId w:val="6"/>
        </w:numPr>
        <w:overflowPunct w:val="0"/>
        <w:autoSpaceDE w:val="0"/>
        <w:autoSpaceDN w:val="0"/>
        <w:adjustRightInd w:val="0"/>
        <w:spacing w:after="120" w:line="240" w:lineRule="auto"/>
        <w:textAlignment w:val="baseline"/>
        <w:rPr>
          <w:rFonts w:ascii="Calibri" w:eastAsia="宋体" w:hAnsi="Calibri" w:cs="Times New Roman"/>
          <w:kern w:val="0"/>
          <w:sz w:val="20"/>
          <w:szCs w:val="24"/>
          <w:lang w:eastAsia="zh-CN"/>
        </w:rPr>
      </w:pPr>
      <w:r w:rsidRPr="00E61565">
        <w:rPr>
          <w:rFonts w:ascii="Times New Roman" w:eastAsia="宋体" w:hAnsi="Times New Roman" w:cs="Times New Roman"/>
          <w:kern w:val="0"/>
          <w:sz w:val="20"/>
          <w:szCs w:val="24"/>
          <w:lang w:eastAsia="zh-CN" w:bidi="ar"/>
        </w:rPr>
        <w:t>RAN4 to utilize offline activity to collect results between #107 and #108 meeting.</w:t>
      </w:r>
    </w:p>
    <w:p w14:paraId="372EA166" w14:textId="77777777" w:rsidR="00DE4F55" w:rsidRPr="00E61565" w:rsidRDefault="00DE4F55" w:rsidP="00DE4F55">
      <w:pPr>
        <w:numPr>
          <w:ilvl w:val="1"/>
          <w:numId w:val="6"/>
        </w:numPr>
        <w:overflowPunct w:val="0"/>
        <w:autoSpaceDE w:val="0"/>
        <w:autoSpaceDN w:val="0"/>
        <w:adjustRightInd w:val="0"/>
        <w:spacing w:after="120" w:line="240" w:lineRule="auto"/>
        <w:textAlignment w:val="baseline"/>
        <w:rPr>
          <w:rFonts w:ascii="Calibri" w:eastAsia="宋体" w:hAnsi="Calibri" w:cs="Times New Roman"/>
          <w:kern w:val="0"/>
          <w:sz w:val="20"/>
          <w:szCs w:val="24"/>
          <w:lang w:eastAsia="zh-CN"/>
        </w:rPr>
      </w:pPr>
      <w:r w:rsidRPr="00E61565">
        <w:rPr>
          <w:rFonts w:ascii="Times New Roman" w:eastAsia="宋体" w:hAnsi="Times New Roman" w:cs="Times New Roman"/>
          <w:kern w:val="0"/>
          <w:sz w:val="20"/>
          <w:szCs w:val="24"/>
          <w:lang w:eastAsia="zh-CN" w:bidi="ar"/>
        </w:rPr>
        <w:t>One table per scenario per case</w:t>
      </w:r>
    </w:p>
    <w:p w14:paraId="12F289F1" w14:textId="15F92F4F" w:rsidR="00DE4F55" w:rsidRPr="00E61565" w:rsidRDefault="00DE4F55" w:rsidP="00DE4F55">
      <w:pPr>
        <w:numPr>
          <w:ilvl w:val="1"/>
          <w:numId w:val="6"/>
        </w:numPr>
        <w:overflowPunct w:val="0"/>
        <w:autoSpaceDE w:val="0"/>
        <w:autoSpaceDN w:val="0"/>
        <w:adjustRightInd w:val="0"/>
        <w:spacing w:after="120" w:line="240" w:lineRule="auto"/>
        <w:textAlignment w:val="baseline"/>
        <w:rPr>
          <w:rFonts w:ascii="Calibri" w:eastAsia="宋体" w:hAnsi="Calibri" w:cs="Times New Roman"/>
          <w:kern w:val="0"/>
          <w:sz w:val="20"/>
          <w:szCs w:val="24"/>
          <w:lang w:eastAsia="zh-CN"/>
        </w:rPr>
      </w:pPr>
      <w:r w:rsidRPr="00E61565">
        <w:rPr>
          <w:rFonts w:ascii="Times New Roman" w:eastAsia="宋体" w:hAnsi="Times New Roman" w:cs="Times New Roman"/>
          <w:kern w:val="0"/>
          <w:sz w:val="20"/>
          <w:szCs w:val="24"/>
          <w:lang w:eastAsia="zh-CN" w:bidi="ar"/>
        </w:rPr>
        <w:t xml:space="preserve">Use </w:t>
      </w:r>
      <w:r w:rsidRPr="00E61565">
        <w:rPr>
          <w:rFonts w:ascii="Times New Roman" w:eastAsia="宋体" w:hAnsi="Times New Roman" w:cs="Times New Roman" w:hint="eastAsia"/>
          <w:kern w:val="0"/>
          <w:sz w:val="20"/>
          <w:szCs w:val="24"/>
          <w:lang w:eastAsia="zh-CN" w:bidi="ar"/>
        </w:rPr>
        <w:t>two</w:t>
      </w:r>
      <w:r w:rsidRPr="00E61565">
        <w:rPr>
          <w:rFonts w:ascii="Times New Roman" w:eastAsia="宋体" w:hAnsi="Times New Roman" w:cs="Times New Roman"/>
          <w:kern w:val="0"/>
          <w:sz w:val="20"/>
          <w:szCs w:val="24"/>
          <w:lang w:eastAsia="zh-CN" w:bidi="ar"/>
        </w:rPr>
        <w:t xml:space="preserve"> uniform template table to collect results</w:t>
      </w:r>
      <w:r w:rsidR="0017318C" w:rsidRPr="00E61565">
        <w:rPr>
          <w:rFonts w:ascii="Times New Roman" w:eastAsia="宋体" w:hAnsi="Times New Roman" w:cs="Times New Roman"/>
          <w:kern w:val="0"/>
          <w:sz w:val="20"/>
          <w:szCs w:val="24"/>
          <w:lang w:eastAsia="zh-CN" w:bidi="ar"/>
        </w:rPr>
        <w:t xml:space="preserve"> as below</w:t>
      </w:r>
    </w:p>
    <w:p w14:paraId="7DA2ABC1" w14:textId="77777777" w:rsidR="00DE4F55" w:rsidRPr="00E61565" w:rsidRDefault="00DE4F55" w:rsidP="00DE4F55">
      <w:pPr>
        <w:spacing w:after="120" w:line="240" w:lineRule="auto"/>
        <w:ind w:left="1296"/>
        <w:jc w:val="center"/>
        <w:rPr>
          <w:rFonts w:ascii="Calibri" w:eastAsia="宋体" w:hAnsi="Calibri" w:cs="Times New Roman"/>
          <w:i/>
          <w:iCs/>
          <w:color w:val="0070C0"/>
          <w:kern w:val="0"/>
          <w:sz w:val="20"/>
          <w:szCs w:val="24"/>
          <w:lang w:eastAsia="zh-CN"/>
        </w:rPr>
      </w:pPr>
      <w:r w:rsidRPr="00E61565">
        <w:rPr>
          <w:rFonts w:ascii="Times New Roman" w:eastAsia="宋体" w:hAnsi="Times New Roman" w:cs="Times New Roman"/>
          <w:i/>
          <w:iCs/>
          <w:color w:val="0070C0"/>
          <w:kern w:val="0"/>
          <w:sz w:val="20"/>
          <w:szCs w:val="24"/>
          <w:lang w:eastAsia="zh-CN" w:bidi="ar"/>
        </w:rPr>
        <w:t>Template 1: simulation results for scenario X and case Y (aggressor: SBFD DU, victim: NR TDD UL/DL)</w:t>
      </w:r>
    </w:p>
    <w:p w14:paraId="64A3F6B5" w14:textId="77777777" w:rsidR="00DE4F55" w:rsidRPr="00E61565" w:rsidRDefault="00DE4F55" w:rsidP="00DE4F55">
      <w:pPr>
        <w:spacing w:after="120" w:line="240" w:lineRule="auto"/>
        <w:ind w:left="1296"/>
        <w:jc w:val="center"/>
        <w:rPr>
          <w:rFonts w:ascii="Calibri" w:eastAsia="宋体" w:hAnsi="Calibri" w:cs="Times New Roman"/>
          <w:color w:val="0070C0"/>
          <w:kern w:val="0"/>
          <w:sz w:val="20"/>
          <w:szCs w:val="24"/>
          <w:lang w:eastAsia="zh-CN"/>
        </w:rPr>
      </w:pPr>
      <w:r w:rsidRPr="00E61565">
        <w:rPr>
          <w:rFonts w:ascii="Times New Roman" w:eastAsia="宋体" w:hAnsi="Times New Roman" w:cs="Times New Roman"/>
          <w:color w:val="0070C0"/>
          <w:kern w:val="0"/>
          <w:sz w:val="20"/>
          <w:szCs w:val="24"/>
          <w:lang w:eastAsia="zh-CN" w:bidi="ar"/>
        </w:rPr>
        <w:t>Note: template 1 is only applicable for case 1 and case 2</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1061"/>
        <w:gridCol w:w="1095"/>
        <w:gridCol w:w="1093"/>
        <w:gridCol w:w="1043"/>
        <w:gridCol w:w="1073"/>
        <w:gridCol w:w="1489"/>
      </w:tblGrid>
      <w:tr w:rsidR="00DE4F55" w:rsidRPr="00E61565" w14:paraId="1E0D06F0" w14:textId="77777777" w:rsidTr="009027A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013C77AB"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Company</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07C77C8B"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Observation point</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B01946D"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p>
        </w:tc>
        <w:tc>
          <w:tcPr>
            <w:tcW w:w="206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6A7D3DA"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Performance degradation</w:t>
            </w:r>
          </w:p>
        </w:tc>
        <w:tc>
          <w:tcPr>
            <w:tcW w:w="953" w:type="pct"/>
            <w:tcBorders>
              <w:top w:val="single" w:sz="4" w:space="0" w:color="auto"/>
              <w:left w:val="single" w:sz="4" w:space="0" w:color="auto"/>
              <w:bottom w:val="single" w:sz="4" w:space="0" w:color="auto"/>
              <w:right w:val="single" w:sz="4" w:space="0" w:color="auto"/>
            </w:tcBorders>
            <w:vAlign w:val="center"/>
          </w:tcPr>
          <w:p w14:paraId="7F7747DE"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Choice of optional simulation parameters</w:t>
            </w:r>
          </w:p>
        </w:tc>
      </w:tr>
      <w:tr w:rsidR="00DE4F55" w:rsidRPr="00E61565" w14:paraId="02C6D5BB" w14:textId="77777777" w:rsidTr="009027A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FFF2CC"/>
          </w:tcPr>
          <w:p w14:paraId="74CFDF41" w14:textId="77777777" w:rsidR="00DE4F55" w:rsidRPr="00E61565" w:rsidRDefault="00DE4F55" w:rsidP="00DE4F55">
            <w:pPr>
              <w:rPr>
                <w:rFonts w:eastAsia="等线"/>
                <w:b/>
                <w:sz w:val="16"/>
                <w:szCs w:val="16"/>
              </w:rPr>
            </w:pPr>
          </w:p>
        </w:tc>
        <w:tc>
          <w:tcPr>
            <w:tcW w:w="657" w:type="pct"/>
            <w:tcBorders>
              <w:top w:val="single" w:sz="4" w:space="0" w:color="auto"/>
              <w:left w:val="single" w:sz="4" w:space="0" w:color="auto"/>
              <w:bottom w:val="single" w:sz="4" w:space="0" w:color="auto"/>
              <w:right w:val="single" w:sz="4" w:space="0" w:color="auto"/>
            </w:tcBorders>
            <w:shd w:val="clear" w:color="auto" w:fill="FFF2CC"/>
            <w:vAlign w:val="center"/>
          </w:tcPr>
          <w:p w14:paraId="65B4B80C" w14:textId="77777777" w:rsidR="00DE4F55" w:rsidRPr="00E61565" w:rsidRDefault="00DE4F55" w:rsidP="00DE4F55">
            <w:pPr>
              <w:rPr>
                <w:rFonts w:eastAsia="等线"/>
                <w:b/>
                <w:sz w:val="16"/>
                <w:szCs w:val="16"/>
              </w:rPr>
            </w:pPr>
          </w:p>
        </w:tc>
        <w:tc>
          <w:tcPr>
            <w:tcW w:w="705" w:type="pct"/>
            <w:tcBorders>
              <w:top w:val="single" w:sz="4" w:space="0" w:color="auto"/>
              <w:left w:val="single" w:sz="4" w:space="0" w:color="auto"/>
              <w:bottom w:val="single" w:sz="4" w:space="0" w:color="auto"/>
              <w:right w:val="single" w:sz="4" w:space="0" w:color="auto"/>
            </w:tcBorders>
            <w:shd w:val="clear" w:color="auto" w:fill="FFF2CC"/>
          </w:tcPr>
          <w:p w14:paraId="610592E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p>
        </w:tc>
        <w:tc>
          <w:tcPr>
            <w:tcW w:w="704" w:type="pct"/>
            <w:tcBorders>
              <w:top w:val="single" w:sz="4" w:space="0" w:color="auto"/>
              <w:left w:val="single" w:sz="4" w:space="0" w:color="auto"/>
              <w:bottom w:val="single" w:sz="4" w:space="0" w:color="auto"/>
              <w:right w:val="single" w:sz="4" w:space="0" w:color="auto"/>
            </w:tcBorders>
            <w:shd w:val="clear" w:color="auto" w:fill="FFF2CC"/>
            <w:vAlign w:val="center"/>
          </w:tcPr>
          <w:p w14:paraId="2DE09882"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(dB)</w:t>
            </w:r>
          </w:p>
          <w:p w14:paraId="1C4773B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(Note 1)</w:t>
            </w:r>
          </w:p>
        </w:tc>
        <w:tc>
          <w:tcPr>
            <w:tcW w:w="672" w:type="pct"/>
            <w:tcBorders>
              <w:top w:val="single" w:sz="4" w:space="0" w:color="auto"/>
              <w:left w:val="single" w:sz="4" w:space="0" w:color="auto"/>
              <w:bottom w:val="single" w:sz="4" w:space="0" w:color="auto"/>
              <w:right w:val="single" w:sz="4" w:space="0" w:color="auto"/>
            </w:tcBorders>
            <w:shd w:val="clear" w:color="auto" w:fill="FFF2CC"/>
            <w:vAlign w:val="center"/>
          </w:tcPr>
          <w:p w14:paraId="7C30028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 step (dB)</w:t>
            </w:r>
          </w:p>
        </w:tc>
        <w:tc>
          <w:tcPr>
            <w:tcW w:w="690" w:type="pct"/>
            <w:tcBorders>
              <w:top w:val="single" w:sz="4" w:space="0" w:color="auto"/>
              <w:left w:val="single" w:sz="4" w:space="0" w:color="auto"/>
              <w:bottom w:val="single" w:sz="4" w:space="0" w:color="auto"/>
              <w:right w:val="single" w:sz="4" w:space="0" w:color="auto"/>
            </w:tcBorders>
            <w:shd w:val="clear" w:color="auto" w:fill="FFF2CC"/>
            <w:vAlign w:val="center"/>
          </w:tcPr>
          <w:p w14:paraId="58DF0D2D"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 step (dB)</w:t>
            </w:r>
          </w:p>
        </w:tc>
        <w:tc>
          <w:tcPr>
            <w:tcW w:w="953" w:type="pct"/>
            <w:tcBorders>
              <w:top w:val="single" w:sz="4" w:space="0" w:color="auto"/>
              <w:left w:val="single" w:sz="4" w:space="0" w:color="auto"/>
              <w:bottom w:val="single" w:sz="4" w:space="0" w:color="auto"/>
              <w:right w:val="single" w:sz="4" w:space="0" w:color="auto"/>
            </w:tcBorders>
            <w:shd w:val="clear" w:color="auto" w:fill="FFF2CC"/>
          </w:tcPr>
          <w:p w14:paraId="0009607A" w14:textId="77777777" w:rsidR="00DE4F55" w:rsidRPr="00E61565" w:rsidRDefault="00DE4F55" w:rsidP="00DE4F55">
            <w:pPr>
              <w:rPr>
                <w:rFonts w:eastAsia="等线"/>
                <w:b/>
                <w:sz w:val="16"/>
                <w:szCs w:val="16"/>
              </w:rPr>
            </w:pPr>
          </w:p>
        </w:tc>
      </w:tr>
      <w:tr w:rsidR="00DE4F55" w:rsidRPr="00E61565" w14:paraId="2FCEF5B9" w14:textId="77777777" w:rsidTr="009027A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21021D43"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r w:rsidRPr="00E61565">
              <w:rPr>
                <w:rFonts w:ascii="Times New Roman" w:eastAsia="等线" w:hAnsi="Times New Roman"/>
                <w:lang w:bidi="ar"/>
              </w:rPr>
              <w:t>Company A</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6929488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Yu Mincho" w:hAnsi="Times New Roman"/>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FFF2CC"/>
            <w:vAlign w:val="center"/>
          </w:tcPr>
          <w:p w14:paraId="6FD16692"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FFF2CC"/>
            <w:vAlign w:val="center"/>
          </w:tcPr>
          <w:p w14:paraId="4F58D9F6"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FFF2CC"/>
            <w:vAlign w:val="center"/>
          </w:tcPr>
          <w:p w14:paraId="1EAE940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FFF2CC"/>
            <w:vAlign w:val="center"/>
          </w:tcPr>
          <w:p w14:paraId="2A70917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3B89C81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p>
        </w:tc>
      </w:tr>
      <w:tr w:rsidR="00DE4F55" w:rsidRPr="00E61565" w14:paraId="4F36BF02"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1B59758" w14:textId="77777777" w:rsidR="00DE4F55" w:rsidRPr="00E61565" w:rsidRDefault="00DE4F55" w:rsidP="00DE4F55">
            <w:pPr>
              <w:spacing w:after="180"/>
              <w:rPr>
                <w:rFonts w:ascii="Times New Roman" w:hAnsi="Times New Roman"/>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E7BDC58" w14:textId="77777777" w:rsidR="00DE4F55" w:rsidRPr="00E61565" w:rsidRDefault="00DE4F55" w:rsidP="00DE4F55">
            <w:pPr>
              <w:spacing w:after="180"/>
              <w:rPr>
                <w:rFonts w:ascii="Times New Roman" w:hAnsi="Times New Roman"/>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FFF2CC"/>
            <w:vAlign w:val="center"/>
          </w:tcPr>
          <w:p w14:paraId="10C0D97D"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FFF2CC"/>
            <w:vAlign w:val="center"/>
          </w:tcPr>
          <w:p w14:paraId="516448C1"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FFF2CC"/>
            <w:vAlign w:val="center"/>
          </w:tcPr>
          <w:p w14:paraId="0F4804B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FFF2CC"/>
            <w:vAlign w:val="center"/>
          </w:tcPr>
          <w:p w14:paraId="58EA53F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0A54437" w14:textId="77777777" w:rsidR="00DE4F55" w:rsidRPr="00E61565" w:rsidRDefault="00DE4F55" w:rsidP="00DE4F55">
            <w:pPr>
              <w:spacing w:after="180"/>
              <w:rPr>
                <w:rFonts w:ascii="Times New Roman" w:hAnsi="Times New Roman"/>
                <w:lang w:val="en-GB"/>
              </w:rPr>
            </w:pPr>
          </w:p>
        </w:tc>
      </w:tr>
      <w:tr w:rsidR="00DE4F55" w:rsidRPr="00E61565" w14:paraId="4EE09E00"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24A7F14" w14:textId="77777777" w:rsidR="00DE4F55" w:rsidRPr="00E61565" w:rsidRDefault="00DE4F55" w:rsidP="00DE4F55">
            <w:pPr>
              <w:spacing w:after="180"/>
              <w:rPr>
                <w:rFonts w:ascii="Times New Roman" w:hAnsi="Times New Roman"/>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7EF9E373" w14:textId="77777777" w:rsidR="00DE4F55" w:rsidRPr="00E61565" w:rsidRDefault="00DE4F55" w:rsidP="00DE4F55">
            <w:pPr>
              <w:spacing w:after="180"/>
              <w:rPr>
                <w:rFonts w:ascii="Times New Roman" w:hAnsi="Times New Roman"/>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FFF2CC"/>
            <w:vAlign w:val="center"/>
          </w:tcPr>
          <w:p w14:paraId="5397B408"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FFF2CC"/>
            <w:vAlign w:val="center"/>
          </w:tcPr>
          <w:p w14:paraId="7DE26E0B"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FFF2CC"/>
            <w:vAlign w:val="center"/>
          </w:tcPr>
          <w:p w14:paraId="72A4A5B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FFF2CC"/>
            <w:vAlign w:val="center"/>
          </w:tcPr>
          <w:p w14:paraId="317631E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E661FDA" w14:textId="77777777" w:rsidR="00DE4F55" w:rsidRPr="00E61565" w:rsidRDefault="00DE4F55" w:rsidP="00DE4F55">
            <w:pPr>
              <w:spacing w:after="180"/>
              <w:rPr>
                <w:rFonts w:ascii="Times New Roman" w:hAnsi="Times New Roman"/>
                <w:lang w:val="en-GB"/>
              </w:rPr>
            </w:pPr>
          </w:p>
        </w:tc>
      </w:tr>
      <w:tr w:rsidR="00DE4F55" w:rsidRPr="00E61565" w14:paraId="775E6CDE"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A1A3B7F" w14:textId="77777777" w:rsidR="00DE4F55" w:rsidRPr="00E61565" w:rsidRDefault="00DE4F55" w:rsidP="00DE4F55">
            <w:pPr>
              <w:spacing w:after="180"/>
              <w:rPr>
                <w:rFonts w:ascii="Times New Roman" w:hAnsi="Times New Roman"/>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B693446" w14:textId="77777777" w:rsidR="00DE4F55" w:rsidRPr="00E61565" w:rsidRDefault="00DE4F55" w:rsidP="00DE4F55">
            <w:pPr>
              <w:spacing w:after="180"/>
              <w:rPr>
                <w:rFonts w:ascii="Times New Roman" w:hAnsi="Times New Roman"/>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FFF2CC"/>
            <w:vAlign w:val="center"/>
          </w:tcPr>
          <w:p w14:paraId="0E076A0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FFF2CC"/>
            <w:vAlign w:val="center"/>
          </w:tcPr>
          <w:p w14:paraId="4D7B471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FFF2CC"/>
            <w:vAlign w:val="center"/>
          </w:tcPr>
          <w:p w14:paraId="0D6402B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FFF2CC"/>
            <w:vAlign w:val="center"/>
          </w:tcPr>
          <w:p w14:paraId="50C8345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B8DBB7D" w14:textId="77777777" w:rsidR="00DE4F55" w:rsidRPr="00E61565" w:rsidRDefault="00DE4F55" w:rsidP="00DE4F55">
            <w:pPr>
              <w:spacing w:after="180"/>
              <w:rPr>
                <w:rFonts w:ascii="Times New Roman" w:hAnsi="Times New Roman"/>
                <w:lang w:val="en-GB"/>
              </w:rPr>
            </w:pPr>
          </w:p>
        </w:tc>
      </w:tr>
      <w:tr w:rsidR="00DE4F55" w:rsidRPr="00E61565" w14:paraId="0E424360" w14:textId="77777777" w:rsidTr="009027A9">
        <w:trPr>
          <w:trHeight w:val="424"/>
          <w:jc w:val="center"/>
        </w:trPr>
        <w:tc>
          <w:tcPr>
            <w:tcW w:w="615" w:type="pct"/>
            <w:tcBorders>
              <w:top w:val="single" w:sz="4" w:space="0" w:color="auto"/>
              <w:left w:val="single" w:sz="4" w:space="0" w:color="auto"/>
              <w:bottom w:val="single" w:sz="4" w:space="0" w:color="auto"/>
              <w:right w:val="single" w:sz="4" w:space="0" w:color="auto"/>
            </w:tcBorders>
            <w:shd w:val="clear" w:color="auto" w:fill="E2EFD9"/>
            <w:vAlign w:val="center"/>
          </w:tcPr>
          <w:p w14:paraId="7C83854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657" w:type="pct"/>
            <w:tcBorders>
              <w:top w:val="single" w:sz="4" w:space="0" w:color="auto"/>
              <w:left w:val="single" w:sz="4" w:space="0" w:color="auto"/>
              <w:bottom w:val="single" w:sz="4" w:space="0" w:color="auto"/>
              <w:right w:val="single" w:sz="4" w:space="0" w:color="auto"/>
            </w:tcBorders>
            <w:shd w:val="clear" w:color="auto" w:fill="E2EFD9"/>
            <w:vAlign w:val="center"/>
          </w:tcPr>
          <w:p w14:paraId="5C9C956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705" w:type="pct"/>
            <w:tcBorders>
              <w:top w:val="single" w:sz="4" w:space="0" w:color="auto"/>
              <w:left w:val="single" w:sz="4" w:space="0" w:color="auto"/>
              <w:bottom w:val="single" w:sz="4" w:space="0" w:color="auto"/>
              <w:right w:val="single" w:sz="4" w:space="0" w:color="auto"/>
            </w:tcBorders>
            <w:shd w:val="clear" w:color="auto" w:fill="E2EFD9"/>
            <w:vAlign w:val="center"/>
          </w:tcPr>
          <w:p w14:paraId="7E1BD16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4" w:type="pct"/>
            <w:tcBorders>
              <w:top w:val="single" w:sz="4" w:space="0" w:color="auto"/>
              <w:left w:val="single" w:sz="4" w:space="0" w:color="auto"/>
              <w:bottom w:val="single" w:sz="4" w:space="0" w:color="auto"/>
              <w:right w:val="single" w:sz="4" w:space="0" w:color="auto"/>
            </w:tcBorders>
            <w:shd w:val="clear" w:color="auto" w:fill="E2EFD9"/>
            <w:vAlign w:val="center"/>
          </w:tcPr>
          <w:p w14:paraId="0C3D3F7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Relative ACIR (dB)</w:t>
            </w:r>
            <w:r w:rsidRPr="00E61565">
              <w:rPr>
                <w:rFonts w:ascii="Times New Roman" w:eastAsia="等线" w:hAnsi="Times New Roman" w:hint="eastAsia"/>
                <w:b/>
                <w:sz w:val="15"/>
                <w:szCs w:val="15"/>
                <w:lang w:bidi="ar"/>
              </w:rPr>
              <w:t xml:space="preserve"> </w:t>
            </w:r>
            <w:r w:rsidRPr="00E61565">
              <w:rPr>
                <w:rFonts w:ascii="Times New Roman" w:eastAsia="等线" w:hAnsi="Times New Roman"/>
                <w:b/>
                <w:sz w:val="15"/>
                <w:szCs w:val="15"/>
                <w:lang w:bidi="ar"/>
              </w:rPr>
              <w:t>(Note 1)</w:t>
            </w:r>
          </w:p>
        </w:tc>
        <w:tc>
          <w:tcPr>
            <w:tcW w:w="672" w:type="pct"/>
            <w:tcBorders>
              <w:top w:val="single" w:sz="4" w:space="0" w:color="auto"/>
              <w:left w:val="single" w:sz="4" w:space="0" w:color="auto"/>
              <w:bottom w:val="single" w:sz="4" w:space="0" w:color="auto"/>
              <w:right w:val="single" w:sz="4" w:space="0" w:color="auto"/>
            </w:tcBorders>
            <w:shd w:val="clear" w:color="auto" w:fill="E2EFD9"/>
            <w:vAlign w:val="center"/>
          </w:tcPr>
          <w:p w14:paraId="24B8E3E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Relative ACIR + step (dB)</w:t>
            </w:r>
          </w:p>
        </w:tc>
        <w:tc>
          <w:tcPr>
            <w:tcW w:w="690" w:type="pct"/>
            <w:tcBorders>
              <w:top w:val="single" w:sz="4" w:space="0" w:color="auto"/>
              <w:left w:val="single" w:sz="4" w:space="0" w:color="auto"/>
              <w:bottom w:val="single" w:sz="4" w:space="0" w:color="auto"/>
              <w:right w:val="single" w:sz="4" w:space="0" w:color="auto"/>
            </w:tcBorders>
            <w:shd w:val="clear" w:color="auto" w:fill="E2EFD9"/>
            <w:vAlign w:val="center"/>
          </w:tcPr>
          <w:p w14:paraId="640B80F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Relative ACIR + step (dB)</w:t>
            </w:r>
          </w:p>
        </w:tc>
        <w:tc>
          <w:tcPr>
            <w:tcW w:w="953" w:type="pct"/>
            <w:tcBorders>
              <w:top w:val="single" w:sz="4" w:space="0" w:color="auto"/>
              <w:left w:val="single" w:sz="4" w:space="0" w:color="auto"/>
              <w:bottom w:val="single" w:sz="4" w:space="0" w:color="auto"/>
              <w:right w:val="single" w:sz="4" w:space="0" w:color="auto"/>
            </w:tcBorders>
            <w:shd w:val="clear" w:color="auto" w:fill="E2EFD9"/>
            <w:vAlign w:val="center"/>
          </w:tcPr>
          <w:p w14:paraId="2860379D" w14:textId="77777777" w:rsidR="00DE4F55" w:rsidRPr="00E61565" w:rsidRDefault="00DE4F55" w:rsidP="00DE4F55">
            <w:pPr>
              <w:jc w:val="center"/>
              <w:rPr>
                <w:rFonts w:eastAsia="等线"/>
                <w:sz w:val="18"/>
                <w:szCs w:val="18"/>
              </w:rPr>
            </w:pPr>
          </w:p>
        </w:tc>
      </w:tr>
      <w:tr w:rsidR="00DE4F55" w:rsidRPr="00E61565" w14:paraId="43C86E73" w14:textId="77777777" w:rsidTr="009027A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F1F7C5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r w:rsidRPr="00E61565">
              <w:rPr>
                <w:rFonts w:ascii="Times New Roman" w:eastAsia="等线" w:hAnsi="Times New Roman"/>
                <w:lang w:bidi="ar"/>
              </w:rPr>
              <w:t>Company B</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5F1CD81"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r w:rsidRPr="00E61565">
              <w:rPr>
                <w:rFonts w:ascii="Times New Roman" w:eastAsia="Yu Mincho" w:hAnsi="Times New Roman"/>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E2EFD9"/>
            <w:vAlign w:val="center"/>
          </w:tcPr>
          <w:p w14:paraId="786594AB"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E2EFD9"/>
            <w:vAlign w:val="center"/>
          </w:tcPr>
          <w:p w14:paraId="6C0556E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E2EFD9"/>
            <w:vAlign w:val="center"/>
          </w:tcPr>
          <w:p w14:paraId="23E40CF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E2EFD9"/>
            <w:vAlign w:val="center"/>
          </w:tcPr>
          <w:p w14:paraId="7ED28EA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EB8D4CB" w14:textId="77777777" w:rsidR="00DE4F55" w:rsidRPr="00E61565" w:rsidRDefault="00DE4F55" w:rsidP="00DE4F55">
            <w:pPr>
              <w:jc w:val="center"/>
              <w:rPr>
                <w:rFonts w:eastAsia="等线"/>
                <w:sz w:val="18"/>
                <w:szCs w:val="18"/>
              </w:rPr>
            </w:pPr>
          </w:p>
        </w:tc>
      </w:tr>
      <w:tr w:rsidR="00DE4F55" w:rsidRPr="00E61565" w14:paraId="7AA37306"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7B42119B" w14:textId="77777777" w:rsidR="00DE4F55" w:rsidRPr="00E61565" w:rsidRDefault="00DE4F55" w:rsidP="00DE4F55">
            <w:pPr>
              <w:spacing w:after="180"/>
              <w:rPr>
                <w:rFonts w:ascii="Times New Roman" w:hAnsi="Times New Roman"/>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30AA73BA" w14:textId="77777777" w:rsidR="00DE4F55" w:rsidRPr="00E61565" w:rsidRDefault="00DE4F55" w:rsidP="00DE4F55">
            <w:pPr>
              <w:spacing w:after="180"/>
              <w:rPr>
                <w:rFonts w:ascii="Times New Roman" w:hAnsi="Times New Roman"/>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E2EFD9"/>
            <w:vAlign w:val="center"/>
          </w:tcPr>
          <w:p w14:paraId="1626695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E2EFD9"/>
            <w:vAlign w:val="center"/>
          </w:tcPr>
          <w:p w14:paraId="5AA3B5A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E2EFD9"/>
            <w:vAlign w:val="center"/>
          </w:tcPr>
          <w:p w14:paraId="557C7DF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E2EFD9"/>
            <w:vAlign w:val="center"/>
          </w:tcPr>
          <w:p w14:paraId="23FA473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538A45C5" w14:textId="77777777" w:rsidR="00DE4F55" w:rsidRPr="00E61565" w:rsidRDefault="00DE4F55" w:rsidP="00DE4F55">
            <w:pPr>
              <w:spacing w:after="180"/>
              <w:rPr>
                <w:rFonts w:ascii="Times New Roman" w:hAnsi="Times New Roman"/>
                <w:lang w:val="en-GB"/>
              </w:rPr>
            </w:pPr>
          </w:p>
        </w:tc>
      </w:tr>
      <w:tr w:rsidR="00DE4F55" w:rsidRPr="00E61565" w14:paraId="3A02A3D1"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6B80B2ED" w14:textId="77777777" w:rsidR="00DE4F55" w:rsidRPr="00E61565" w:rsidRDefault="00DE4F55" w:rsidP="00DE4F55">
            <w:pPr>
              <w:spacing w:after="180"/>
              <w:rPr>
                <w:rFonts w:ascii="Times New Roman" w:hAnsi="Times New Roman"/>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435D10C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p>
        </w:tc>
        <w:tc>
          <w:tcPr>
            <w:tcW w:w="705" w:type="pct"/>
            <w:tcBorders>
              <w:top w:val="single" w:sz="4" w:space="0" w:color="auto"/>
              <w:left w:val="single" w:sz="4" w:space="0" w:color="auto"/>
              <w:bottom w:val="single" w:sz="4" w:space="0" w:color="auto"/>
              <w:right w:val="single" w:sz="4" w:space="0" w:color="auto"/>
            </w:tcBorders>
            <w:shd w:val="clear" w:color="auto" w:fill="E2EFD9"/>
            <w:vAlign w:val="center"/>
          </w:tcPr>
          <w:p w14:paraId="645984A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E2EFD9"/>
            <w:vAlign w:val="center"/>
          </w:tcPr>
          <w:p w14:paraId="5943A74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E2EFD9"/>
            <w:vAlign w:val="center"/>
          </w:tcPr>
          <w:p w14:paraId="1375451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E2EFD9"/>
            <w:vAlign w:val="center"/>
          </w:tcPr>
          <w:p w14:paraId="14E8EF62"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47343C85" w14:textId="77777777" w:rsidR="00DE4F55" w:rsidRPr="00E61565" w:rsidRDefault="00DE4F55" w:rsidP="00DE4F55">
            <w:pPr>
              <w:spacing w:after="180"/>
              <w:rPr>
                <w:rFonts w:ascii="Times New Roman" w:hAnsi="Times New Roman"/>
                <w:lang w:val="en-GB"/>
              </w:rPr>
            </w:pPr>
          </w:p>
        </w:tc>
      </w:tr>
      <w:tr w:rsidR="00DE4F55" w:rsidRPr="00E61565" w14:paraId="54710D11" w14:textId="77777777" w:rsidTr="009027A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1253592D" w14:textId="77777777" w:rsidR="00DE4F55" w:rsidRPr="00E61565" w:rsidRDefault="00DE4F55" w:rsidP="00DE4F55">
            <w:pPr>
              <w:spacing w:after="180"/>
              <w:rPr>
                <w:rFonts w:ascii="Times New Roman" w:hAnsi="Times New Roman"/>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290DB6E" w14:textId="77777777" w:rsidR="00DE4F55" w:rsidRPr="00E61565" w:rsidRDefault="00DE4F55" w:rsidP="00DE4F55">
            <w:pPr>
              <w:spacing w:after="180"/>
              <w:rPr>
                <w:rFonts w:ascii="Times New Roman" w:hAnsi="Times New Roman"/>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E2EFD9"/>
            <w:vAlign w:val="center"/>
          </w:tcPr>
          <w:p w14:paraId="2A3EDAC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E2EFD9"/>
            <w:vAlign w:val="center"/>
          </w:tcPr>
          <w:p w14:paraId="485B2F7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72" w:type="pct"/>
            <w:tcBorders>
              <w:top w:val="single" w:sz="4" w:space="0" w:color="auto"/>
              <w:left w:val="single" w:sz="4" w:space="0" w:color="auto"/>
              <w:bottom w:val="single" w:sz="4" w:space="0" w:color="auto"/>
              <w:right w:val="single" w:sz="4" w:space="0" w:color="auto"/>
            </w:tcBorders>
            <w:shd w:val="clear" w:color="auto" w:fill="E2EFD9"/>
            <w:vAlign w:val="center"/>
          </w:tcPr>
          <w:p w14:paraId="6D391D7B"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690" w:type="pct"/>
            <w:tcBorders>
              <w:top w:val="single" w:sz="4" w:space="0" w:color="auto"/>
              <w:left w:val="single" w:sz="4" w:space="0" w:color="auto"/>
              <w:bottom w:val="single" w:sz="4" w:space="0" w:color="auto"/>
              <w:right w:val="single" w:sz="4" w:space="0" w:color="auto"/>
            </w:tcBorders>
            <w:shd w:val="clear" w:color="auto" w:fill="E2EFD9"/>
            <w:vAlign w:val="center"/>
          </w:tcPr>
          <w:p w14:paraId="432CE06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953"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BAAD9C4" w14:textId="77777777" w:rsidR="00DE4F55" w:rsidRPr="00E61565" w:rsidRDefault="00DE4F55" w:rsidP="00DE4F55">
            <w:pPr>
              <w:spacing w:after="180"/>
              <w:rPr>
                <w:rFonts w:ascii="Times New Roman" w:hAnsi="Times New Roman"/>
                <w:lang w:val="en-GB"/>
              </w:rPr>
            </w:pPr>
          </w:p>
        </w:tc>
      </w:tr>
      <w:tr w:rsidR="00DE4F55" w:rsidRPr="00E61565" w14:paraId="319851EF" w14:textId="77777777" w:rsidTr="009027A9">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00F2F5A" w14:textId="77777777" w:rsidR="00DE4F55" w:rsidRPr="00E61565" w:rsidRDefault="00DE4F55" w:rsidP="00DE4F55">
            <w:pPr>
              <w:rPr>
                <w:rFonts w:eastAsia="等线"/>
                <w:sz w:val="18"/>
                <w:szCs w:val="18"/>
              </w:rPr>
            </w:pPr>
            <w:r w:rsidRPr="00E61565">
              <w:rPr>
                <w:rFonts w:ascii="Times New Roman" w:eastAsia="等线" w:hAnsi="Times New Roman"/>
                <w:sz w:val="18"/>
                <w:szCs w:val="18"/>
                <w:lang w:bidi="ar"/>
              </w:rPr>
              <w:t>Note 1: Relative ACIR is derived from legacy ACLR and ACS of legacy BS and UE.</w:t>
            </w:r>
          </w:p>
        </w:tc>
      </w:tr>
    </w:tbl>
    <w:p w14:paraId="3B8C072E" w14:textId="77777777" w:rsidR="00DE4F55" w:rsidRPr="00E61565" w:rsidRDefault="00DE4F55" w:rsidP="00DE4F55">
      <w:pPr>
        <w:spacing w:after="120" w:line="240" w:lineRule="auto"/>
        <w:rPr>
          <w:rFonts w:ascii="Calibri" w:eastAsia="宋体" w:hAnsi="Calibri" w:cs="Times New Roman"/>
          <w:color w:val="0070C0"/>
          <w:kern w:val="0"/>
          <w:sz w:val="20"/>
          <w:szCs w:val="24"/>
          <w:lang w:eastAsia="zh-CN"/>
        </w:rPr>
      </w:pPr>
    </w:p>
    <w:p w14:paraId="05FC42E3" w14:textId="77777777" w:rsidR="00DE4F55" w:rsidRPr="00E61565" w:rsidRDefault="00DE4F55" w:rsidP="00DE4F55">
      <w:pPr>
        <w:spacing w:after="120" w:line="240" w:lineRule="auto"/>
        <w:ind w:left="1296"/>
        <w:jc w:val="center"/>
        <w:rPr>
          <w:rFonts w:ascii="Calibri" w:eastAsia="宋体" w:hAnsi="Calibri" w:cs="Times New Roman"/>
          <w:color w:val="0070C0"/>
          <w:kern w:val="0"/>
          <w:sz w:val="20"/>
          <w:szCs w:val="24"/>
          <w:lang w:eastAsia="zh-CN"/>
        </w:rPr>
      </w:pPr>
      <w:r w:rsidRPr="00E61565">
        <w:rPr>
          <w:rFonts w:ascii="Times New Roman" w:eastAsia="宋体" w:hAnsi="Times New Roman" w:cs="Times New Roman"/>
          <w:color w:val="0070C0"/>
          <w:kern w:val="0"/>
          <w:sz w:val="20"/>
          <w:szCs w:val="24"/>
          <w:lang w:eastAsia="zh-CN" w:bidi="ar"/>
        </w:rPr>
        <w:t>Template 2: simulation results for scenario X and case Y (aggressor: NR TDD UL/DL, victim: SBFD DU)</w:t>
      </w:r>
    </w:p>
    <w:p w14:paraId="399EA368" w14:textId="77777777" w:rsidR="00DE4F55" w:rsidRPr="00E61565" w:rsidRDefault="00DE4F55" w:rsidP="00DE4F55">
      <w:pPr>
        <w:spacing w:after="120" w:line="240" w:lineRule="auto"/>
        <w:ind w:left="1296"/>
        <w:jc w:val="center"/>
        <w:rPr>
          <w:rFonts w:ascii="Calibri" w:eastAsia="宋体" w:hAnsi="Calibri" w:cs="Times New Roman"/>
          <w:color w:val="0070C0"/>
          <w:kern w:val="0"/>
          <w:sz w:val="20"/>
          <w:szCs w:val="24"/>
          <w:lang w:eastAsia="zh-CN"/>
        </w:rPr>
      </w:pPr>
      <w:r w:rsidRPr="00E61565">
        <w:rPr>
          <w:rFonts w:ascii="Times New Roman" w:eastAsia="宋体" w:hAnsi="Times New Roman" w:cs="Times New Roman"/>
          <w:color w:val="0070C0"/>
          <w:kern w:val="0"/>
          <w:sz w:val="20"/>
          <w:szCs w:val="24"/>
          <w:lang w:eastAsia="zh-CN" w:bidi="ar"/>
        </w:rPr>
        <w:t>Note: template 2 is only applicable for case 3 and case 4</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872"/>
        <w:gridCol w:w="1061"/>
        <w:gridCol w:w="1066"/>
        <w:gridCol w:w="941"/>
        <w:gridCol w:w="905"/>
        <w:gridCol w:w="914"/>
        <w:gridCol w:w="1296"/>
        <w:gridCol w:w="1301"/>
      </w:tblGrid>
      <w:tr w:rsidR="00DE4F55" w:rsidRPr="00E61565" w14:paraId="375D6A46" w14:textId="77777777" w:rsidTr="009027A9">
        <w:trPr>
          <w:trHeight w:val="255"/>
          <w:jc w:val="center"/>
        </w:trPr>
        <w:tc>
          <w:tcPr>
            <w:tcW w:w="516" w:type="pct"/>
            <w:tcBorders>
              <w:top w:val="single" w:sz="4" w:space="0" w:color="auto"/>
              <w:left w:val="single" w:sz="4" w:space="0" w:color="auto"/>
              <w:bottom w:val="single" w:sz="4" w:space="0" w:color="auto"/>
              <w:right w:val="single" w:sz="4" w:space="0" w:color="auto"/>
            </w:tcBorders>
            <w:vAlign w:val="center"/>
          </w:tcPr>
          <w:p w14:paraId="15EF9551"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Company</w:t>
            </w:r>
          </w:p>
        </w:tc>
        <w:tc>
          <w:tcPr>
            <w:tcW w:w="475" w:type="pct"/>
            <w:tcBorders>
              <w:top w:val="single" w:sz="4" w:space="0" w:color="auto"/>
              <w:left w:val="single" w:sz="4" w:space="0" w:color="auto"/>
              <w:bottom w:val="single" w:sz="4" w:space="0" w:color="auto"/>
              <w:right w:val="single" w:sz="4" w:space="0" w:color="auto"/>
            </w:tcBorders>
            <w:vAlign w:val="center"/>
          </w:tcPr>
          <w:p w14:paraId="233FF14F"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Victim</w:t>
            </w:r>
          </w:p>
        </w:tc>
        <w:tc>
          <w:tcPr>
            <w:tcW w:w="550" w:type="pct"/>
            <w:tcBorders>
              <w:top w:val="single" w:sz="4" w:space="0" w:color="auto"/>
              <w:left w:val="single" w:sz="4" w:space="0" w:color="auto"/>
              <w:bottom w:val="single" w:sz="4" w:space="0" w:color="auto"/>
              <w:right w:val="single" w:sz="4" w:space="0" w:color="auto"/>
            </w:tcBorders>
            <w:vAlign w:val="center"/>
          </w:tcPr>
          <w:p w14:paraId="671935F8"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Observation point</w:t>
            </w:r>
          </w:p>
        </w:tc>
        <w:tc>
          <w:tcPr>
            <w:tcW w:w="553" w:type="pct"/>
            <w:tcBorders>
              <w:top w:val="single" w:sz="4" w:space="0" w:color="auto"/>
              <w:left w:val="single" w:sz="4" w:space="0" w:color="auto"/>
              <w:bottom w:val="single" w:sz="4" w:space="0" w:color="auto"/>
              <w:right w:val="single" w:sz="4" w:space="0" w:color="auto"/>
            </w:tcBorders>
            <w:vAlign w:val="center"/>
          </w:tcPr>
          <w:p w14:paraId="4D3855D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p>
        </w:tc>
        <w:tc>
          <w:tcPr>
            <w:tcW w:w="1501" w:type="pct"/>
            <w:gridSpan w:val="3"/>
            <w:tcBorders>
              <w:top w:val="single" w:sz="4" w:space="0" w:color="auto"/>
              <w:left w:val="single" w:sz="4" w:space="0" w:color="auto"/>
              <w:bottom w:val="single" w:sz="4" w:space="0" w:color="auto"/>
              <w:right w:val="single" w:sz="4" w:space="0" w:color="auto"/>
            </w:tcBorders>
            <w:vAlign w:val="center"/>
          </w:tcPr>
          <w:p w14:paraId="0542F946"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Performance degradation</w:t>
            </w:r>
          </w:p>
          <w:p w14:paraId="75619AD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(SINR in dB, Throughput in %)</w:t>
            </w:r>
          </w:p>
        </w:tc>
        <w:tc>
          <w:tcPr>
            <w:tcW w:w="701" w:type="pct"/>
            <w:tcBorders>
              <w:top w:val="single" w:sz="4" w:space="0" w:color="auto"/>
              <w:left w:val="single" w:sz="4" w:space="0" w:color="auto"/>
              <w:bottom w:val="single" w:sz="4" w:space="0" w:color="auto"/>
              <w:right w:val="single" w:sz="4" w:space="0" w:color="auto"/>
            </w:tcBorders>
            <w:vAlign w:val="center"/>
          </w:tcPr>
          <w:p w14:paraId="3C7D1A18"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Performance degradation reference</w:t>
            </w:r>
          </w:p>
          <w:p w14:paraId="265EE05D"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(Note 2)</w:t>
            </w:r>
          </w:p>
        </w:tc>
        <w:tc>
          <w:tcPr>
            <w:tcW w:w="700" w:type="pct"/>
            <w:tcBorders>
              <w:top w:val="single" w:sz="4" w:space="0" w:color="auto"/>
              <w:left w:val="single" w:sz="4" w:space="0" w:color="auto"/>
              <w:bottom w:val="single" w:sz="4" w:space="0" w:color="auto"/>
              <w:right w:val="single" w:sz="4" w:space="0" w:color="auto"/>
            </w:tcBorders>
            <w:vAlign w:val="center"/>
          </w:tcPr>
          <w:p w14:paraId="20D21ADE" w14:textId="77777777" w:rsidR="00DE4F55" w:rsidRPr="00E61565" w:rsidRDefault="00DE4F55" w:rsidP="00DE4F55">
            <w:pPr>
              <w:jc w:val="center"/>
              <w:rPr>
                <w:rFonts w:eastAsia="等线"/>
                <w:b/>
                <w:sz w:val="16"/>
                <w:szCs w:val="16"/>
              </w:rPr>
            </w:pPr>
            <w:r w:rsidRPr="00E61565">
              <w:rPr>
                <w:rFonts w:ascii="Times New Roman" w:eastAsia="等线" w:hAnsi="Times New Roman"/>
                <w:b/>
                <w:sz w:val="16"/>
                <w:szCs w:val="16"/>
                <w:lang w:bidi="ar"/>
              </w:rPr>
              <w:t>Choice of optional simulation parameters</w:t>
            </w:r>
          </w:p>
        </w:tc>
      </w:tr>
      <w:tr w:rsidR="00DE4F55" w:rsidRPr="00E61565" w14:paraId="72540674" w14:textId="77777777" w:rsidTr="009027A9">
        <w:trPr>
          <w:trHeight w:val="255"/>
          <w:jc w:val="center"/>
        </w:trPr>
        <w:tc>
          <w:tcPr>
            <w:tcW w:w="516" w:type="pct"/>
            <w:tcBorders>
              <w:top w:val="single" w:sz="4" w:space="0" w:color="auto"/>
              <w:left w:val="single" w:sz="4" w:space="0" w:color="auto"/>
              <w:bottom w:val="single" w:sz="4" w:space="0" w:color="auto"/>
              <w:right w:val="single" w:sz="4" w:space="0" w:color="auto"/>
            </w:tcBorders>
            <w:shd w:val="clear" w:color="auto" w:fill="FFF2CC"/>
            <w:vAlign w:val="center"/>
          </w:tcPr>
          <w:p w14:paraId="15C2DF0B" w14:textId="77777777" w:rsidR="00DE4F55" w:rsidRPr="00E61565" w:rsidRDefault="00DE4F55" w:rsidP="00DE4F55">
            <w:pPr>
              <w:jc w:val="center"/>
              <w:rPr>
                <w:rFonts w:eastAsia="等线"/>
                <w:b/>
                <w:sz w:val="16"/>
                <w:szCs w:val="16"/>
              </w:rPr>
            </w:pPr>
          </w:p>
        </w:tc>
        <w:tc>
          <w:tcPr>
            <w:tcW w:w="475" w:type="pct"/>
            <w:tcBorders>
              <w:top w:val="single" w:sz="4" w:space="0" w:color="auto"/>
              <w:left w:val="single" w:sz="4" w:space="0" w:color="auto"/>
              <w:bottom w:val="single" w:sz="4" w:space="0" w:color="auto"/>
              <w:right w:val="single" w:sz="4" w:space="0" w:color="auto"/>
            </w:tcBorders>
            <w:shd w:val="clear" w:color="auto" w:fill="FFF2CC"/>
            <w:vAlign w:val="center"/>
          </w:tcPr>
          <w:p w14:paraId="6FF353C7" w14:textId="77777777" w:rsidR="00DE4F55" w:rsidRPr="00E61565" w:rsidRDefault="00DE4F55" w:rsidP="00DE4F55">
            <w:pPr>
              <w:jc w:val="center"/>
              <w:rPr>
                <w:rFonts w:eastAsia="等线"/>
                <w:b/>
                <w:sz w:val="16"/>
                <w:szCs w:val="16"/>
              </w:rPr>
            </w:pPr>
          </w:p>
        </w:tc>
        <w:tc>
          <w:tcPr>
            <w:tcW w:w="550" w:type="pct"/>
            <w:tcBorders>
              <w:top w:val="single" w:sz="4" w:space="0" w:color="auto"/>
              <w:left w:val="single" w:sz="4" w:space="0" w:color="auto"/>
              <w:bottom w:val="single" w:sz="4" w:space="0" w:color="auto"/>
              <w:right w:val="single" w:sz="4" w:space="0" w:color="auto"/>
            </w:tcBorders>
            <w:shd w:val="clear" w:color="auto" w:fill="FFF2CC"/>
            <w:vAlign w:val="center"/>
          </w:tcPr>
          <w:p w14:paraId="64E1EEA1" w14:textId="77777777" w:rsidR="00DE4F55" w:rsidRPr="00E61565" w:rsidRDefault="00DE4F55" w:rsidP="00DE4F55">
            <w:pPr>
              <w:jc w:val="center"/>
              <w:rPr>
                <w:rFonts w:eastAsia="等线"/>
                <w:b/>
                <w:sz w:val="16"/>
                <w:szCs w:val="16"/>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4A8C81B6"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0B58FA3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(dB)</w:t>
            </w:r>
          </w:p>
          <w:p w14:paraId="6F82B975"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(Note 1)</w:t>
            </w: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0511BC49"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 step (dB)</w:t>
            </w: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1470FCE3"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 step (dB)</w:t>
            </w: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4DA24510" w14:textId="77777777" w:rsidR="00DE4F55" w:rsidRPr="00E61565" w:rsidRDefault="00DE4F55" w:rsidP="00DE4F55">
            <w:pPr>
              <w:jc w:val="center"/>
              <w:rPr>
                <w:rFonts w:eastAsia="等线"/>
                <w:b/>
                <w:sz w:val="16"/>
                <w:szCs w:val="16"/>
              </w:rPr>
            </w:pPr>
          </w:p>
        </w:tc>
        <w:tc>
          <w:tcPr>
            <w:tcW w:w="700" w:type="pct"/>
            <w:tcBorders>
              <w:top w:val="single" w:sz="4" w:space="0" w:color="auto"/>
              <w:left w:val="single" w:sz="4" w:space="0" w:color="auto"/>
              <w:bottom w:val="single" w:sz="4" w:space="0" w:color="auto"/>
              <w:right w:val="single" w:sz="4" w:space="0" w:color="auto"/>
            </w:tcBorders>
            <w:shd w:val="clear" w:color="auto" w:fill="FFF2CC"/>
            <w:vAlign w:val="center"/>
          </w:tcPr>
          <w:p w14:paraId="65406448" w14:textId="77777777" w:rsidR="00DE4F55" w:rsidRPr="00E61565" w:rsidRDefault="00DE4F55" w:rsidP="00DE4F55">
            <w:pPr>
              <w:jc w:val="center"/>
              <w:rPr>
                <w:rFonts w:eastAsia="等线"/>
                <w:b/>
                <w:sz w:val="16"/>
                <w:szCs w:val="16"/>
              </w:rPr>
            </w:pPr>
          </w:p>
        </w:tc>
      </w:tr>
      <w:tr w:rsidR="00DE4F55" w:rsidRPr="00E61565" w14:paraId="051EBF96" w14:textId="77777777" w:rsidTr="009027A9">
        <w:trPr>
          <w:trHeight w:val="424"/>
          <w:jc w:val="center"/>
        </w:trPr>
        <w:tc>
          <w:tcPr>
            <w:tcW w:w="516"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1C888A5A"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r w:rsidRPr="00E61565">
              <w:rPr>
                <w:rFonts w:ascii="Times New Roman" w:eastAsia="等线" w:hAnsi="Times New Roman"/>
                <w:lang w:bidi="ar"/>
              </w:rPr>
              <w:t>Company A</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3D305C1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r w:rsidRPr="00E61565">
              <w:rPr>
                <w:rFonts w:ascii="Times New Roman" w:eastAsia="等线" w:hAnsi="Times New Roman"/>
                <w:lang w:bidi="ar"/>
              </w:rPr>
              <w:t>SBFD DL</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0348A29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Yu Mincho" w:hAnsi="Times New Roman"/>
                <w:lang w:bidi="ar"/>
              </w:rPr>
              <w:t>5%</w:t>
            </w: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149226FE"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45EE913A"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6C463C54"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5D854FA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5E4EDF70"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p>
        </w:tc>
        <w:tc>
          <w:tcPr>
            <w:tcW w:w="700"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12DEB6FD"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p>
        </w:tc>
      </w:tr>
      <w:tr w:rsidR="00DE4F55" w:rsidRPr="00E61565" w14:paraId="7B919437"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7A88F66"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891EE7B"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76C7E4"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04DF3C31"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0314C66C"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4F0CCD9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3936ED3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0B37815F"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B6ACEEF" w14:textId="77777777" w:rsidR="00DE4F55" w:rsidRPr="00E61565" w:rsidRDefault="00DE4F55" w:rsidP="00DE4F55">
            <w:pPr>
              <w:spacing w:after="180"/>
              <w:rPr>
                <w:rFonts w:ascii="Times New Roman" w:hAnsi="Times New Roman"/>
                <w:lang w:val="en-GB"/>
              </w:rPr>
            </w:pPr>
          </w:p>
        </w:tc>
      </w:tr>
      <w:tr w:rsidR="00DE4F55" w:rsidRPr="00E61565" w14:paraId="231912F7"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AF009AE"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B009E4" w14:textId="77777777" w:rsidR="00DE4F55" w:rsidRPr="00E61565" w:rsidRDefault="00DE4F55" w:rsidP="00DE4F55">
            <w:pPr>
              <w:spacing w:after="180"/>
              <w:rPr>
                <w:rFonts w:ascii="Times New Roman" w:hAnsi="Times New Roman"/>
                <w:lang w:val="en-GB"/>
              </w:rPr>
            </w:pP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4D7833B6"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1764BCB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50% 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0EA7712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48AD788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41F5C13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0C0128BB"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843CB1" w14:textId="77777777" w:rsidR="00DE4F55" w:rsidRPr="00E61565" w:rsidRDefault="00DE4F55" w:rsidP="00DE4F55">
            <w:pPr>
              <w:spacing w:after="180"/>
              <w:rPr>
                <w:rFonts w:ascii="Times New Roman" w:hAnsi="Times New Roman"/>
                <w:lang w:val="en-GB"/>
              </w:rPr>
            </w:pPr>
          </w:p>
        </w:tc>
      </w:tr>
      <w:tr w:rsidR="00DE4F55" w:rsidRPr="00E61565" w14:paraId="73D6A2EC"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3F95E35"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09FCDE0"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DA9F42C"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2C09281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Mean 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765471D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20A043B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3F535C3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7C065AEF"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ADB8DAB" w14:textId="77777777" w:rsidR="00DE4F55" w:rsidRPr="00E61565" w:rsidRDefault="00DE4F55" w:rsidP="00DE4F55">
            <w:pPr>
              <w:spacing w:after="180"/>
              <w:rPr>
                <w:rFonts w:ascii="Times New Roman" w:hAnsi="Times New Roman"/>
                <w:lang w:val="en-GB"/>
              </w:rPr>
            </w:pPr>
          </w:p>
        </w:tc>
      </w:tr>
      <w:tr w:rsidR="00DE4F55" w:rsidRPr="00E61565" w14:paraId="0620FB79"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C3534B8" w14:textId="77777777" w:rsidR="00DE4F55" w:rsidRPr="00E61565" w:rsidRDefault="00DE4F55" w:rsidP="00DE4F55">
            <w:pPr>
              <w:spacing w:after="180"/>
              <w:rPr>
                <w:rFonts w:ascii="Times New Roman" w:hAnsi="Times New Roman"/>
                <w:lang w:val="en-GB"/>
              </w:rPr>
            </w:pP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7034296B" w14:textId="77777777" w:rsidR="00DE4F55" w:rsidRPr="00E61565" w:rsidRDefault="00DE4F55" w:rsidP="00DE4F55">
            <w:pPr>
              <w:keepNext/>
              <w:keepLines/>
              <w:overflowPunct w:val="0"/>
              <w:autoSpaceDE w:val="0"/>
              <w:autoSpaceDN w:val="0"/>
              <w:adjustRightInd w:val="0"/>
              <w:spacing w:before="100" w:beforeAutospacing="1"/>
              <w:jc w:val="center"/>
              <w:rPr>
                <w:rFonts w:eastAsia="Malgun Gothic"/>
              </w:rPr>
            </w:pPr>
            <w:r w:rsidRPr="00E61565">
              <w:rPr>
                <w:rFonts w:ascii="Times New Roman" w:eastAsia="Malgun Gothic" w:hAnsi="Times New Roman"/>
                <w:lang w:bidi="ar"/>
              </w:rPr>
              <w:t>SBFD UL</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1C25DF04" w14:textId="77777777" w:rsidR="00DE4F55" w:rsidRPr="00E61565" w:rsidRDefault="00DE4F55" w:rsidP="00DE4F55">
            <w:pPr>
              <w:keepNext/>
              <w:keepLines/>
              <w:overflowPunct w:val="0"/>
              <w:autoSpaceDE w:val="0"/>
              <w:autoSpaceDN w:val="0"/>
              <w:adjustRightInd w:val="0"/>
              <w:spacing w:before="100" w:beforeAutospacing="1"/>
              <w:jc w:val="center"/>
              <w:rPr>
                <w:rFonts w:eastAsia="Malgun Gothic"/>
              </w:rPr>
            </w:pPr>
            <w:r w:rsidRPr="00E61565">
              <w:rPr>
                <w:rFonts w:ascii="Times New Roman" w:eastAsia="Yu Mincho" w:hAnsi="Times New Roman"/>
                <w:lang w:bidi="ar"/>
              </w:rPr>
              <w:t>5%</w:t>
            </w: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73E95AB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5A4A1C82"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6834952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444A983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7CBD4AEA"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4EFFF47" w14:textId="77777777" w:rsidR="00DE4F55" w:rsidRPr="00E61565" w:rsidRDefault="00DE4F55" w:rsidP="00DE4F55">
            <w:pPr>
              <w:spacing w:after="180"/>
              <w:rPr>
                <w:rFonts w:ascii="Times New Roman" w:hAnsi="Times New Roman"/>
                <w:lang w:val="en-GB"/>
              </w:rPr>
            </w:pPr>
          </w:p>
        </w:tc>
      </w:tr>
      <w:tr w:rsidR="00DE4F55" w:rsidRPr="00E61565" w14:paraId="554D4325"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A5BF8AB"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55F9C4C"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FFC0A31"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331FD9EF"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67F8817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438B6B5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56A138B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020A0ECA"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6E61F57" w14:textId="77777777" w:rsidR="00DE4F55" w:rsidRPr="00E61565" w:rsidRDefault="00DE4F55" w:rsidP="00DE4F55">
            <w:pPr>
              <w:spacing w:after="180"/>
              <w:rPr>
                <w:rFonts w:ascii="Times New Roman" w:hAnsi="Times New Roman"/>
                <w:lang w:val="en-GB"/>
              </w:rPr>
            </w:pPr>
          </w:p>
        </w:tc>
      </w:tr>
      <w:tr w:rsidR="00DE4F55" w:rsidRPr="00E61565" w14:paraId="438E3191"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015BA8F"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CA2CACE" w14:textId="77777777" w:rsidR="00DE4F55" w:rsidRPr="00E61565" w:rsidRDefault="00DE4F55" w:rsidP="00DE4F55">
            <w:pPr>
              <w:spacing w:after="180"/>
              <w:rPr>
                <w:rFonts w:ascii="Times New Roman" w:hAnsi="Times New Roman"/>
                <w:lang w:val="en-GB"/>
              </w:rPr>
            </w:pPr>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2CC"/>
            <w:vAlign w:val="center"/>
          </w:tcPr>
          <w:p w14:paraId="7C4B05EB"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652EF457"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50% 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5560A411"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778300AE"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77BE119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51B69E5C"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5E5FFAB" w14:textId="77777777" w:rsidR="00DE4F55" w:rsidRPr="00E61565" w:rsidRDefault="00DE4F55" w:rsidP="00DE4F55">
            <w:pPr>
              <w:spacing w:after="180"/>
              <w:rPr>
                <w:rFonts w:ascii="Times New Roman" w:hAnsi="Times New Roman"/>
                <w:lang w:val="en-GB"/>
              </w:rPr>
            </w:pPr>
          </w:p>
        </w:tc>
      </w:tr>
      <w:tr w:rsidR="00DE4F55" w:rsidRPr="00E61565" w14:paraId="1FA34A6D"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10577A"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AF8A7F5"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050242B"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FFF2CC"/>
            <w:vAlign w:val="center"/>
          </w:tcPr>
          <w:p w14:paraId="3D884802"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Mean 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FFF2CC"/>
            <w:vAlign w:val="center"/>
          </w:tcPr>
          <w:p w14:paraId="303F4C0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FFF2CC"/>
            <w:vAlign w:val="center"/>
          </w:tcPr>
          <w:p w14:paraId="075426C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2CC"/>
            <w:vAlign w:val="center"/>
          </w:tcPr>
          <w:p w14:paraId="425F397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FFF2CC"/>
            <w:vAlign w:val="center"/>
          </w:tcPr>
          <w:p w14:paraId="5A2B6589"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DE32F88" w14:textId="77777777" w:rsidR="00DE4F55" w:rsidRPr="00E61565" w:rsidRDefault="00DE4F55" w:rsidP="00DE4F55">
            <w:pPr>
              <w:spacing w:after="180"/>
              <w:rPr>
                <w:rFonts w:ascii="Times New Roman" w:hAnsi="Times New Roman"/>
                <w:lang w:val="en-GB"/>
              </w:rPr>
            </w:pPr>
          </w:p>
        </w:tc>
      </w:tr>
      <w:tr w:rsidR="00DE4F55" w:rsidRPr="00E61565" w14:paraId="7DA9EC46" w14:textId="77777777" w:rsidTr="009027A9">
        <w:trPr>
          <w:trHeight w:val="424"/>
          <w:jc w:val="center"/>
        </w:trPr>
        <w:tc>
          <w:tcPr>
            <w:tcW w:w="516" w:type="pct"/>
            <w:tcBorders>
              <w:top w:val="single" w:sz="4" w:space="0" w:color="auto"/>
              <w:left w:val="single" w:sz="4" w:space="0" w:color="auto"/>
              <w:bottom w:val="single" w:sz="4" w:space="0" w:color="auto"/>
              <w:right w:val="single" w:sz="4" w:space="0" w:color="auto"/>
            </w:tcBorders>
            <w:shd w:val="clear" w:color="auto" w:fill="E2EFD9"/>
            <w:vAlign w:val="center"/>
          </w:tcPr>
          <w:p w14:paraId="566AFF2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475" w:type="pct"/>
            <w:tcBorders>
              <w:top w:val="single" w:sz="4" w:space="0" w:color="auto"/>
              <w:left w:val="single" w:sz="4" w:space="0" w:color="auto"/>
              <w:bottom w:val="single" w:sz="4" w:space="0" w:color="auto"/>
              <w:right w:val="single" w:sz="4" w:space="0" w:color="auto"/>
            </w:tcBorders>
            <w:shd w:val="clear" w:color="auto" w:fill="E2EFD9"/>
            <w:vAlign w:val="center"/>
          </w:tcPr>
          <w:p w14:paraId="61CB66E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550" w:type="pct"/>
            <w:tcBorders>
              <w:top w:val="single" w:sz="4" w:space="0" w:color="auto"/>
              <w:left w:val="single" w:sz="4" w:space="0" w:color="auto"/>
              <w:bottom w:val="single" w:sz="4" w:space="0" w:color="auto"/>
              <w:right w:val="single" w:sz="4" w:space="0" w:color="auto"/>
            </w:tcBorders>
            <w:shd w:val="clear" w:color="auto" w:fill="E2EFD9"/>
            <w:vAlign w:val="center"/>
          </w:tcPr>
          <w:p w14:paraId="5338007D"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2677A151"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56745519"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b/>
                <w:sz w:val="15"/>
                <w:szCs w:val="15"/>
              </w:rPr>
            </w:pPr>
            <w:r w:rsidRPr="00E61565">
              <w:rPr>
                <w:rFonts w:ascii="Times New Roman" w:eastAsia="等线" w:hAnsi="Times New Roman"/>
                <w:b/>
                <w:sz w:val="15"/>
                <w:szCs w:val="15"/>
                <w:lang w:bidi="ar"/>
              </w:rPr>
              <w:t>Relative ACIR (dB)</w:t>
            </w:r>
          </w:p>
          <w:p w14:paraId="47F1948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(Note 1)</w:t>
            </w: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19DB968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Relative ACIR + step (dB)</w:t>
            </w: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18295A5C"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b/>
                <w:sz w:val="15"/>
                <w:szCs w:val="15"/>
                <w:lang w:bidi="ar"/>
              </w:rPr>
              <w:t>Relative ACIR + step (dB)</w:t>
            </w: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057C3532" w14:textId="77777777" w:rsidR="00DE4F55" w:rsidRPr="00E61565" w:rsidRDefault="00DE4F55" w:rsidP="00DE4F55">
            <w:pPr>
              <w:jc w:val="center"/>
              <w:rPr>
                <w:rFonts w:eastAsia="等线"/>
                <w:sz w:val="18"/>
                <w:szCs w:val="18"/>
              </w:rPr>
            </w:pPr>
          </w:p>
        </w:tc>
        <w:tc>
          <w:tcPr>
            <w:tcW w:w="700" w:type="pct"/>
            <w:tcBorders>
              <w:top w:val="single" w:sz="4" w:space="0" w:color="auto"/>
              <w:left w:val="single" w:sz="4" w:space="0" w:color="auto"/>
              <w:bottom w:val="single" w:sz="4" w:space="0" w:color="auto"/>
              <w:right w:val="single" w:sz="4" w:space="0" w:color="auto"/>
            </w:tcBorders>
            <w:shd w:val="clear" w:color="auto" w:fill="E2EFD9"/>
            <w:vAlign w:val="center"/>
          </w:tcPr>
          <w:p w14:paraId="0911745E" w14:textId="77777777" w:rsidR="00DE4F55" w:rsidRPr="00E61565" w:rsidRDefault="00DE4F55" w:rsidP="00DE4F55">
            <w:pPr>
              <w:jc w:val="center"/>
              <w:rPr>
                <w:rFonts w:eastAsia="等线"/>
                <w:sz w:val="18"/>
                <w:szCs w:val="18"/>
              </w:rPr>
            </w:pPr>
          </w:p>
        </w:tc>
      </w:tr>
      <w:tr w:rsidR="00DE4F55" w:rsidRPr="00E61565" w14:paraId="34580C46" w14:textId="77777777" w:rsidTr="009027A9">
        <w:trPr>
          <w:trHeight w:val="424"/>
          <w:jc w:val="center"/>
        </w:trPr>
        <w:tc>
          <w:tcPr>
            <w:tcW w:w="516"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7ADA271F"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rPr>
            </w:pPr>
            <w:r w:rsidRPr="00E61565">
              <w:rPr>
                <w:rFonts w:ascii="Times New Roman" w:eastAsia="等线" w:hAnsi="Times New Roman"/>
                <w:lang w:bidi="ar"/>
              </w:rPr>
              <w:t>Company B</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E1BCD78"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r w:rsidRPr="00E61565">
              <w:rPr>
                <w:rFonts w:ascii="Times New Roman" w:eastAsia="Yu Mincho" w:hAnsi="Times New Roman"/>
                <w:lang w:bidi="ar"/>
              </w:rPr>
              <w:t>SBFD DL</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BA63C2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r w:rsidRPr="00E61565">
              <w:rPr>
                <w:rFonts w:ascii="Times New Roman" w:eastAsia="Yu Mincho" w:hAnsi="Times New Roman"/>
                <w:lang w:bidi="ar"/>
              </w:rPr>
              <w:t>5%</w:t>
            </w: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235E698E"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780427B4"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52740A4B"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48BBBA4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64E65098" w14:textId="77777777" w:rsidR="00DE4F55" w:rsidRPr="00E61565" w:rsidRDefault="00DE4F55" w:rsidP="00DE4F55">
            <w:pPr>
              <w:jc w:val="center"/>
              <w:rPr>
                <w:rFonts w:eastAsia="等线"/>
                <w:sz w:val="18"/>
                <w:szCs w:val="18"/>
              </w:rPr>
            </w:pPr>
          </w:p>
        </w:tc>
        <w:tc>
          <w:tcPr>
            <w:tcW w:w="700"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72AEBB65" w14:textId="77777777" w:rsidR="00DE4F55" w:rsidRPr="00E61565" w:rsidRDefault="00DE4F55" w:rsidP="00DE4F55">
            <w:pPr>
              <w:jc w:val="center"/>
              <w:rPr>
                <w:rFonts w:eastAsia="等线"/>
                <w:sz w:val="18"/>
                <w:szCs w:val="18"/>
              </w:rPr>
            </w:pPr>
          </w:p>
        </w:tc>
      </w:tr>
      <w:tr w:rsidR="00DE4F55" w:rsidRPr="00E61565" w14:paraId="3128D966"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30DBB990"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786AA4DF"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E43FDDE"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016EF50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18BBF7E6"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7E21F5E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77E402A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0146FE2A"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1B9152F9" w14:textId="77777777" w:rsidR="00DE4F55" w:rsidRPr="00E61565" w:rsidRDefault="00DE4F55" w:rsidP="00DE4F55">
            <w:pPr>
              <w:spacing w:after="180"/>
              <w:rPr>
                <w:rFonts w:ascii="Times New Roman" w:hAnsi="Times New Roman"/>
                <w:lang w:val="en-GB"/>
              </w:rPr>
            </w:pPr>
          </w:p>
        </w:tc>
      </w:tr>
      <w:tr w:rsidR="00DE4F55" w:rsidRPr="00E61565" w14:paraId="52E82339"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0728F337"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490735F2" w14:textId="77777777" w:rsidR="00DE4F55" w:rsidRPr="00E61565" w:rsidRDefault="00DE4F55" w:rsidP="00DE4F55">
            <w:pPr>
              <w:spacing w:after="180"/>
              <w:rPr>
                <w:rFonts w:ascii="Times New Roman" w:hAnsi="Times New Roman"/>
                <w:lang w:val="en-GB"/>
              </w:rPr>
            </w:pPr>
          </w:p>
        </w:tc>
        <w:tc>
          <w:tcPr>
            <w:tcW w:w="550"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4AD6682"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7B42666F"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50% 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3D60AF0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41277F6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234E6BEE"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128F4C13"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1E663ABD" w14:textId="77777777" w:rsidR="00DE4F55" w:rsidRPr="00E61565" w:rsidRDefault="00DE4F55" w:rsidP="00DE4F55">
            <w:pPr>
              <w:spacing w:after="180"/>
              <w:rPr>
                <w:rFonts w:ascii="Times New Roman" w:hAnsi="Times New Roman"/>
                <w:lang w:val="en-GB"/>
              </w:rPr>
            </w:pPr>
          </w:p>
        </w:tc>
      </w:tr>
      <w:tr w:rsidR="00DE4F55" w:rsidRPr="00E61565" w14:paraId="3035DF1A"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E9C353F"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39B38F2C"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38886A4B"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64629AE2"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r w:rsidRPr="00E61565">
              <w:rPr>
                <w:rFonts w:ascii="Times New Roman" w:eastAsia="等线" w:hAnsi="Times New Roman"/>
                <w:sz w:val="18"/>
                <w:szCs w:val="18"/>
                <w:lang w:bidi="ar"/>
              </w:rPr>
              <w:t>Mean 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35DCAF9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6E47EA8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57FCEDE5"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1D3F5484"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19A1C21" w14:textId="77777777" w:rsidR="00DE4F55" w:rsidRPr="00E61565" w:rsidRDefault="00DE4F55" w:rsidP="00DE4F55">
            <w:pPr>
              <w:spacing w:after="180"/>
              <w:rPr>
                <w:rFonts w:ascii="Times New Roman" w:hAnsi="Times New Roman"/>
                <w:lang w:val="en-GB"/>
              </w:rPr>
            </w:pPr>
          </w:p>
        </w:tc>
      </w:tr>
      <w:tr w:rsidR="00DE4F55" w:rsidRPr="00E61565" w14:paraId="0A1E9FD0"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1DBCBC5E" w14:textId="77777777" w:rsidR="00DE4F55" w:rsidRPr="00E61565" w:rsidRDefault="00DE4F55" w:rsidP="00DE4F55">
            <w:pPr>
              <w:spacing w:after="180"/>
              <w:rPr>
                <w:rFonts w:ascii="Times New Roman" w:hAnsi="Times New Roman"/>
                <w:lang w:val="en-GB"/>
              </w:rPr>
            </w:pPr>
          </w:p>
        </w:tc>
        <w:tc>
          <w:tcPr>
            <w:tcW w:w="475"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C932668"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r w:rsidRPr="00E61565">
              <w:rPr>
                <w:rFonts w:ascii="Times New Roman" w:eastAsia="Yu Mincho" w:hAnsi="Times New Roman"/>
                <w:lang w:bidi="ar"/>
              </w:rPr>
              <w:t>SBFD UL</w:t>
            </w:r>
          </w:p>
        </w:tc>
        <w:tc>
          <w:tcPr>
            <w:tcW w:w="550"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4354FD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r w:rsidRPr="00E61565">
              <w:rPr>
                <w:rFonts w:ascii="Times New Roman" w:eastAsia="Yu Mincho" w:hAnsi="Times New Roman"/>
                <w:lang w:bidi="ar"/>
              </w:rPr>
              <w:t>5%</w:t>
            </w: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6C444F28"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139D94E4"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1F659CE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18416552"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1FD8C9FE"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5AC9C886" w14:textId="77777777" w:rsidR="00DE4F55" w:rsidRPr="00E61565" w:rsidRDefault="00DE4F55" w:rsidP="00DE4F55">
            <w:pPr>
              <w:spacing w:after="180"/>
              <w:rPr>
                <w:rFonts w:ascii="Times New Roman" w:hAnsi="Times New Roman"/>
                <w:lang w:val="en-GB"/>
              </w:rPr>
            </w:pPr>
          </w:p>
        </w:tc>
      </w:tr>
      <w:tr w:rsidR="00DE4F55" w:rsidRPr="00E61565" w14:paraId="082811E4"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53E5ADF3"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D4F36BE"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52F3ED57"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72E50608"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57256288"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5041DE89"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0A031387"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3310C8C8"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5F376FA" w14:textId="77777777" w:rsidR="00DE4F55" w:rsidRPr="00E61565" w:rsidRDefault="00DE4F55" w:rsidP="00DE4F55">
            <w:pPr>
              <w:spacing w:after="180"/>
              <w:rPr>
                <w:rFonts w:ascii="Times New Roman" w:hAnsi="Times New Roman"/>
                <w:lang w:val="en-GB"/>
              </w:rPr>
            </w:pPr>
          </w:p>
        </w:tc>
      </w:tr>
      <w:tr w:rsidR="00DE4F55" w:rsidRPr="00E61565" w14:paraId="1307A700"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04430CBB"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1B4C1E8E" w14:textId="77777777" w:rsidR="00DE4F55" w:rsidRPr="00E61565" w:rsidRDefault="00DE4F55" w:rsidP="00DE4F55">
            <w:pPr>
              <w:spacing w:after="180"/>
              <w:rPr>
                <w:rFonts w:ascii="Times New Roman" w:hAnsi="Times New Roman"/>
                <w:lang w:val="en-GB"/>
              </w:rPr>
            </w:pPr>
          </w:p>
        </w:tc>
        <w:tc>
          <w:tcPr>
            <w:tcW w:w="550" w:type="pct"/>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523CDF0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044557FB"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50% SINR degradation (dB)</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734CE763"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6855AB7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399EC5E0"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1B19E237"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4B082887" w14:textId="77777777" w:rsidR="00DE4F55" w:rsidRPr="00E61565" w:rsidRDefault="00DE4F55" w:rsidP="00DE4F55">
            <w:pPr>
              <w:spacing w:after="180"/>
              <w:rPr>
                <w:rFonts w:ascii="Times New Roman" w:hAnsi="Times New Roman"/>
                <w:lang w:val="en-GB"/>
              </w:rPr>
            </w:pPr>
          </w:p>
        </w:tc>
      </w:tr>
      <w:tr w:rsidR="00DE4F55" w:rsidRPr="00E61565" w14:paraId="4B94D09A" w14:textId="77777777" w:rsidTr="009027A9">
        <w:trPr>
          <w:trHeight w:val="424"/>
          <w:jc w:val="center"/>
        </w:trPr>
        <w:tc>
          <w:tcPr>
            <w:tcW w:w="516"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79E6A51" w14:textId="77777777" w:rsidR="00DE4F55" w:rsidRPr="00E61565" w:rsidRDefault="00DE4F55" w:rsidP="00DE4F55">
            <w:pPr>
              <w:spacing w:after="180"/>
              <w:rPr>
                <w:rFonts w:ascii="Times New Roman" w:hAnsi="Times New Roman"/>
                <w:lang w:val="en-GB"/>
              </w:rPr>
            </w:pPr>
          </w:p>
        </w:tc>
        <w:tc>
          <w:tcPr>
            <w:tcW w:w="475"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03616B90" w14:textId="77777777" w:rsidR="00DE4F55" w:rsidRPr="00E61565" w:rsidRDefault="00DE4F55" w:rsidP="00DE4F55">
            <w:pPr>
              <w:spacing w:after="180"/>
              <w:rPr>
                <w:rFonts w:ascii="Times New Roman" w:hAnsi="Times New Roman"/>
                <w:lang w:val="en-GB"/>
              </w:rPr>
            </w:pPr>
          </w:p>
        </w:tc>
        <w:tc>
          <w:tcPr>
            <w:tcW w:w="55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4B682763" w14:textId="77777777" w:rsidR="00DE4F55" w:rsidRPr="00E61565" w:rsidRDefault="00DE4F55" w:rsidP="00DE4F55">
            <w:pPr>
              <w:spacing w:after="180"/>
              <w:rPr>
                <w:rFonts w:ascii="Times New Roman" w:hAnsi="Times New Roman"/>
                <w:lang w:val="en-GB"/>
              </w:rPr>
            </w:pPr>
          </w:p>
        </w:tc>
        <w:tc>
          <w:tcPr>
            <w:tcW w:w="553" w:type="pct"/>
            <w:tcBorders>
              <w:top w:val="single" w:sz="4" w:space="0" w:color="auto"/>
              <w:left w:val="single" w:sz="4" w:space="0" w:color="auto"/>
              <w:bottom w:val="single" w:sz="4" w:space="0" w:color="auto"/>
              <w:right w:val="single" w:sz="4" w:space="0" w:color="auto"/>
            </w:tcBorders>
            <w:shd w:val="clear" w:color="auto" w:fill="E2EFD9"/>
            <w:vAlign w:val="center"/>
          </w:tcPr>
          <w:p w14:paraId="75BBE404" w14:textId="77777777" w:rsidR="00DE4F55" w:rsidRPr="00E61565" w:rsidRDefault="00DE4F55" w:rsidP="00DE4F55">
            <w:pPr>
              <w:keepNext/>
              <w:keepLines/>
              <w:overflowPunct w:val="0"/>
              <w:autoSpaceDE w:val="0"/>
              <w:autoSpaceDN w:val="0"/>
              <w:adjustRightInd w:val="0"/>
              <w:spacing w:before="100" w:beforeAutospacing="1"/>
              <w:jc w:val="center"/>
              <w:rPr>
                <w:rFonts w:eastAsia="等线"/>
                <w:sz w:val="18"/>
                <w:szCs w:val="18"/>
              </w:rPr>
            </w:pPr>
            <w:r w:rsidRPr="00E61565">
              <w:rPr>
                <w:rFonts w:ascii="Times New Roman" w:eastAsia="等线" w:hAnsi="Times New Roman"/>
                <w:sz w:val="18"/>
                <w:szCs w:val="18"/>
                <w:lang w:bidi="ar"/>
              </w:rPr>
              <w:t>Mean Throughput degradation (%)</w:t>
            </w:r>
          </w:p>
        </w:tc>
        <w:tc>
          <w:tcPr>
            <w:tcW w:w="512" w:type="pct"/>
            <w:tcBorders>
              <w:top w:val="single" w:sz="4" w:space="0" w:color="auto"/>
              <w:left w:val="single" w:sz="4" w:space="0" w:color="auto"/>
              <w:bottom w:val="single" w:sz="4" w:space="0" w:color="auto"/>
              <w:right w:val="single" w:sz="4" w:space="0" w:color="auto"/>
            </w:tcBorders>
            <w:shd w:val="clear" w:color="auto" w:fill="E2EFD9"/>
            <w:vAlign w:val="center"/>
          </w:tcPr>
          <w:p w14:paraId="4427729A"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2EFD9"/>
            <w:vAlign w:val="center"/>
          </w:tcPr>
          <w:p w14:paraId="38644F3E"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E2EFD9"/>
            <w:vAlign w:val="center"/>
          </w:tcPr>
          <w:p w14:paraId="7B40DA6E" w14:textId="77777777" w:rsidR="00DE4F55" w:rsidRPr="00E61565" w:rsidRDefault="00DE4F55" w:rsidP="00DE4F55">
            <w:pPr>
              <w:keepNext/>
              <w:keepLines/>
              <w:overflowPunct w:val="0"/>
              <w:autoSpaceDE w:val="0"/>
              <w:autoSpaceDN w:val="0"/>
              <w:adjustRightInd w:val="0"/>
              <w:spacing w:before="100" w:beforeAutospacing="1"/>
              <w:jc w:val="center"/>
              <w:rPr>
                <w:rFonts w:eastAsia="Yu Mincho"/>
                <w:sz w:val="18"/>
                <w:szCs w:val="18"/>
              </w:rPr>
            </w:pPr>
          </w:p>
        </w:tc>
        <w:tc>
          <w:tcPr>
            <w:tcW w:w="701" w:type="pct"/>
            <w:tcBorders>
              <w:top w:val="single" w:sz="4" w:space="0" w:color="auto"/>
              <w:left w:val="single" w:sz="4" w:space="0" w:color="auto"/>
              <w:bottom w:val="single" w:sz="4" w:space="0" w:color="auto"/>
              <w:right w:val="single" w:sz="4" w:space="0" w:color="auto"/>
            </w:tcBorders>
            <w:shd w:val="clear" w:color="auto" w:fill="E2EFD9"/>
            <w:vAlign w:val="center"/>
          </w:tcPr>
          <w:p w14:paraId="0208B729" w14:textId="77777777" w:rsidR="00DE4F55" w:rsidRPr="00E61565" w:rsidRDefault="00DE4F55" w:rsidP="00DE4F55">
            <w:pPr>
              <w:jc w:val="center"/>
              <w:rPr>
                <w:rFonts w:eastAsia="等线"/>
                <w:sz w:val="18"/>
                <w:szCs w:val="18"/>
              </w:rPr>
            </w:pPr>
          </w:p>
        </w:tc>
        <w:tc>
          <w:tcPr>
            <w:tcW w:w="700" w:type="pct"/>
            <w:vMerge/>
            <w:tcBorders>
              <w:top w:val="single" w:sz="4" w:space="0" w:color="auto"/>
              <w:left w:val="single" w:sz="4" w:space="0" w:color="auto"/>
              <w:bottom w:val="single" w:sz="4" w:space="0" w:color="auto"/>
              <w:right w:val="single" w:sz="4" w:space="0" w:color="auto"/>
            </w:tcBorders>
            <w:shd w:val="clear" w:color="auto" w:fill="E2EFD9"/>
            <w:vAlign w:val="center"/>
          </w:tcPr>
          <w:p w14:paraId="2367437D" w14:textId="77777777" w:rsidR="00DE4F55" w:rsidRPr="00E61565" w:rsidRDefault="00DE4F55" w:rsidP="00DE4F55">
            <w:pPr>
              <w:spacing w:after="180"/>
              <w:rPr>
                <w:rFonts w:ascii="Times New Roman" w:hAnsi="Times New Roman"/>
                <w:lang w:val="en-GB"/>
              </w:rPr>
            </w:pPr>
          </w:p>
        </w:tc>
      </w:tr>
      <w:tr w:rsidR="00DE4F55" w:rsidRPr="00E61565" w14:paraId="33E121C4" w14:textId="77777777" w:rsidTr="009027A9">
        <w:trPr>
          <w:trHeight w:val="424"/>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14:paraId="27138BA6" w14:textId="77777777" w:rsidR="00DE4F55" w:rsidRPr="00E61565" w:rsidRDefault="00DE4F55" w:rsidP="00DE4F55">
            <w:pPr>
              <w:rPr>
                <w:rFonts w:eastAsia="等线"/>
                <w:sz w:val="18"/>
                <w:szCs w:val="18"/>
              </w:rPr>
            </w:pPr>
            <w:r w:rsidRPr="00E61565">
              <w:rPr>
                <w:rFonts w:ascii="Arial" w:eastAsia="等线" w:hAnsi="Arial" w:cs="Arial"/>
                <w:b/>
                <w:sz w:val="18"/>
                <w:szCs w:val="18"/>
                <w:lang w:bidi="ar"/>
              </w:rPr>
              <w:t>Note 1</w:t>
            </w:r>
            <w:r w:rsidRPr="00E61565">
              <w:rPr>
                <w:rFonts w:ascii="Arial" w:eastAsia="等线" w:hAnsi="Arial" w:cs="Arial"/>
                <w:sz w:val="18"/>
                <w:szCs w:val="18"/>
                <w:lang w:bidi="ar"/>
              </w:rPr>
              <w:t>: Relative ACIR is derived from legacy ACLR and ACS of legacy BS and UE.</w:t>
            </w:r>
          </w:p>
        </w:tc>
      </w:tr>
      <w:tr w:rsidR="00DE4F55" w:rsidRPr="00E61565" w14:paraId="4EA4AE0A" w14:textId="77777777" w:rsidTr="009027A9">
        <w:trPr>
          <w:trHeight w:val="424"/>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14:paraId="5ED93A76" w14:textId="77777777" w:rsidR="00DE4F55" w:rsidRPr="00E61565" w:rsidRDefault="00DE4F55" w:rsidP="00DE4F55">
            <w:pPr>
              <w:rPr>
                <w:rFonts w:eastAsia="等线"/>
                <w:sz w:val="18"/>
                <w:szCs w:val="18"/>
              </w:rPr>
            </w:pPr>
            <w:r w:rsidRPr="00E61565">
              <w:rPr>
                <w:rFonts w:ascii="Arial" w:eastAsia="等线" w:hAnsi="Arial" w:cs="Arial"/>
                <w:b/>
                <w:sz w:val="18"/>
                <w:szCs w:val="18"/>
                <w:lang w:bidi="ar"/>
              </w:rPr>
              <w:t>Note 2</w:t>
            </w:r>
            <w:r w:rsidRPr="00E61565">
              <w:rPr>
                <w:rFonts w:ascii="Arial" w:eastAsia="等线" w:hAnsi="Arial" w:cs="Arial"/>
                <w:sz w:val="18"/>
                <w:szCs w:val="18"/>
                <w:lang w:bidi="ar"/>
              </w:rPr>
              <w:t>: For legacy TDD interfering SBFD cases, companies are encouraged to report the performance degradation of legacy TDD UL/DL interfering TDD UL/DL with same assumptions.</w:t>
            </w:r>
          </w:p>
        </w:tc>
      </w:tr>
    </w:tbl>
    <w:p w14:paraId="1EB58210" w14:textId="77777777" w:rsidR="00DE4F55" w:rsidRPr="00E61565" w:rsidRDefault="00DE4F55" w:rsidP="00DE4F55">
      <w:pPr>
        <w:spacing w:after="180" w:line="240" w:lineRule="auto"/>
        <w:rPr>
          <w:rFonts w:ascii="Calibri" w:eastAsia="等线" w:hAnsi="Calibri" w:cs="Times New Roman"/>
          <w:color w:val="0070C0"/>
          <w:kern w:val="0"/>
          <w:sz w:val="20"/>
          <w:szCs w:val="20"/>
          <w:lang w:eastAsia="zh-CN" w:bidi="ar"/>
        </w:rPr>
      </w:pPr>
    </w:p>
    <w:p w14:paraId="344B5DC7" w14:textId="77777777" w:rsidR="00DE4F55" w:rsidRPr="00E61565" w:rsidRDefault="00DE4F55" w:rsidP="00DE4F55">
      <w:pPr>
        <w:spacing w:after="180" w:line="240" w:lineRule="auto"/>
        <w:rPr>
          <w:rFonts w:ascii="Calibri" w:eastAsia="等线" w:hAnsi="Calibri" w:cs="Times New Roman"/>
          <w:iCs/>
          <w:color w:val="0070C0"/>
          <w:kern w:val="0"/>
          <w:sz w:val="20"/>
          <w:szCs w:val="20"/>
          <w:lang w:eastAsia="zh-CN" w:bidi="ar"/>
        </w:rPr>
      </w:pPr>
    </w:p>
    <w:p w14:paraId="4A597D73" w14:textId="77777777" w:rsidR="00DE4F55" w:rsidRPr="00E61565" w:rsidRDefault="00DE4F55" w:rsidP="00DE4F55">
      <w:pPr>
        <w:keepNext/>
        <w:keepLines/>
        <w:numPr>
          <w:ilvl w:val="0"/>
          <w:numId w:val="4"/>
        </w:numPr>
        <w:pBdr>
          <w:top w:val="single" w:sz="12" w:space="3" w:color="auto"/>
        </w:pBdr>
        <w:spacing w:before="240" w:after="180" w:line="240" w:lineRule="auto"/>
        <w:outlineLvl w:val="0"/>
        <w:rPr>
          <w:rFonts w:ascii="Arial" w:eastAsia="宋体" w:hAnsi="Arial" w:cs="Times New Roman"/>
          <w:kern w:val="0"/>
          <w:sz w:val="36"/>
          <w:szCs w:val="20"/>
          <w:lang w:val="en-GB"/>
        </w:rPr>
      </w:pPr>
      <w:r w:rsidRPr="00E61565">
        <w:rPr>
          <w:rFonts w:ascii="Arial" w:eastAsia="宋体" w:hAnsi="Arial" w:cs="Times New Roman" w:hint="eastAsia"/>
          <w:kern w:val="0"/>
          <w:sz w:val="36"/>
          <w:szCs w:val="20"/>
          <w:lang w:eastAsia="zh-CN"/>
        </w:rPr>
        <w:t>Tentative agreement of simulation results</w:t>
      </w:r>
    </w:p>
    <w:p w14:paraId="44D8C6C8" w14:textId="3162340B" w:rsidR="007A78E8" w:rsidRPr="00E61565" w:rsidRDefault="007A78E8" w:rsidP="003446D5">
      <w:pPr>
        <w:spacing w:after="180" w:line="240" w:lineRule="auto"/>
        <w:rPr>
          <w:rFonts w:ascii="Times New Roman" w:eastAsia="等线" w:hAnsi="Times New Roman" w:cs="Times New Roman" w:hint="eastAsia"/>
          <w:iCs/>
          <w:color w:val="0070C0"/>
          <w:kern w:val="0"/>
          <w:sz w:val="20"/>
          <w:szCs w:val="20"/>
          <w:lang w:eastAsia="zh-CN" w:bidi="ar"/>
        </w:rPr>
      </w:pPr>
      <w:r w:rsidRPr="00E61565">
        <w:rPr>
          <w:rFonts w:ascii="Times New Roman" w:eastAsia="等线" w:hAnsi="Times New Roman" w:cs="Times New Roman"/>
          <w:iCs/>
          <w:color w:val="0070C0"/>
          <w:kern w:val="0"/>
          <w:sz w:val="20"/>
          <w:szCs w:val="20"/>
          <w:lang w:eastAsia="zh-CN" w:bidi="ar"/>
        </w:rPr>
        <w:t>Note: in this meeting, we only focus on following cases. All other cases and scenarios including low priority will be discussed in next meeting (RAN4 #108).</w:t>
      </w:r>
    </w:p>
    <w:p w14:paraId="662E7CAB" w14:textId="4AF5442C" w:rsidR="00DE4F55" w:rsidRPr="00E61565" w:rsidRDefault="00DE4F55" w:rsidP="00DE4F55">
      <w:pPr>
        <w:keepNext/>
        <w:keepLines/>
        <w:tabs>
          <w:tab w:val="left" w:pos="432"/>
          <w:tab w:val="left" w:pos="576"/>
        </w:tabs>
        <w:spacing w:before="180" w:after="180" w:line="240" w:lineRule="auto"/>
        <w:outlineLvl w:val="1"/>
        <w:rPr>
          <w:rFonts w:ascii="Arial" w:eastAsia="宋体" w:hAnsi="Arial" w:cs="Times New Roman"/>
          <w:kern w:val="0"/>
          <w:sz w:val="32"/>
          <w:szCs w:val="20"/>
          <w:lang w:eastAsia="zh-CN"/>
        </w:rPr>
      </w:pPr>
      <w:r w:rsidRPr="00E61565">
        <w:rPr>
          <w:rFonts w:ascii="Arial" w:eastAsia="宋体" w:hAnsi="Arial" w:cs="Times New Roman" w:hint="eastAsia"/>
          <w:kern w:val="0"/>
          <w:sz w:val="32"/>
          <w:szCs w:val="20"/>
          <w:lang w:eastAsia="zh-CN"/>
        </w:rPr>
        <w:t>4.1 For FR1 Urban Macro-&gt;FR1 Urban Macro scenario and case 1 (aggressor SBFD DU victim NR TDD DL)</w:t>
      </w:r>
    </w:p>
    <w:p w14:paraId="2071886F" w14:textId="77777777" w:rsidR="00DE4F55" w:rsidRPr="00E61565" w:rsidRDefault="00DE4F55" w:rsidP="00DE4F55">
      <w:pPr>
        <w:spacing w:after="180" w:line="240" w:lineRule="auto"/>
        <w:rPr>
          <w:rFonts w:ascii="Times New Roman" w:eastAsia="等线" w:hAnsi="Times New Roman" w:cs="Times New Roman"/>
          <w:iCs/>
          <w:color w:val="0070C0"/>
          <w:kern w:val="0"/>
          <w:sz w:val="20"/>
          <w:szCs w:val="20"/>
          <w:lang w:eastAsia="zh-CN" w:bidi="ar"/>
        </w:rPr>
      </w:pPr>
      <w:r w:rsidRPr="00E61565">
        <w:rPr>
          <w:rFonts w:ascii="Times New Roman" w:eastAsia="等线" w:hAnsi="Times New Roman" w:cs="Times New Roman" w:hint="eastAsia"/>
          <w:iCs/>
          <w:color w:val="0070C0"/>
          <w:kern w:val="0"/>
          <w:sz w:val="20"/>
          <w:szCs w:val="20"/>
          <w:lang w:eastAsia="zh-CN" w:bidi="ar"/>
        </w:rPr>
        <w:t>Tentative Agreement:</w:t>
      </w:r>
    </w:p>
    <w:p w14:paraId="3E8BDBC6" w14:textId="77777777" w:rsidR="00DE4F55" w:rsidRPr="00E61565" w:rsidRDefault="00DE4F55" w:rsidP="00DE4F55">
      <w:pPr>
        <w:spacing w:after="180" w:line="240" w:lineRule="auto"/>
        <w:rPr>
          <w:rFonts w:ascii="Times New Roman" w:eastAsia="等线" w:hAnsi="Times New Roman" w:cs="Times New Roman"/>
          <w:iCs/>
          <w:color w:val="0070C0"/>
          <w:kern w:val="0"/>
          <w:sz w:val="20"/>
          <w:szCs w:val="20"/>
          <w:lang w:eastAsia="zh-CN" w:bidi="ar"/>
        </w:rPr>
      </w:pPr>
      <w:r w:rsidRPr="00E61565">
        <w:rPr>
          <w:rFonts w:ascii="Times New Roman" w:eastAsia="等线" w:hAnsi="Times New Roman" w:cs="Times New Roman" w:hint="eastAsia"/>
          <w:iCs/>
          <w:color w:val="0070C0"/>
          <w:kern w:val="0"/>
          <w:sz w:val="20"/>
          <w:szCs w:val="20"/>
          <w:lang w:eastAsia="zh-CN" w:bidi="ar"/>
        </w:rPr>
        <w:t xml:space="preserve">All the simulation results for 100% grid shift show SINR/throughput degradation is acceptable. </w:t>
      </w:r>
    </w:p>
    <w:p w14:paraId="167AFF6B" w14:textId="3E451E8E" w:rsidR="00DE4F55" w:rsidRPr="00E61565" w:rsidRDefault="00DE4F55" w:rsidP="00DE4F55">
      <w:pPr>
        <w:keepNext/>
        <w:keepLines/>
        <w:spacing w:before="180" w:after="180" w:line="240" w:lineRule="auto"/>
        <w:outlineLvl w:val="1"/>
        <w:rPr>
          <w:rFonts w:ascii="Arial" w:eastAsia="宋体" w:hAnsi="Arial" w:cs="Times New Roman"/>
          <w:kern w:val="0"/>
          <w:sz w:val="32"/>
          <w:szCs w:val="20"/>
          <w:lang w:eastAsia="zh-CN"/>
        </w:rPr>
      </w:pPr>
      <w:r w:rsidRPr="00E61565">
        <w:rPr>
          <w:rFonts w:ascii="Arial" w:eastAsia="宋体" w:hAnsi="Arial" w:cs="Times New Roman" w:hint="eastAsia"/>
          <w:kern w:val="0"/>
          <w:sz w:val="32"/>
          <w:szCs w:val="20"/>
          <w:lang w:eastAsia="zh-CN"/>
        </w:rPr>
        <w:t>4.2 For FR2 Urban Macro-&gt;FR2 Urban Macro scenario and case 1 (aggressor SBFD DU victim NR TDD DL)</w:t>
      </w:r>
    </w:p>
    <w:p w14:paraId="07A5601A" w14:textId="77777777" w:rsidR="00DE4F55" w:rsidRPr="00E61565" w:rsidRDefault="00DE4F55" w:rsidP="00DE4F55">
      <w:pPr>
        <w:spacing w:after="180" w:line="240" w:lineRule="auto"/>
        <w:rPr>
          <w:rFonts w:ascii="Times New Roman" w:eastAsia="等线" w:hAnsi="Times New Roman" w:cs="Times New Roman"/>
          <w:iCs/>
          <w:color w:val="0070C0"/>
          <w:kern w:val="0"/>
          <w:sz w:val="20"/>
          <w:szCs w:val="20"/>
          <w:lang w:eastAsia="zh-CN" w:bidi="ar"/>
        </w:rPr>
      </w:pPr>
      <w:r w:rsidRPr="00E61565">
        <w:rPr>
          <w:rFonts w:ascii="Times New Roman" w:eastAsia="等线" w:hAnsi="Times New Roman" w:cs="Times New Roman" w:hint="eastAsia"/>
          <w:iCs/>
          <w:color w:val="0070C0"/>
          <w:kern w:val="0"/>
          <w:sz w:val="20"/>
          <w:szCs w:val="20"/>
          <w:lang w:eastAsia="zh-CN" w:bidi="ar"/>
        </w:rPr>
        <w:t>Tentative agreement:</w:t>
      </w:r>
    </w:p>
    <w:p w14:paraId="6E6469B5" w14:textId="77777777" w:rsidR="00DE4F55" w:rsidRPr="00E61565" w:rsidRDefault="00DE4F55" w:rsidP="00DE4F55">
      <w:pPr>
        <w:spacing w:after="180" w:line="240" w:lineRule="auto"/>
        <w:rPr>
          <w:rFonts w:ascii="Times New Roman" w:eastAsia="等线" w:hAnsi="Times New Roman" w:cs="Times New Roman"/>
          <w:iCs/>
          <w:color w:val="0070C0"/>
          <w:kern w:val="0"/>
          <w:sz w:val="20"/>
          <w:szCs w:val="20"/>
          <w:lang w:eastAsia="zh-CN" w:bidi="ar"/>
        </w:rPr>
      </w:pPr>
      <w:r w:rsidRPr="00E61565">
        <w:rPr>
          <w:rFonts w:ascii="Times New Roman" w:eastAsia="等线" w:hAnsi="Times New Roman" w:cs="Times New Roman" w:hint="eastAsia"/>
          <w:iCs/>
          <w:color w:val="0070C0"/>
          <w:kern w:val="0"/>
          <w:sz w:val="20"/>
          <w:szCs w:val="20"/>
          <w:lang w:eastAsia="zh-CN" w:bidi="ar"/>
        </w:rPr>
        <w:t xml:space="preserve">All the simulation results with 100% grid shift based on baseline assumption show SINR/throughput degradation is acceptable.  </w:t>
      </w:r>
    </w:p>
    <w:p w14:paraId="1D3841A9" w14:textId="77777777" w:rsidR="00DE4F55" w:rsidRPr="00E61565" w:rsidRDefault="00DE4F55" w:rsidP="00DE4F55">
      <w:pPr>
        <w:keepNext/>
        <w:keepLines/>
        <w:numPr>
          <w:ilvl w:val="0"/>
          <w:numId w:val="4"/>
        </w:numPr>
        <w:pBdr>
          <w:top w:val="single" w:sz="12" w:space="3" w:color="auto"/>
        </w:pBdr>
        <w:spacing w:before="240" w:after="180" w:line="240" w:lineRule="auto"/>
        <w:outlineLvl w:val="0"/>
        <w:rPr>
          <w:rFonts w:ascii="Arial" w:eastAsia="宋体" w:hAnsi="Arial" w:cs="Times New Roman"/>
          <w:kern w:val="0"/>
          <w:sz w:val="36"/>
          <w:szCs w:val="20"/>
          <w:lang w:val="en-GB"/>
        </w:rPr>
      </w:pPr>
      <w:r w:rsidRPr="00E61565">
        <w:rPr>
          <w:rFonts w:ascii="Arial" w:eastAsia="宋体" w:hAnsi="Arial" w:cs="Times New Roman" w:hint="eastAsia"/>
          <w:kern w:val="0"/>
          <w:sz w:val="36"/>
          <w:szCs w:val="20"/>
          <w:lang w:eastAsia="zh-CN"/>
        </w:rPr>
        <w:lastRenderedPageBreak/>
        <w:t>Further confirmation for co-existence simulation</w:t>
      </w:r>
    </w:p>
    <w:p w14:paraId="30B2761F" w14:textId="539E7B21" w:rsidR="00DE4F55" w:rsidRPr="00E61565" w:rsidRDefault="00DE4F55" w:rsidP="003D16D0">
      <w:pPr>
        <w:jc w:val="center"/>
      </w:pPr>
      <w:r w:rsidRPr="00E61565">
        <w:object w:dxaOrig="8053" w:dyaOrig="5461" w14:anchorId="30875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69.5pt" o:ole="">
            <v:imagedata r:id="rId7" o:title=""/>
          </v:shape>
          <o:OLEObject Type="Embed" ProgID="Visio.Drawing.15" ShapeID="_x0000_i1025" DrawAspect="Content" ObjectID="_1746597109" r:id="rId8"/>
        </w:object>
      </w:r>
    </w:p>
    <w:p w14:paraId="3673EA70" w14:textId="77777777" w:rsidR="003D16D0" w:rsidRPr="00E61565" w:rsidRDefault="003D16D0" w:rsidP="003D16D0">
      <w:pPr>
        <w:rPr>
          <w:rFonts w:ascii="Times New Roman" w:hAnsi="Times New Roman" w:cs="Times New Roman"/>
        </w:rPr>
      </w:pPr>
      <w:r w:rsidRPr="00E61565">
        <w:rPr>
          <w:rFonts w:ascii="Times New Roman" w:hAnsi="Times New Roman" w:cs="Times New Roman"/>
        </w:rPr>
        <w:t>NF modeling for FR1 WA BS, MR, and LA FR1 has been agreed in RAN4. [R4-2302888 and R4-2302883]</w:t>
      </w:r>
    </w:p>
    <w:p w14:paraId="17F59DA3" w14:textId="77777777" w:rsidR="003D16D0" w:rsidRPr="00E61565" w:rsidRDefault="003B6EE5" w:rsidP="003D16D0">
      <w:pPr>
        <w:rPr>
          <w:rFonts w:ascii="Times New Roman" w:hAnsi="Times New Roman" w:cs="Times New Roman"/>
        </w:rPr>
      </w:pPr>
      <w:r w:rsidRPr="00E61565">
        <w:rPr>
          <w:rFonts w:ascii="Times New Roman" w:hAnsi="Times New Roman" w:cs="Times New Roman"/>
        </w:rPr>
        <w:t xml:space="preserve">In the following, we would like to ensure there is a common understanding within RAN4 </w:t>
      </w:r>
      <w:r w:rsidR="003D16D0" w:rsidRPr="00E61565">
        <w:rPr>
          <w:rFonts w:ascii="Times New Roman" w:hAnsi="Times New Roman" w:cs="Times New Roman"/>
        </w:rPr>
        <w:t xml:space="preserve">on how to interpret this model. </w:t>
      </w:r>
    </w:p>
    <w:p w14:paraId="7065BB8F" w14:textId="27CD9AB3" w:rsidR="0069408A" w:rsidRPr="00E61565" w:rsidRDefault="0069408A" w:rsidP="003D16D0">
      <w:pPr>
        <w:rPr>
          <w:rFonts w:ascii="Times New Roman" w:hAnsi="Times New Roman" w:cs="Times New Roman" w:hint="eastAsia"/>
          <w:lang w:eastAsia="zh-CN"/>
        </w:rPr>
      </w:pPr>
      <w:r w:rsidRPr="00E61565">
        <w:rPr>
          <w:rFonts w:ascii="Times New Roman" w:hAnsi="Times New Roman" w:cs="Times New Roman"/>
          <w:lang w:eastAsia="zh-CN"/>
        </w:rPr>
        <w:t>Following explanation is for the case that legacy TDD DL interfere SBFD U</w:t>
      </w:r>
      <w:r w:rsidR="006A4DE8" w:rsidRPr="00E61565">
        <w:rPr>
          <w:rFonts w:ascii="Times New Roman" w:hAnsi="Times New Roman" w:cs="Times New Roman"/>
          <w:lang w:eastAsia="zh-CN"/>
        </w:rPr>
        <w:t>L.</w:t>
      </w:r>
    </w:p>
    <w:p w14:paraId="44AD2C9D" w14:textId="77777777" w:rsidR="003D16D0" w:rsidRPr="00E61565" w:rsidRDefault="003D16D0" w:rsidP="003D16D0">
      <w:pPr>
        <w:rPr>
          <w:rFonts w:ascii="Times New Roman" w:hAnsi="Times New Roman" w:cs="Times New Roman"/>
        </w:rPr>
      </w:pPr>
      <w:r w:rsidRPr="00E61565">
        <w:rPr>
          <w:rFonts w:ascii="Times New Roman" w:hAnsi="Times New Roman" w:cs="Times New Roman"/>
        </w:rPr>
        <w:t>Considered parameters</w:t>
      </w:r>
      <w:r w:rsidR="003B6EE5" w:rsidRPr="00E61565">
        <w:rPr>
          <w:rFonts w:ascii="Times New Roman" w:hAnsi="Times New Roman" w:cs="Times New Roman"/>
        </w:rPr>
        <w:t xml:space="preserve"> for the noise figure model</w:t>
      </w:r>
      <w:r w:rsidRPr="00E61565">
        <w:rPr>
          <w:rFonts w:ascii="Times New Roman" w:hAnsi="Times New Roman" w:cs="Times New Roman"/>
        </w:rPr>
        <w:t>:</w:t>
      </w:r>
    </w:p>
    <w:p w14:paraId="429557EE" w14:textId="77777777" w:rsidR="003D16D0" w:rsidRPr="00E61565" w:rsidRDefault="003B6EE5" w:rsidP="003D16D0">
      <w:pPr>
        <w:pStyle w:val="ListParagraph"/>
        <w:numPr>
          <w:ilvl w:val="0"/>
          <w:numId w:val="1"/>
        </w:numPr>
        <w:rPr>
          <w:rFonts w:ascii="Times New Roman" w:hAnsi="Times New Roman" w:cs="Times New Roman"/>
        </w:rPr>
      </w:pPr>
      <w:r w:rsidRPr="00E61565">
        <w:rPr>
          <w:rFonts w:ascii="Times New Roman" w:hAnsi="Times New Roman" w:cs="Times New Roman"/>
          <w:b/>
          <w:bCs/>
        </w:rPr>
        <w:t>Input:</w:t>
      </w:r>
      <w:r w:rsidRPr="00E61565">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in</m:t>
            </m:r>
          </m:sub>
        </m:sSub>
      </m:oMath>
      <w:r w:rsidR="003D16D0" w:rsidRPr="00E61565">
        <w:rPr>
          <w:rFonts w:ascii="Times New Roman" w:hAnsi="Times New Roman" w:cs="Times New Roman"/>
        </w:rPr>
        <w:t>: Average total input power [dBm]</w:t>
      </w:r>
    </w:p>
    <w:p w14:paraId="765B1794" w14:textId="77777777" w:rsidR="003D16D0" w:rsidRPr="00E61565" w:rsidRDefault="003B6EE5" w:rsidP="003D16D0">
      <w:pPr>
        <w:pStyle w:val="ListParagraph"/>
        <w:numPr>
          <w:ilvl w:val="0"/>
          <w:numId w:val="1"/>
        </w:numPr>
        <w:rPr>
          <w:rFonts w:ascii="Times New Roman" w:hAnsi="Times New Roman" w:cs="Times New Roman"/>
        </w:rPr>
      </w:pPr>
      <w:r w:rsidRPr="00E61565">
        <w:rPr>
          <w:rFonts w:ascii="Times New Roman" w:hAnsi="Times New Roman" w:cs="Times New Roman"/>
          <w:b/>
          <w:bCs/>
        </w:rPr>
        <w:t>Output:</w:t>
      </w:r>
      <w:r w:rsidRPr="00E61565">
        <w:rPr>
          <w:rFonts w:ascii="Times New Roman" w:hAnsi="Times New Roman" w:cs="Times New Roman"/>
        </w:rPr>
        <w:t xml:space="preserve">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F</m:t>
            </m:r>
          </m:e>
          <m:sup>
            <m:r>
              <w:rPr>
                <w:rFonts w:ascii="Cambria Math" w:hAnsi="Cambria Math" w:cs="Times New Roman"/>
              </w:rPr>
              <m:t>'</m:t>
            </m:r>
          </m:sup>
        </m:sSup>
      </m:oMath>
      <w:r w:rsidR="003D16D0" w:rsidRPr="00E61565">
        <w:rPr>
          <w:rFonts w:ascii="Times New Roman" w:hAnsi="Times New Roman" w:cs="Times New Roman"/>
        </w:rPr>
        <w:t>: Output noise figure [dB]</w:t>
      </w:r>
    </w:p>
    <w:p w14:paraId="1FA48BF8" w14:textId="77777777" w:rsidR="003D16D0" w:rsidRPr="00E61565" w:rsidRDefault="003D16D0" w:rsidP="003D16D0">
      <w:pPr>
        <w:rPr>
          <w:rFonts w:ascii="Times New Roman" w:hAnsi="Times New Roman" w:cs="Times New Roman"/>
        </w:rPr>
      </w:pPr>
      <w:r w:rsidRPr="00E61565">
        <w:rPr>
          <w:rFonts w:ascii="Times New Roman" w:hAnsi="Times New Roman" w:cs="Times New Roman"/>
        </w:rPr>
        <w:t xml:space="preserve">The detailed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in</m:t>
            </m:r>
          </m:sub>
        </m:sSub>
      </m:oMath>
      <w:r w:rsidRPr="00E61565">
        <w:rPr>
          <w:rFonts w:ascii="Times New Roman" w:hAnsi="Times New Roman" w:cs="Times New Roman"/>
        </w:rPr>
        <w:t xml:space="preserve"> can be represented as follows:</w:t>
      </w:r>
    </w:p>
    <w:p w14:paraId="069A5EAC" w14:textId="66945A36" w:rsidR="003B6EE5" w:rsidRPr="00E61565" w:rsidRDefault="00000000" w:rsidP="003B6EE5">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in</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m:t>
          </m:r>
          <m:sSub>
            <m:sSubPr>
              <m:ctrlPr>
                <w:rPr>
                  <w:rFonts w:ascii="Cambria Math" w:hAnsi="Cambria Math" w:cs="Times New Roman"/>
                  <w:i/>
                </w:rPr>
              </m:ctrlPr>
            </m:sSubPr>
            <m:e>
              <m:d>
                <m:dPr>
                  <m:ctrlPr>
                    <w:rPr>
                      <w:rFonts w:ascii="Cambria Math" w:hAnsi="Cambria Math" w:cs="Times New Roman"/>
                      <w:i/>
                    </w:rPr>
                  </m:ctrlPr>
                </m:dPr>
                <m:e>
                  <m:r>
                    <w:rPr>
                      <w:rFonts w:ascii="Cambria Math" w:hAnsi="Cambria Math" w:cs="Times New Roman"/>
                    </w:rPr>
                    <m:t>wanted signal+</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intra-SB,  inter-UE </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inter-SB,  inter-gNB </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ACI </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self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co-site,inter-sector</m:t>
                      </m:r>
                    </m:sub>
                  </m:sSub>
                </m:e>
              </m:d>
            </m:e>
            <m:sub>
              <m:r>
                <w:rPr>
                  <w:rFonts w:ascii="Cambria Math" w:hAnsi="Cambria Math" w:cs="Times New Roman"/>
                </w:rPr>
                <m:t>in linear scale</m:t>
              </m:r>
            </m:sub>
          </m:sSub>
        </m:oMath>
      </m:oMathPara>
    </w:p>
    <w:p w14:paraId="6B2E9B16" w14:textId="77777777" w:rsidR="00947EEA" w:rsidRPr="00E61565" w:rsidRDefault="00000000" w:rsidP="00947EEA">
      <w:pPr>
        <w:pStyle w:val="ListParagraph"/>
        <w:numPr>
          <w:ilvl w:val="0"/>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intra-SB,  inter-UE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m:t>
        </m:r>
      </m:oMath>
      <w:r w:rsidR="00947EEA" w:rsidRPr="00E61565">
        <w:rPr>
          <w:rFonts w:ascii="Times New Roman" w:hAnsi="Times New Roman" w:cs="Times New Roman"/>
        </w:rPr>
        <w:t xml:space="preserve">interference from UEs sending on the UL subband in the victim </w:t>
      </w:r>
      <w:r w:rsidR="003B6EE5" w:rsidRPr="00E61565">
        <w:rPr>
          <w:rFonts w:ascii="Times New Roman" w:hAnsi="Times New Roman" w:cs="Times New Roman"/>
        </w:rPr>
        <w:t>network.</w:t>
      </w:r>
    </w:p>
    <w:p w14:paraId="76009A71" w14:textId="77777777" w:rsidR="00947EEA" w:rsidRPr="00E61565" w:rsidRDefault="00000000" w:rsidP="00947EEA">
      <w:pPr>
        <w:pStyle w:val="ListParagraph"/>
        <w:numPr>
          <w:ilvl w:val="1"/>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intra-SB,  inter-UE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Tx,UE</m:t>
            </m:r>
          </m:sub>
        </m:sSub>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UE→serving gNB</m:t>
            </m:r>
          </m:sub>
        </m:sSub>
      </m:oMath>
    </w:p>
    <w:p w14:paraId="1031E035" w14:textId="77777777" w:rsidR="003B6EE5" w:rsidRPr="00E61565" w:rsidRDefault="003B6EE5" w:rsidP="003B6EE5">
      <w:pPr>
        <w:pStyle w:val="ListParagraph"/>
        <w:ind w:left="1440"/>
        <w:rPr>
          <w:rFonts w:ascii="Times New Roman" w:hAnsi="Times New Roman" w:cs="Times New Roman"/>
        </w:rPr>
      </w:pPr>
    </w:p>
    <w:p w14:paraId="64730E2B" w14:textId="77777777" w:rsidR="00947EEA" w:rsidRPr="00E61565" w:rsidRDefault="00000000" w:rsidP="00947EEA">
      <w:pPr>
        <w:pStyle w:val="ListParagraph"/>
        <w:numPr>
          <w:ilvl w:val="0"/>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inter-SB,  inter-gNB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m:t>
        </m:r>
      </m:oMath>
      <w:r w:rsidR="003B6EE5" w:rsidRPr="00E61565">
        <w:rPr>
          <w:rFonts w:ascii="Times New Roman" w:hAnsi="Times New Roman" w:cs="Times New Roman"/>
        </w:rPr>
        <w:t xml:space="preserve">interference from gNBs sending on the adjacent DL </w:t>
      </w:r>
      <w:proofErr w:type="spellStart"/>
      <w:r w:rsidR="003B6EE5" w:rsidRPr="00E61565">
        <w:rPr>
          <w:rFonts w:ascii="Times New Roman" w:hAnsi="Times New Roman" w:cs="Times New Roman"/>
        </w:rPr>
        <w:t>subband</w:t>
      </w:r>
      <w:proofErr w:type="spellEnd"/>
      <w:r w:rsidR="003B6EE5" w:rsidRPr="00E61565">
        <w:rPr>
          <w:rFonts w:ascii="Times New Roman" w:hAnsi="Times New Roman" w:cs="Times New Roman"/>
        </w:rPr>
        <w:t xml:space="preserve"> in the victim network.</w:t>
      </w:r>
    </w:p>
    <w:p w14:paraId="2CF37B50" w14:textId="77777777" w:rsidR="003B6EE5" w:rsidRPr="00E61565" w:rsidRDefault="00000000" w:rsidP="003B6EE5">
      <w:pPr>
        <w:pStyle w:val="ListParagraph"/>
        <w:numPr>
          <w:ilvl w:val="1"/>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intra-SB,  inter-UE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Tx, gNB</m:t>
            </m:r>
          </m:sub>
        </m:sSub>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own network gNB→serving gNB</m:t>
            </m:r>
          </m:sub>
        </m:sSub>
      </m:oMath>
    </w:p>
    <w:p w14:paraId="13CE70ED" w14:textId="77777777" w:rsidR="003B6EE5" w:rsidRPr="00E61565" w:rsidRDefault="003B6EE5" w:rsidP="003B6EE5">
      <w:pPr>
        <w:pStyle w:val="ListParagraph"/>
        <w:ind w:left="1440"/>
        <w:rPr>
          <w:rFonts w:ascii="Times New Roman" w:hAnsi="Times New Roman" w:cs="Times New Roman"/>
        </w:rPr>
      </w:pPr>
    </w:p>
    <w:p w14:paraId="71CEE4CC" w14:textId="77777777" w:rsidR="00947EEA" w:rsidRPr="00E61565" w:rsidRDefault="00000000" w:rsidP="00947EEA">
      <w:pPr>
        <w:pStyle w:val="ListParagraph"/>
        <w:numPr>
          <w:ilvl w:val="0"/>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ACI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m:t>
        </m:r>
      </m:oMath>
      <w:r w:rsidR="003B6EE5" w:rsidRPr="00E61565">
        <w:rPr>
          <w:rFonts w:ascii="Times New Roman" w:hAnsi="Times New Roman" w:cs="Times New Roman"/>
        </w:rPr>
        <w:t>adjacent channel interference from gNBs sending on the DL channel in the aggressor network (adjacent network is TDD DL)</w:t>
      </w:r>
    </w:p>
    <w:p w14:paraId="292C68DC" w14:textId="77777777" w:rsidR="003B6EE5" w:rsidRPr="00E61565" w:rsidRDefault="00000000" w:rsidP="003B6EE5">
      <w:pPr>
        <w:pStyle w:val="ListParagraph"/>
        <w:numPr>
          <w:ilvl w:val="1"/>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ACI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TX, gNB</m:t>
            </m:r>
          </m:sub>
        </m:sSub>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adjacent network gNB→serving gNB</m:t>
            </m:r>
          </m:sub>
        </m:sSub>
        <m:r>
          <w:rPr>
            <w:rFonts w:ascii="Cambria Math" w:hAnsi="Cambria Math" w:cs="Times New Roman"/>
          </w:rPr>
          <m:t xml:space="preserve">   </m:t>
        </m:r>
      </m:oMath>
      <w:r w:rsidR="003B6EE5" w:rsidRPr="00E61565">
        <w:rPr>
          <w:rFonts w:ascii="Times New Roman" w:hAnsi="Times New Roman" w:cs="Times New Roman"/>
        </w:rPr>
        <w:t xml:space="preserve"> </w:t>
      </w:r>
    </w:p>
    <w:p w14:paraId="27BF986A" w14:textId="77777777" w:rsidR="003B6EE5" w:rsidRPr="00E61565" w:rsidRDefault="003B6EE5" w:rsidP="003B6EE5">
      <w:pPr>
        <w:pStyle w:val="ListParagraph"/>
        <w:ind w:left="1440"/>
        <w:rPr>
          <w:rFonts w:ascii="Times New Roman" w:hAnsi="Times New Roman" w:cs="Times New Roman"/>
        </w:rPr>
      </w:pPr>
    </w:p>
    <w:p w14:paraId="7C46E1D6" w14:textId="77777777" w:rsidR="00947EEA" w:rsidRPr="00E61565" w:rsidRDefault="00000000" w:rsidP="00947EEA">
      <w:pPr>
        <w:pStyle w:val="ListParagraph"/>
        <w:numPr>
          <w:ilvl w:val="0"/>
          <w:numId w:val="2"/>
        </w:numP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self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m:t>
        </m:r>
      </m:oMath>
      <w:r w:rsidR="003B6EE5" w:rsidRPr="00E61565">
        <w:rPr>
          <w:rFonts w:ascii="Times New Roman" w:hAnsi="Times New Roman" w:cs="Times New Roman"/>
        </w:rPr>
        <w:t xml:space="preserve">Self-interference power from SBFD operation based on 1dB desensitization. </w:t>
      </w:r>
    </w:p>
    <w:p w14:paraId="4652CBF3" w14:textId="77777777" w:rsidR="00947EEA" w:rsidRPr="00E61565" w:rsidRDefault="00000000" w:rsidP="003B6EE5">
      <w:pPr>
        <w:pStyle w:val="ListParagraph"/>
        <w:numPr>
          <w:ilvl w:val="1"/>
          <w:numId w:val="2"/>
        </w:numPr>
        <w:ind w:right="-705"/>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self </m:t>
            </m:r>
          </m:sub>
        </m:sSub>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noise floor </m:t>
        </m:r>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-6 dB= -174+10</m:t>
        </m:r>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ctrlPr>
                  <w:rPr>
                    <w:rFonts w:ascii="Cambria Math" w:hAnsi="Cambria Math" w:cs="Times New Roman"/>
                  </w:rPr>
                </m:ctrlPr>
              </m:e>
              <m:sub>
                <m:r>
                  <w:rPr>
                    <w:rFonts w:ascii="Cambria Math" w:hAnsi="Cambria Math" w:cs="Times New Roman"/>
                  </w:rPr>
                  <m:t>10</m:t>
                </m:r>
                <m:ctrlPr>
                  <w:rPr>
                    <w:rFonts w:ascii="Cambria Math" w:hAnsi="Cambria Math" w:cs="Times New Roman"/>
                  </w:rPr>
                </m:ctrlPr>
              </m:sub>
            </m:sSub>
          </m:fName>
          <m:e>
            <m:d>
              <m:dPr>
                <m:ctrlPr>
                  <w:rPr>
                    <w:rFonts w:ascii="Cambria Math" w:hAnsi="Cambria Math" w:cs="Times New Roman"/>
                    <w:i/>
                  </w:rPr>
                </m:ctrlPr>
              </m:dPr>
              <m:e>
                <m:r>
                  <w:rPr>
                    <w:rFonts w:ascii="Cambria Math" w:hAnsi="Cambria Math" w:cs="Times New Roman"/>
                  </w:rPr>
                  <m:t>UL Subband BW</m:t>
                </m:r>
              </m:e>
            </m:d>
            <m:r>
              <w:rPr>
                <w:rFonts w:ascii="Cambria Math" w:hAnsi="Cambria Math" w:cs="Times New Roman"/>
              </w:rPr>
              <m:t>+NF-6</m:t>
            </m:r>
          </m:e>
        </m:func>
      </m:oMath>
      <w:r w:rsidR="003B6EE5" w:rsidRPr="00E61565">
        <w:rPr>
          <w:rFonts w:ascii="Times New Roman" w:hAnsi="Times New Roman" w:cs="Times New Roman"/>
        </w:rPr>
        <w:t xml:space="preserve"> </w:t>
      </w:r>
    </w:p>
    <w:p w14:paraId="7166F0D5" w14:textId="77777777" w:rsidR="0063056A" w:rsidRPr="00E61565" w:rsidRDefault="0063056A" w:rsidP="0063056A">
      <w:pPr>
        <w:pStyle w:val="ListParagraph"/>
        <w:ind w:right="-705"/>
        <w:rPr>
          <w:rFonts w:ascii="Times New Roman" w:hAnsi="Times New Roman" w:cs="Times New Roman"/>
        </w:rPr>
      </w:pPr>
    </w:p>
    <w:p w14:paraId="15320721" w14:textId="77777777" w:rsidR="0063056A" w:rsidRPr="00E61565" w:rsidRDefault="00000000" w:rsidP="0063056A">
      <w:pPr>
        <w:pStyle w:val="ListParagraph"/>
        <w:numPr>
          <w:ilvl w:val="0"/>
          <w:numId w:val="2"/>
        </w:numPr>
        <w:ind w:right="-705"/>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co-site,inter-sector</m:t>
            </m:r>
          </m:sub>
        </m:sSub>
        <m:r>
          <w:rPr>
            <w:rFonts w:ascii="Cambria Math" w:hAnsi="Cambria Math" w:cs="Times New Roman"/>
          </w:rPr>
          <m:t xml:space="preserve"> </m:t>
        </m:r>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 xml:space="preserve">= noise floor </m:t>
        </m:r>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-6 dB</m:t>
        </m:r>
      </m:oMath>
    </w:p>
    <w:p w14:paraId="3B483842" w14:textId="77777777" w:rsidR="00D10932" w:rsidRPr="00E61565" w:rsidRDefault="00D10932" w:rsidP="005312FB">
      <w:pPr>
        <w:ind w:right="-705"/>
        <w:outlineLvl w:val="0"/>
        <w:rPr>
          <w:rFonts w:ascii="Times New Roman" w:hAnsi="Times New Roman" w:cs="Times New Roman"/>
        </w:rPr>
      </w:pPr>
      <w:r w:rsidRPr="00E61565">
        <w:rPr>
          <w:rFonts w:ascii="Times New Roman" w:hAnsi="Times New Roman" w:cs="Times New Roman"/>
        </w:rPr>
        <w:t>If the above framework is adopt</w:t>
      </w:r>
      <w:r w:rsidR="006C1A4F" w:rsidRPr="00E61565">
        <w:rPr>
          <w:rFonts w:ascii="Times New Roman" w:hAnsi="Times New Roman" w:cs="Times New Roman"/>
        </w:rPr>
        <w:t>e</w:t>
      </w:r>
      <w:r w:rsidRPr="00E61565">
        <w:rPr>
          <w:rFonts w:ascii="Times New Roman" w:hAnsi="Times New Roman" w:cs="Times New Roman"/>
        </w:rPr>
        <w:t xml:space="preserve">d then the SINR, where I </w:t>
      </w:r>
      <w:r w:rsidR="0075232D" w:rsidRPr="00E61565">
        <w:rPr>
          <w:rFonts w:ascii="Times New Roman" w:hAnsi="Times New Roman" w:cs="Times New Roman"/>
        </w:rPr>
        <w:t>is</w:t>
      </w:r>
      <w:r w:rsidRPr="00E61565">
        <w:rPr>
          <w:rFonts w:ascii="Times New Roman" w:hAnsi="Times New Roman" w:cs="Times New Roman"/>
        </w:rPr>
        <w:t xml:space="preserve"> the total interference</w:t>
      </w:r>
    </w:p>
    <w:p w14:paraId="5CA30973" w14:textId="4AD4B9C1" w:rsidR="00D10932" w:rsidRPr="00E61565" w:rsidRDefault="00000000" w:rsidP="003B6EE5">
      <w:pPr>
        <w:ind w:right="-705"/>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tot</m:t>
              </m:r>
            </m:sub>
          </m:sSub>
          <m:r>
            <w:rPr>
              <w:rFonts w:ascii="Cambria Math" w:hAnsi="Cambria Math" w:cs="Times New Roman"/>
            </w:rPr>
            <m:t xml:space="preserve">= </m:t>
          </m:r>
          <m:sSub>
            <m:sSubPr>
              <m:ctrlPr>
                <w:rPr>
                  <w:rFonts w:ascii="Cambria Math" w:hAnsi="Cambria Math" w:cs="Times New Roman"/>
                  <w:i/>
                </w:rPr>
              </m:ctrlPr>
            </m:sSub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intra-SB,  inter-UE </m:t>
                      </m:r>
                    </m:sub>
                  </m:sSub>
                  <m:r>
                    <w:rPr>
                      <w:rFonts w:ascii="Cambria Math" w:hAnsi="Cambria Math" w:cs="Times New Roman"/>
                    </w:rPr>
                    <m:t>+</m:t>
                  </m:r>
                  <m:sSub>
                    <m:sSubPr>
                      <m:ctrlPr>
                        <w:rPr>
                          <w:rFonts w:ascii="Cambria Math" w:hAnsi="Cambria Math" w:cs="Times New Roman"/>
                          <w:i/>
                        </w:rPr>
                      </m:ctrlPr>
                    </m:sSub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inter-SB,  inter-gNB</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ASBIR</m:t>
                              </m:r>
                            </m:e>
                            <m:sub>
                              <m:r>
                                <w:rPr>
                                  <w:rFonts w:ascii="Cambria Math" w:hAnsi="Cambria Math" w:cs="Times New Roman"/>
                                </w:rPr>
                                <m:t>inter-SB,inter-gNB</m:t>
                              </m:r>
                            </m:sub>
                          </m:sSub>
                        </m:e>
                      </m:d>
                    </m:e>
                    <m:sub>
                      <m:r>
                        <w:rPr>
                          <w:rFonts w:ascii="Cambria Math" w:hAnsi="Cambria Math" w:cs="Times New Roman"/>
                        </w:rPr>
                        <m:t>in dB scale</m:t>
                      </m:r>
                    </m:sub>
                  </m:sSub>
                  <m:r>
                    <w:rPr>
                      <w:rFonts w:ascii="Cambria Math" w:hAnsi="Cambria Math" w:cs="Times New Roman"/>
                    </w:rPr>
                    <m:t>+</m:t>
                  </m:r>
                  <m:sSub>
                    <m:sSubPr>
                      <m:ctrlPr>
                        <w:rPr>
                          <w:rFonts w:ascii="Cambria Math" w:hAnsi="Cambria Math" w:cs="Times New Roman"/>
                          <w:i/>
                        </w:rPr>
                      </m:ctrlPr>
                    </m:sSub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 xml:space="preserve">ACI </m:t>
                              </m:r>
                            </m:sub>
                          </m:sSub>
                          <m:r>
                            <w:rPr>
                              <w:rFonts w:ascii="Cambria Math" w:hAnsi="Cambria Math" w:cs="Times New Roman"/>
                            </w:rPr>
                            <m:t>-ACIR</m:t>
                          </m:r>
                        </m:e>
                      </m:d>
                    </m:e>
                    <m:sub>
                      <m:r>
                        <w:rPr>
                          <w:rFonts w:ascii="Cambria Math" w:hAnsi="Cambria Math" w:cs="Times New Roman"/>
                        </w:rPr>
                        <m:t>in dB scale</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self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co-site,inter-sector</m:t>
                      </m:r>
                    </m:sub>
                  </m:sSub>
                </m:e>
              </m:d>
            </m:e>
            <m:sub>
              <m:r>
                <w:rPr>
                  <w:rFonts w:ascii="Cambria Math" w:hAnsi="Cambria Math" w:cs="Times New Roman"/>
                </w:rPr>
                <m:t>in linear scale</m:t>
              </m:r>
            </m:sub>
          </m:sSub>
        </m:oMath>
      </m:oMathPara>
    </w:p>
    <w:p w14:paraId="19236EE1" w14:textId="19F6F117" w:rsidR="00EF509B" w:rsidRPr="00E61565" w:rsidRDefault="00EF509B" w:rsidP="003B6EE5">
      <w:pPr>
        <w:ind w:right="-705"/>
        <w:rPr>
          <w:rFonts w:ascii="Times New Roman" w:hAnsi="Times New Roman" w:cs="Times New Roman"/>
          <w:vertAlign w:val="subscript"/>
          <w:lang w:eastAsia="zh-CN"/>
        </w:rPr>
      </w:pPr>
      <w:r w:rsidRPr="00E61565">
        <w:rPr>
          <w:rFonts w:ascii="Times New Roman" w:hAnsi="Times New Roman" w:cs="Times New Roman"/>
          <w:lang w:eastAsia="zh-CN"/>
        </w:rPr>
        <w:t xml:space="preserve">Where </w:t>
      </w:r>
      <m:oMath>
        <m:sSub>
          <m:sSubPr>
            <m:ctrlPr>
              <w:rPr>
                <w:rFonts w:ascii="Cambria Math" w:hAnsi="Cambria Math" w:cs="Times New Roman"/>
                <w:i/>
              </w:rPr>
            </m:ctrlPr>
          </m:sSubPr>
          <m:e>
            <m:r>
              <w:rPr>
                <w:rFonts w:ascii="Cambria Math" w:hAnsi="Cambria Math" w:cs="Times New Roman"/>
              </w:rPr>
              <m:t>ASBIR</m:t>
            </m:r>
          </m:e>
          <m:sub>
            <m:r>
              <w:rPr>
                <w:rFonts w:ascii="Cambria Math" w:hAnsi="Cambria Math" w:cs="Times New Roman"/>
              </w:rPr>
              <m:t>inter-SB,inter-gNB</m:t>
            </m:r>
          </m:sub>
        </m:sSub>
      </m:oMath>
      <w:r w:rsidRPr="00E61565">
        <w:rPr>
          <w:rFonts w:ascii="Times New Roman" w:hAnsi="Times New Roman" w:cs="Times New Roman" w:hint="eastAsia"/>
          <w:lang w:eastAsia="zh-CN"/>
        </w:rPr>
        <w:t xml:space="preserve"> </w:t>
      </w:r>
      <w:r w:rsidRPr="00E61565">
        <w:rPr>
          <w:rFonts w:ascii="Times New Roman" w:hAnsi="Times New Roman" w:cs="Times New Roman"/>
          <w:lang w:eastAsia="zh-CN"/>
        </w:rPr>
        <w:t>is the in-channel adjacent sub-band interference ratio, which is derived by applicable ACLR and ACS</w:t>
      </w:r>
      <w:r w:rsidRPr="00E61565">
        <w:rPr>
          <w:rFonts w:ascii="Times New Roman" w:hAnsi="Times New Roman" w:cs="Times New Roman"/>
          <w:vertAlign w:val="subscript"/>
          <w:lang w:eastAsia="zh-CN"/>
        </w:rPr>
        <w:t>BS</w:t>
      </w:r>
    </w:p>
    <w:p w14:paraId="201FE9A5" w14:textId="791BA833" w:rsidR="0069408A" w:rsidRPr="00E61565" w:rsidRDefault="0069408A" w:rsidP="003B6EE5">
      <w:pPr>
        <w:ind w:right="-705"/>
        <w:rPr>
          <w:rFonts w:ascii="Times New Roman" w:hAnsi="Times New Roman" w:cs="Times New Roman" w:hint="eastAsia"/>
          <w:lang w:eastAsia="zh-CN"/>
        </w:rPr>
      </w:pPr>
      <m:oMath>
        <m:r>
          <w:rPr>
            <w:rFonts w:ascii="Cambria Math" w:hAnsi="Cambria Math" w:cs="Times New Roman"/>
          </w:rPr>
          <m:t>ACIR</m:t>
        </m:r>
      </m:oMath>
      <w:r w:rsidRPr="00E61565">
        <w:rPr>
          <w:rFonts w:ascii="Times New Roman" w:hAnsi="Times New Roman" w:cs="Times New Roman" w:hint="eastAsia"/>
          <w:lang w:eastAsia="zh-CN"/>
        </w:rPr>
        <w:t xml:space="preserve"> </w:t>
      </w:r>
      <w:r w:rsidRPr="00E61565">
        <w:rPr>
          <w:rFonts w:ascii="Times New Roman" w:hAnsi="Times New Roman" w:cs="Times New Roman"/>
          <w:lang w:eastAsia="zh-CN"/>
        </w:rPr>
        <w:t>is derived by applicable ACLR and ACS</w:t>
      </w:r>
      <w:r w:rsidRPr="00E61565">
        <w:rPr>
          <w:rFonts w:ascii="Times New Roman" w:hAnsi="Times New Roman" w:cs="Times New Roman"/>
          <w:vertAlign w:val="subscript"/>
          <w:lang w:eastAsia="zh-CN"/>
        </w:rPr>
        <w:t>BS</w:t>
      </w:r>
    </w:p>
    <w:p w14:paraId="75AE79EF" w14:textId="0ADB4645" w:rsidR="00D10932" w:rsidRPr="00E61565" w:rsidRDefault="00D10932" w:rsidP="003B6EE5">
      <w:pPr>
        <w:ind w:right="-705"/>
        <w:rPr>
          <w:rFonts w:ascii="Times New Roman" w:hAnsi="Times New Roman" w:cs="Times New Roman"/>
        </w:rPr>
      </w:pPr>
      <w:r w:rsidRPr="00E61565">
        <w:rPr>
          <w:rFonts w:ascii="Times New Roman" w:hAnsi="Times New Roman" w:cs="Times New Roman"/>
        </w:rPr>
        <w:t xml:space="preserve">While the SINR </w:t>
      </w:r>
      <w:r w:rsidR="00240733" w:rsidRPr="00E61565">
        <w:rPr>
          <w:rFonts w:ascii="Times New Roman" w:hAnsi="Times New Roman" w:cs="Times New Roman"/>
        </w:rPr>
        <w:t xml:space="preserve">(with ACI) </w:t>
      </w:r>
      <w:r w:rsidRPr="00E61565">
        <w:rPr>
          <w:rFonts w:ascii="Times New Roman" w:hAnsi="Times New Roman" w:cs="Times New Roman"/>
        </w:rPr>
        <w:t xml:space="preserve">equals </w:t>
      </w:r>
    </w:p>
    <w:p w14:paraId="4188BB03" w14:textId="32CA1729" w:rsidR="00D10932" w:rsidRPr="00E61565" w:rsidRDefault="006A4DE8" w:rsidP="005312FB">
      <w:pPr>
        <w:ind w:right="-705"/>
        <w:jc w:val="center"/>
        <w:rPr>
          <w:rFonts w:ascii="Times New Roman" w:hAnsi="Times New Roman" w:cs="Times New Roman"/>
          <w:lang w:eastAsia="zh-CN"/>
        </w:rPr>
      </w:pPr>
      <m:oMathPara>
        <m:oMath>
          <m:r>
            <w:rPr>
              <w:rFonts w:ascii="Cambria Math" w:hAnsi="Cambria Math" w:cs="Times New Roman"/>
            </w:rPr>
            <m:t xml:space="preserve">SINR=wanted signal </m:t>
          </m:r>
          <m:d>
            <m:dPr>
              <m:begChr m:val="["/>
              <m:endChr m:val="]"/>
              <m:ctrlPr>
                <w:rPr>
                  <w:rFonts w:ascii="Cambria Math" w:hAnsi="Cambria Math" w:cs="Times New Roman"/>
                  <w:i/>
                </w:rPr>
              </m:ctrlPr>
            </m:dPr>
            <m:e>
              <m:r>
                <w:rPr>
                  <w:rFonts w:ascii="Cambria Math" w:hAnsi="Cambria Math" w:cs="Times New Roman"/>
                </w:rPr>
                <m:t>dBm</m:t>
              </m:r>
            </m:e>
          </m:d>
          <m:r>
            <w:rPr>
              <w:rFonts w:ascii="Cambria Math" w:hAnsi="Cambria Math" w:cs="Times New Roman"/>
            </w:rPr>
            <m:t>-</m:t>
          </m:r>
          <m:sSub>
            <m:sSubPr>
              <m:ctrlPr>
                <w:rPr>
                  <w:rFonts w:ascii="Cambria Math" w:hAnsi="Cambria Math" w:cs="Times New Roman"/>
                  <w:i/>
                </w:rPr>
              </m:ctrlPr>
            </m:sSubPr>
            <m:e>
              <m:sSub>
                <m:sSubPr>
                  <m:ctrlPr>
                    <w:rPr>
                      <w:rFonts w:ascii="Cambria Math" w:hAnsi="Cambria Math" w:cs="Times New Roman"/>
                      <w:i/>
                    </w:rPr>
                  </m:ctrlPr>
                </m:sSubPr>
                <m:e>
                  <m:r>
                    <w:rPr>
                      <w:rFonts w:ascii="Cambria Math" w:hAnsi="Cambria Math" w:cs="Times New Roman"/>
                    </w:rPr>
                    <m:t xml:space="preserve"> (I</m:t>
                  </m:r>
                </m:e>
                <m:sub>
                  <m:r>
                    <w:rPr>
                      <w:rFonts w:ascii="Cambria Math" w:hAnsi="Cambria Math" w:cs="Times New Roman"/>
                    </w:rPr>
                    <m:t>tot</m:t>
                  </m:r>
                </m:sub>
              </m:sSub>
              <m:r>
                <w:rPr>
                  <w:rFonts w:ascii="Cambria Math" w:hAnsi="Cambria Math" w:cs="Times New Roman"/>
                </w:rPr>
                <m:t>+N)</m:t>
              </m:r>
            </m:e>
            <m:sub>
              <m:r>
                <w:rPr>
                  <w:rFonts w:ascii="Cambria Math" w:hAnsi="Cambria Math" w:cs="Times New Roman" w:hint="eastAsia"/>
                  <w:lang w:eastAsia="zh-CN"/>
                </w:rPr>
                <m:t>in</m:t>
              </m:r>
              <m:r>
                <w:rPr>
                  <w:rFonts w:ascii="Cambria Math" w:hAnsi="Cambria Math" w:cs="Times New Roman"/>
                </w:rPr>
                <m:t xml:space="preserve"> linear scale</m:t>
              </m:r>
            </m:sub>
          </m:sSub>
        </m:oMath>
      </m:oMathPara>
    </w:p>
    <w:p w14:paraId="357B3F3A" w14:textId="77777777" w:rsidR="00D10932" w:rsidRPr="00E61565" w:rsidRDefault="00D10932" w:rsidP="003B6EE5">
      <w:pPr>
        <w:ind w:right="-705"/>
        <w:rPr>
          <w:rFonts w:ascii="Times New Roman" w:hAnsi="Times New Roman" w:cs="Times New Roman"/>
        </w:rPr>
      </w:pPr>
      <w:r w:rsidRPr="00E61565">
        <w:rPr>
          <w:rFonts w:ascii="Times New Roman" w:hAnsi="Times New Roman" w:cs="Times New Roman"/>
        </w:rPr>
        <w:t xml:space="preserve">Where  </w:t>
      </w:r>
      <m:oMath>
        <m:r>
          <w:rPr>
            <w:rFonts w:ascii="Cambria Math" w:hAnsi="Cambria Math" w:cs="Times New Roman"/>
          </w:rPr>
          <m:t>N= -174+10</m:t>
        </m:r>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ctrlPr>
                  <w:rPr>
                    <w:rFonts w:ascii="Cambria Math" w:hAnsi="Cambria Math" w:cs="Times New Roman"/>
                  </w:rPr>
                </m:ctrlPr>
              </m:e>
              <m:sub>
                <m:r>
                  <w:rPr>
                    <w:rFonts w:ascii="Cambria Math" w:hAnsi="Cambria Math" w:cs="Times New Roman"/>
                  </w:rPr>
                  <m:t>10</m:t>
                </m:r>
                <m:ctrlPr>
                  <w:rPr>
                    <w:rFonts w:ascii="Cambria Math" w:hAnsi="Cambria Math" w:cs="Times New Roman"/>
                  </w:rPr>
                </m:ctrlPr>
              </m:sub>
            </m:sSub>
          </m:fName>
          <m:e>
            <m:d>
              <m:dPr>
                <m:ctrlPr>
                  <w:rPr>
                    <w:rFonts w:ascii="Cambria Math" w:hAnsi="Cambria Math" w:cs="Times New Roman"/>
                    <w:i/>
                  </w:rPr>
                </m:ctrlPr>
              </m:dPr>
              <m:e>
                <m:r>
                  <w:rPr>
                    <w:rFonts w:ascii="Cambria Math" w:hAnsi="Cambria Math" w:cs="Times New Roman"/>
                  </w:rPr>
                  <m:t>UL Subband BW</m:t>
                </m:r>
              </m:e>
            </m:d>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F</m:t>
                </m:r>
              </m:e>
              <m:sup>
                <m:r>
                  <w:rPr>
                    <w:rFonts w:ascii="Cambria Math" w:hAnsi="Cambria Math" w:cs="Times New Roman"/>
                  </w:rPr>
                  <m:t>'</m:t>
                </m:r>
              </m:sup>
            </m:sSup>
          </m:e>
        </m:func>
      </m:oMath>
    </w:p>
    <w:p w14:paraId="28C43841" w14:textId="52D967BB" w:rsidR="003011E3" w:rsidRDefault="003011E3" w:rsidP="003B6EE5">
      <w:pPr>
        <w:ind w:right="-705"/>
        <w:rPr>
          <w:rFonts w:ascii="Times New Roman" w:hAnsi="Times New Roman" w:cs="Times New Roman"/>
        </w:rPr>
      </w:pPr>
      <w:r w:rsidRPr="00E61565">
        <w:rPr>
          <w:rFonts w:ascii="Times New Roman" w:hAnsi="Times New Roman" w:cs="Times New Roman"/>
        </w:rPr>
        <w:t xml:space="preserve">Note: </w:t>
      </w:r>
      <w:r w:rsidR="0087023F" w:rsidRPr="00E61565">
        <w:rPr>
          <w:rFonts w:ascii="Times New Roman" w:hAnsi="Times New Roman" w:cs="Times New Roman"/>
        </w:rPr>
        <w:t>In simulation, power control scheme is only used to compensate path loss and doesn’t consider noise figure modelling. That’s the reason why final SINR for UL is less than assumed target SINR. But commercial UE UL SINR could meet target value according to power control scheme in 38.213</w:t>
      </w:r>
      <w:r w:rsidRPr="00E61565">
        <w:rPr>
          <w:rFonts w:ascii="Times New Roman" w:hAnsi="Times New Roman" w:cs="Times New Roman"/>
        </w:rPr>
        <w:t>.</w:t>
      </w:r>
    </w:p>
    <w:p w14:paraId="54356571" w14:textId="118BC2DD" w:rsidR="005312FB" w:rsidRPr="003011E3" w:rsidRDefault="005312FB" w:rsidP="003B6EE5">
      <w:pPr>
        <w:ind w:right="-705"/>
        <w:rPr>
          <w:rFonts w:ascii="Times New Roman" w:hAnsi="Times New Roman" w:cs="Times New Roman"/>
          <w:strike/>
          <w:lang w:eastAsia="zh-CN"/>
        </w:rPr>
      </w:pPr>
    </w:p>
    <w:sectPr w:rsidR="005312FB" w:rsidRPr="003011E3" w:rsidSect="00543F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8E81" w14:textId="77777777" w:rsidR="008B00F3" w:rsidRDefault="008B00F3" w:rsidP="00D10932">
      <w:pPr>
        <w:spacing w:after="0" w:line="240" w:lineRule="auto"/>
      </w:pPr>
      <w:r>
        <w:separator/>
      </w:r>
    </w:p>
  </w:endnote>
  <w:endnote w:type="continuationSeparator" w:id="0">
    <w:p w14:paraId="0AF42D91" w14:textId="77777777" w:rsidR="008B00F3" w:rsidRDefault="008B00F3" w:rsidP="00D10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77F3" w14:textId="77777777" w:rsidR="008B00F3" w:rsidRDefault="008B00F3" w:rsidP="00D10932">
      <w:pPr>
        <w:spacing w:after="0" w:line="240" w:lineRule="auto"/>
      </w:pPr>
      <w:r>
        <w:separator/>
      </w:r>
    </w:p>
  </w:footnote>
  <w:footnote w:type="continuationSeparator" w:id="0">
    <w:p w14:paraId="56446C56" w14:textId="77777777" w:rsidR="008B00F3" w:rsidRDefault="008B00F3" w:rsidP="00D109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67C535"/>
    <w:multiLevelType w:val="singleLevel"/>
    <w:tmpl w:val="C667C535"/>
    <w:lvl w:ilvl="0">
      <w:start w:val="1"/>
      <w:numFmt w:val="bullet"/>
      <w:lvlText w:val=""/>
      <w:lvlJc w:val="left"/>
      <w:pPr>
        <w:ind w:left="420" w:hanging="420"/>
      </w:pPr>
      <w:rPr>
        <w:rFonts w:ascii="Wingdings" w:hAnsi="Wingdings" w:hint="default"/>
      </w:rPr>
    </w:lvl>
  </w:abstractNum>
  <w:abstractNum w:abstractNumId="1" w15:restartNumberingAfterBreak="0">
    <w:nsid w:val="FFC756B0"/>
    <w:multiLevelType w:val="multilevel"/>
    <w:tmpl w:val="FFC756B0"/>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12074D6A"/>
    <w:multiLevelType w:val="hybridMultilevel"/>
    <w:tmpl w:val="261C5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EA3651B"/>
    <w:multiLevelType w:val="hybridMultilevel"/>
    <w:tmpl w:val="15523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003654">
    <w:abstractNumId w:val="4"/>
  </w:num>
  <w:num w:numId="2" w16cid:durableId="414328809">
    <w:abstractNumId w:val="2"/>
  </w:num>
  <w:num w:numId="3" w16cid:durableId="1707363849">
    <w:abstractNumId w:val="5"/>
  </w:num>
  <w:num w:numId="4" w16cid:durableId="1821387774">
    <w:abstractNumId w:val="3"/>
  </w:num>
  <w:num w:numId="5" w16cid:durableId="1652445851">
    <w:abstractNumId w:val="0"/>
  </w:num>
  <w:num w:numId="6" w16cid:durableId="970284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D0"/>
    <w:rsid w:val="0005448B"/>
    <w:rsid w:val="00063059"/>
    <w:rsid w:val="000D214D"/>
    <w:rsid w:val="00136A54"/>
    <w:rsid w:val="00136D8F"/>
    <w:rsid w:val="00157073"/>
    <w:rsid w:val="0017318C"/>
    <w:rsid w:val="00240733"/>
    <w:rsid w:val="002624E9"/>
    <w:rsid w:val="0028244D"/>
    <w:rsid w:val="003011E3"/>
    <w:rsid w:val="003446D5"/>
    <w:rsid w:val="003B6EE5"/>
    <w:rsid w:val="003D16D0"/>
    <w:rsid w:val="00402201"/>
    <w:rsid w:val="004603FB"/>
    <w:rsid w:val="004D128E"/>
    <w:rsid w:val="004E0BE9"/>
    <w:rsid w:val="00502AF3"/>
    <w:rsid w:val="005121E5"/>
    <w:rsid w:val="005312FB"/>
    <w:rsid w:val="005365E6"/>
    <w:rsid w:val="00542CAC"/>
    <w:rsid w:val="00543FDA"/>
    <w:rsid w:val="005E31E6"/>
    <w:rsid w:val="006057B9"/>
    <w:rsid w:val="006126E5"/>
    <w:rsid w:val="0063056A"/>
    <w:rsid w:val="006605AE"/>
    <w:rsid w:val="0069408A"/>
    <w:rsid w:val="006A4DE8"/>
    <w:rsid w:val="006C1A4F"/>
    <w:rsid w:val="006F4BBD"/>
    <w:rsid w:val="006F65B0"/>
    <w:rsid w:val="0075232D"/>
    <w:rsid w:val="007A78E8"/>
    <w:rsid w:val="0087023F"/>
    <w:rsid w:val="008B00F3"/>
    <w:rsid w:val="008E15E4"/>
    <w:rsid w:val="00947EEA"/>
    <w:rsid w:val="00954CC9"/>
    <w:rsid w:val="00954F98"/>
    <w:rsid w:val="00971FC1"/>
    <w:rsid w:val="00A13907"/>
    <w:rsid w:val="00A229D0"/>
    <w:rsid w:val="00A77BE7"/>
    <w:rsid w:val="00AF017B"/>
    <w:rsid w:val="00C23B95"/>
    <w:rsid w:val="00D10932"/>
    <w:rsid w:val="00D43CC7"/>
    <w:rsid w:val="00D62477"/>
    <w:rsid w:val="00D641A7"/>
    <w:rsid w:val="00D92F3E"/>
    <w:rsid w:val="00DE4F55"/>
    <w:rsid w:val="00E36FB6"/>
    <w:rsid w:val="00E61565"/>
    <w:rsid w:val="00ED7574"/>
    <w:rsid w:val="00EF3CA2"/>
    <w:rsid w:val="00EF509B"/>
    <w:rsid w:val="00F15747"/>
    <w:rsid w:val="00F236FF"/>
    <w:rsid w:val="00F67C7A"/>
    <w:rsid w:val="00FC6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C30E2"/>
  <w15:docId w15:val="{647F1CED-906B-483A-AA04-578F103B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F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16D0"/>
    <w:pPr>
      <w:ind w:left="720"/>
      <w:contextualSpacing/>
    </w:pPr>
  </w:style>
  <w:style w:type="character" w:styleId="PlaceholderText">
    <w:name w:val="Placeholder Text"/>
    <w:basedOn w:val="DefaultParagraphFont"/>
    <w:uiPriority w:val="99"/>
    <w:semiHidden/>
    <w:rsid w:val="003D16D0"/>
    <w:rPr>
      <w:color w:val="808080"/>
    </w:rPr>
  </w:style>
  <w:style w:type="character" w:styleId="CommentReference">
    <w:name w:val="annotation reference"/>
    <w:basedOn w:val="DefaultParagraphFont"/>
    <w:uiPriority w:val="99"/>
    <w:semiHidden/>
    <w:unhideWhenUsed/>
    <w:rsid w:val="00F67C7A"/>
    <w:rPr>
      <w:sz w:val="16"/>
      <w:szCs w:val="16"/>
    </w:rPr>
  </w:style>
  <w:style w:type="paragraph" w:styleId="CommentText">
    <w:name w:val="annotation text"/>
    <w:basedOn w:val="Normal"/>
    <w:link w:val="CommentTextChar"/>
    <w:uiPriority w:val="99"/>
    <w:semiHidden/>
    <w:unhideWhenUsed/>
    <w:rsid w:val="00F67C7A"/>
    <w:pPr>
      <w:spacing w:line="240" w:lineRule="auto"/>
    </w:pPr>
    <w:rPr>
      <w:sz w:val="20"/>
      <w:szCs w:val="20"/>
    </w:rPr>
  </w:style>
  <w:style w:type="character" w:customStyle="1" w:styleId="CommentTextChar">
    <w:name w:val="Comment Text Char"/>
    <w:basedOn w:val="DefaultParagraphFont"/>
    <w:link w:val="CommentText"/>
    <w:uiPriority w:val="99"/>
    <w:semiHidden/>
    <w:rsid w:val="00F67C7A"/>
    <w:rPr>
      <w:sz w:val="20"/>
      <w:szCs w:val="20"/>
    </w:rPr>
  </w:style>
  <w:style w:type="paragraph" w:styleId="CommentSubject">
    <w:name w:val="annotation subject"/>
    <w:basedOn w:val="CommentText"/>
    <w:next w:val="CommentText"/>
    <w:link w:val="CommentSubjectChar"/>
    <w:uiPriority w:val="99"/>
    <w:semiHidden/>
    <w:unhideWhenUsed/>
    <w:rsid w:val="00F67C7A"/>
    <w:rPr>
      <w:b/>
      <w:bCs/>
    </w:rPr>
  </w:style>
  <w:style w:type="character" w:customStyle="1" w:styleId="CommentSubjectChar">
    <w:name w:val="Comment Subject Char"/>
    <w:basedOn w:val="CommentTextChar"/>
    <w:link w:val="CommentSubject"/>
    <w:uiPriority w:val="99"/>
    <w:semiHidden/>
    <w:rsid w:val="00F67C7A"/>
    <w:rPr>
      <w:b/>
      <w:bCs/>
      <w:sz w:val="20"/>
      <w:szCs w:val="20"/>
    </w:rPr>
  </w:style>
  <w:style w:type="paragraph" w:styleId="BalloonText">
    <w:name w:val="Balloon Text"/>
    <w:basedOn w:val="Normal"/>
    <w:link w:val="BalloonTextChar"/>
    <w:uiPriority w:val="99"/>
    <w:semiHidden/>
    <w:unhideWhenUsed/>
    <w:rsid w:val="005312FB"/>
    <w:pPr>
      <w:spacing w:after="0" w:line="240" w:lineRule="auto"/>
    </w:pPr>
    <w:rPr>
      <w:sz w:val="18"/>
      <w:szCs w:val="18"/>
    </w:rPr>
  </w:style>
  <w:style w:type="character" w:customStyle="1" w:styleId="BalloonTextChar">
    <w:name w:val="Balloon Text Char"/>
    <w:basedOn w:val="DefaultParagraphFont"/>
    <w:link w:val="BalloonText"/>
    <w:uiPriority w:val="99"/>
    <w:semiHidden/>
    <w:rsid w:val="005312FB"/>
    <w:rPr>
      <w:sz w:val="18"/>
      <w:szCs w:val="18"/>
    </w:rPr>
  </w:style>
  <w:style w:type="paragraph" w:styleId="DocumentMap">
    <w:name w:val="Document Map"/>
    <w:basedOn w:val="Normal"/>
    <w:link w:val="DocumentMapChar"/>
    <w:uiPriority w:val="99"/>
    <w:semiHidden/>
    <w:unhideWhenUsed/>
    <w:rsid w:val="005312FB"/>
    <w:rPr>
      <w:rFonts w:ascii="宋体" w:eastAsia="宋体"/>
      <w:sz w:val="18"/>
      <w:szCs w:val="18"/>
    </w:rPr>
  </w:style>
  <w:style w:type="character" w:customStyle="1" w:styleId="DocumentMapChar">
    <w:name w:val="Document Map Char"/>
    <w:basedOn w:val="DefaultParagraphFont"/>
    <w:link w:val="DocumentMap"/>
    <w:uiPriority w:val="99"/>
    <w:semiHidden/>
    <w:rsid w:val="005312FB"/>
    <w:rPr>
      <w:rFonts w:ascii="宋体" w:eastAsia="宋体"/>
      <w:sz w:val="18"/>
      <w:szCs w:val="18"/>
    </w:rPr>
  </w:style>
  <w:style w:type="paragraph" w:styleId="Header">
    <w:name w:val="header"/>
    <w:basedOn w:val="Normal"/>
    <w:link w:val="HeaderChar"/>
    <w:uiPriority w:val="99"/>
    <w:unhideWhenUsed/>
    <w:rsid w:val="00DE4F55"/>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E4F55"/>
    <w:rPr>
      <w:sz w:val="18"/>
      <w:szCs w:val="18"/>
    </w:rPr>
  </w:style>
  <w:style w:type="paragraph" w:styleId="Footer">
    <w:name w:val="footer"/>
    <w:basedOn w:val="Normal"/>
    <w:link w:val="FooterChar"/>
    <w:uiPriority w:val="99"/>
    <w:unhideWhenUsed/>
    <w:rsid w:val="00DE4F5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E4F55"/>
    <w:rPr>
      <w:sz w:val="18"/>
      <w:szCs w:val="18"/>
    </w:rPr>
  </w:style>
  <w:style w:type="table" w:customStyle="1" w:styleId="1">
    <w:name w:val="普通表格1"/>
    <w:basedOn w:val="TableNormal"/>
    <w:semiHidden/>
    <w:rsid w:val="00DE4F55"/>
    <w:pPr>
      <w:spacing w:after="0" w:line="240" w:lineRule="auto"/>
    </w:pPr>
    <w:rPr>
      <w:rFonts w:ascii="Calibri" w:eastAsia="Times New Roman" w:hAnsi="Calibri" w:cs="Times New Roman"/>
      <w:kern w:val="0"/>
      <w:sz w:val="20"/>
      <w:szCs w:val="20"/>
      <w:lang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7</Pages>
  <Words>1369</Words>
  <Characters>7806</Characters>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2023-05-25T23:05:00Z</dcterms:created>
  <dcterms:modified xsi:type="dcterms:W3CDTF">2023-05-26T01:05:00Z</dcterms:modified>
</cp:coreProperties>
</file>