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DA866A" w14:textId="295BCC6B" w:rsidR="002F579B" w:rsidRPr="00EF698B" w:rsidRDefault="002F579B" w:rsidP="002F579B">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Pr="00EF698B">
        <w:rPr>
          <w:rFonts w:ascii="Arial" w:eastAsia="SimSun" w:hAnsi="Arial" w:cs="Times New Roman"/>
          <w:b/>
          <w:sz w:val="24"/>
          <w:szCs w:val="20"/>
        </w:rPr>
        <w:t>WG4 Meeting #10</w:t>
      </w:r>
      <w:r>
        <w:rPr>
          <w:rFonts w:ascii="Arial" w:eastAsia="SimSun" w:hAnsi="Arial" w:cs="Times New Roman"/>
          <w:b/>
          <w:sz w:val="24"/>
          <w:szCs w:val="20"/>
        </w:rPr>
        <w:t>7</w:t>
      </w:r>
      <w:r w:rsidRPr="00EF698B">
        <w:rPr>
          <w:rFonts w:ascii="Arial" w:eastAsia="SimSun" w:hAnsi="Arial" w:cs="Times New Roman"/>
          <w:b/>
          <w:bCs/>
          <w:sz w:val="24"/>
          <w:szCs w:val="20"/>
        </w:rPr>
        <w:tab/>
      </w:r>
      <w:r w:rsidRPr="00731FC7">
        <w:rPr>
          <w:rFonts w:ascii="Arial" w:eastAsia="SimSun" w:hAnsi="Arial" w:cs="Times New Roman"/>
          <w:b/>
          <w:bCs/>
          <w:sz w:val="24"/>
          <w:szCs w:val="20"/>
          <w:lang w:eastAsia="ja-JP"/>
        </w:rPr>
        <w:t>R4-</w:t>
      </w:r>
      <w:r w:rsidRPr="00731FC7">
        <w:rPr>
          <w:rFonts w:ascii="Arial" w:eastAsia="SimSun" w:hAnsi="Arial" w:cs="Times New Roman"/>
          <w:b/>
          <w:bCs/>
          <w:sz w:val="24"/>
          <w:szCs w:val="20"/>
          <w:lang w:eastAsia="zh-CN"/>
        </w:rPr>
        <w:t>2</w:t>
      </w:r>
      <w:r>
        <w:rPr>
          <w:rFonts w:ascii="Arial" w:eastAsia="SimSun" w:hAnsi="Arial" w:cs="Times New Roman"/>
          <w:b/>
          <w:bCs/>
          <w:sz w:val="24"/>
          <w:szCs w:val="20"/>
          <w:lang w:eastAsia="zh-CN"/>
        </w:rPr>
        <w:t>30</w:t>
      </w:r>
      <w:r w:rsidR="00AE01BC">
        <w:rPr>
          <w:rFonts w:ascii="Arial" w:eastAsia="SimSun" w:hAnsi="Arial" w:cs="Times New Roman"/>
          <w:b/>
          <w:bCs/>
          <w:sz w:val="24"/>
          <w:szCs w:val="20"/>
          <w:lang w:eastAsia="zh-CN"/>
        </w:rPr>
        <w:t>9675</w:t>
      </w:r>
    </w:p>
    <w:p w14:paraId="0E637477" w14:textId="77777777" w:rsidR="002F579B" w:rsidRPr="00EF698B" w:rsidRDefault="002F579B" w:rsidP="002F579B">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Incheon, Korea, May</w:t>
      </w:r>
      <w:r w:rsidRPr="00EF698B">
        <w:rPr>
          <w:rFonts w:ascii="Arial" w:eastAsia="SimSun" w:hAnsi="Arial" w:cs="Times New Roman"/>
          <w:b/>
          <w:sz w:val="24"/>
          <w:szCs w:val="20"/>
        </w:rPr>
        <w:t xml:space="preserve"> </w:t>
      </w:r>
      <w:r>
        <w:rPr>
          <w:rFonts w:ascii="Arial" w:eastAsia="SimSun" w:hAnsi="Arial" w:cs="Times New Roman"/>
          <w:b/>
          <w:sz w:val="24"/>
          <w:szCs w:val="20"/>
        </w:rPr>
        <w:t>22 - 26</w:t>
      </w:r>
      <w:r w:rsidRPr="00EF698B">
        <w:rPr>
          <w:rFonts w:ascii="Arial" w:eastAsia="SimSun" w:hAnsi="Arial" w:cs="Times New Roman"/>
          <w:b/>
          <w:sz w:val="24"/>
          <w:szCs w:val="20"/>
        </w:rPr>
        <w:t>, 202</w:t>
      </w:r>
      <w:r>
        <w:rPr>
          <w:rFonts w:ascii="Arial" w:eastAsia="SimSun" w:hAnsi="Arial" w:cs="Times New Roman"/>
          <w:b/>
          <w:sz w:val="24"/>
          <w:szCs w:val="20"/>
        </w:rPr>
        <w:t>3</w:t>
      </w:r>
    </w:p>
    <w:bookmarkEnd w:id="0"/>
    <w:bookmarkEnd w:id="1"/>
    <w:p w14:paraId="1877B88C" w14:textId="77777777" w:rsidR="002F579B" w:rsidRPr="00EF698B" w:rsidRDefault="002F579B" w:rsidP="002F579B">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3EF98FE" w14:textId="77777777" w:rsidR="002F579B" w:rsidRPr="00EF698B" w:rsidRDefault="002F579B" w:rsidP="002F579B">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Nokia, Nokia Shanghai Bell</w:t>
      </w:r>
    </w:p>
    <w:p w14:paraId="59CD22B6" w14:textId="595C56C0" w:rsidR="002F579B" w:rsidRPr="00EF698B" w:rsidRDefault="002F579B" w:rsidP="002F579B">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Pr>
          <w:rFonts w:ascii="Arial" w:eastAsia="Calibri" w:hAnsi="Arial" w:cs="Arial"/>
          <w:b/>
          <w:bCs/>
          <w:sz w:val="24"/>
        </w:rPr>
        <w:t>Discussion on Case 2 requirements</w:t>
      </w:r>
    </w:p>
    <w:p w14:paraId="2DB9832D" w14:textId="205D9769" w:rsidR="002F579B" w:rsidRPr="00EF698B" w:rsidRDefault="002F579B" w:rsidP="002F579B">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Pr>
          <w:rFonts w:ascii="Arial" w:eastAsia="MS Mincho" w:hAnsi="Arial" w:cs="Arial"/>
          <w:b/>
          <w:bCs/>
          <w:sz w:val="24"/>
          <w:szCs w:val="20"/>
        </w:rPr>
        <w:t>8</w:t>
      </w:r>
      <w:r w:rsidRPr="00585CAD">
        <w:rPr>
          <w:rFonts w:ascii="Arial" w:eastAsia="MS Mincho" w:hAnsi="Arial" w:cs="Arial"/>
          <w:b/>
          <w:bCs/>
          <w:sz w:val="24"/>
          <w:szCs w:val="20"/>
        </w:rPr>
        <w:t>.</w:t>
      </w:r>
      <w:r>
        <w:rPr>
          <w:rFonts w:ascii="Arial" w:eastAsia="MS Mincho" w:hAnsi="Arial" w:cs="Arial"/>
          <w:b/>
          <w:bCs/>
          <w:sz w:val="24"/>
          <w:szCs w:val="20"/>
        </w:rPr>
        <w:t>10</w:t>
      </w:r>
      <w:r w:rsidRPr="00585CAD">
        <w:rPr>
          <w:rFonts w:ascii="Arial" w:eastAsia="MS Mincho" w:hAnsi="Arial" w:cs="Arial"/>
          <w:b/>
          <w:bCs/>
          <w:sz w:val="24"/>
          <w:szCs w:val="20"/>
        </w:rPr>
        <w:t>.2.</w:t>
      </w:r>
      <w:r>
        <w:rPr>
          <w:rFonts w:ascii="Arial" w:eastAsia="MS Mincho" w:hAnsi="Arial" w:cs="Arial"/>
          <w:b/>
          <w:bCs/>
          <w:sz w:val="24"/>
          <w:szCs w:val="20"/>
        </w:rPr>
        <w:t>3</w:t>
      </w:r>
    </w:p>
    <w:p w14:paraId="40EA0DC5" w14:textId="77777777" w:rsidR="002F579B" w:rsidRPr="00EF698B" w:rsidRDefault="002F579B" w:rsidP="002F579B">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Pr>
          <w:rFonts w:ascii="Arial" w:eastAsia="Calibri" w:hAnsi="Arial" w:cs="Arial"/>
          <w:b/>
          <w:bCs/>
          <w:sz w:val="24"/>
        </w:rPr>
        <w:t>Discussion</w:t>
      </w:r>
    </w:p>
    <w:p w14:paraId="7B15C003" w14:textId="77777777" w:rsidR="00841BCD" w:rsidRPr="00EF698B" w:rsidRDefault="00841BCD" w:rsidP="00A37002">
      <w:pPr>
        <w:pStyle w:val="RAN4H1"/>
        <w:rPr>
          <w:lang w:val="en-US"/>
        </w:rPr>
      </w:pPr>
      <w:r w:rsidRPr="00EF698B">
        <w:rPr>
          <w:lang w:val="en-US"/>
        </w:rPr>
        <w:t>Intro</w:t>
      </w:r>
      <w:r w:rsidRPr="00EF698B">
        <w:rPr>
          <w:rStyle w:val="RAN4H1Char"/>
          <w:lang w:val="en-US"/>
        </w:rPr>
        <w:t>ductio</w:t>
      </w:r>
      <w:r w:rsidRPr="00EF698B">
        <w:rPr>
          <w:lang w:val="en-US"/>
        </w:rPr>
        <w:t>n</w:t>
      </w:r>
    </w:p>
    <w:p w14:paraId="1BA44BB9" w14:textId="3D97EFEC" w:rsidR="005B4801" w:rsidRPr="00326ADA" w:rsidRDefault="00326ADA" w:rsidP="005C23A4">
      <w:pPr>
        <w:rPr>
          <w:lang w:val="en-GB"/>
        </w:rPr>
      </w:pPr>
      <w:r w:rsidRPr="00326ADA">
        <w:t>This paper presents Nokia’s view on RRM aspects related to further enhancements of measurement gaps for Rel-18</w:t>
      </w:r>
      <w:r w:rsidR="000F0D0C">
        <w:t xml:space="preserve"> [1]</w:t>
      </w:r>
      <w:r w:rsidRPr="00326ADA">
        <w:t xml:space="preserve">. In particular, it presents </w:t>
      </w:r>
      <w:r w:rsidR="000F0D0C">
        <w:t xml:space="preserve">our view on </w:t>
      </w:r>
      <w:r w:rsidR="003368AF">
        <w:t xml:space="preserve">open issues for </w:t>
      </w:r>
      <w:r w:rsidR="000F0D0C">
        <w:t xml:space="preserve">Case </w:t>
      </w:r>
      <w:r w:rsidR="003512B4">
        <w:t>2</w:t>
      </w:r>
      <w:r w:rsidR="000F0D0C">
        <w:t xml:space="preserve"> requirements as discussed at RAN4 #10</w:t>
      </w:r>
      <w:r w:rsidR="00347748">
        <w:t>6</w:t>
      </w:r>
      <w:r w:rsidR="002871F8">
        <w:t>bis-e</w:t>
      </w:r>
      <w:r w:rsidR="003368AF">
        <w:t xml:space="preserve"> </w:t>
      </w:r>
      <w:r w:rsidR="000F0D0C">
        <w:t xml:space="preserve">[2], </w:t>
      </w:r>
      <w:proofErr w:type="gramStart"/>
      <w:r w:rsidR="000F0D0C">
        <w:t>i.e.</w:t>
      </w:r>
      <w:proofErr w:type="gramEnd"/>
      <w:r w:rsidR="000F0D0C">
        <w:t xml:space="preserve"> the combination of </w:t>
      </w:r>
      <w:r w:rsidR="003512B4">
        <w:t>NCS</w:t>
      </w:r>
      <w:r w:rsidR="000F0D0C">
        <w:t xml:space="preserve">G and concurrent MG and lists corresponding </w:t>
      </w:r>
      <w:r w:rsidRPr="00326ADA">
        <w:t>proposals.</w:t>
      </w:r>
    </w:p>
    <w:p w14:paraId="5E6E091D" w14:textId="523357E5" w:rsidR="003B659E" w:rsidRDefault="003B659E" w:rsidP="00AE56B1">
      <w:pPr>
        <w:pStyle w:val="RAN4H1"/>
        <w:rPr>
          <w:lang w:val="en-US"/>
        </w:rPr>
      </w:pPr>
      <w:r w:rsidRPr="00EF698B">
        <w:rPr>
          <w:lang w:val="en-US"/>
        </w:rPr>
        <w:t>Discussion</w:t>
      </w:r>
    </w:p>
    <w:p w14:paraId="2D49A6D1" w14:textId="5A429445" w:rsidR="005943E7" w:rsidRDefault="009A0A6C" w:rsidP="005943E7">
      <w:pPr>
        <w:pStyle w:val="RAN4H2"/>
      </w:pPr>
      <w:r>
        <w:t>Agreements in [2]</w:t>
      </w:r>
    </w:p>
    <w:tbl>
      <w:tblPr>
        <w:tblStyle w:val="TableGrid"/>
        <w:tblW w:w="0" w:type="auto"/>
        <w:tblLook w:val="04A0" w:firstRow="1" w:lastRow="0" w:firstColumn="1" w:lastColumn="0" w:noHBand="0" w:noVBand="1"/>
      </w:tblPr>
      <w:tblGrid>
        <w:gridCol w:w="9617"/>
      </w:tblGrid>
      <w:tr w:rsidR="005943E7" w14:paraId="25516A8E" w14:textId="77777777" w:rsidTr="00785F16">
        <w:tc>
          <w:tcPr>
            <w:tcW w:w="9617" w:type="dxa"/>
          </w:tcPr>
          <w:p w14:paraId="7D915E6A" w14:textId="77777777" w:rsidR="005943E7" w:rsidRPr="001D322A" w:rsidRDefault="005943E7" w:rsidP="00785F16">
            <w:pPr>
              <w:keepNext/>
              <w:keepLines/>
              <w:numPr>
                <w:ilvl w:val="1"/>
                <w:numId w:val="0"/>
              </w:numPr>
              <w:tabs>
                <w:tab w:val="num" w:pos="576"/>
              </w:tabs>
              <w:spacing w:before="180" w:after="180"/>
              <w:ind w:left="576" w:hanging="576"/>
              <w:outlineLvl w:val="1"/>
              <w:rPr>
                <w:rFonts w:ascii="Arial" w:eastAsia="SimSun" w:hAnsi="Arial" w:cs="Times New Roman"/>
                <w:b/>
                <w:bCs/>
                <w:sz w:val="24"/>
                <w:szCs w:val="24"/>
                <w:lang w:val="en-GB"/>
              </w:rPr>
            </w:pPr>
            <w:r w:rsidRPr="001D322A">
              <w:rPr>
                <w:rFonts w:ascii="Arial" w:eastAsia="SimSun" w:hAnsi="Arial" w:cs="Times New Roman"/>
                <w:b/>
                <w:bCs/>
                <w:sz w:val="24"/>
                <w:szCs w:val="24"/>
                <w:lang w:val="en-GB"/>
              </w:rPr>
              <w:t>Sub-topic 4-1: Gap combinations</w:t>
            </w:r>
          </w:p>
          <w:p w14:paraId="4CDFF514" w14:textId="77777777" w:rsidR="005943E7" w:rsidRPr="001D322A" w:rsidRDefault="005943E7" w:rsidP="00785F16">
            <w:pPr>
              <w:keepNext/>
              <w:keepLines/>
              <w:numPr>
                <w:ilvl w:val="2"/>
                <w:numId w:val="0"/>
              </w:numPr>
              <w:tabs>
                <w:tab w:val="left" w:pos="1146"/>
              </w:tabs>
              <w:spacing w:before="120" w:after="180"/>
              <w:ind w:left="447"/>
              <w:outlineLvl w:val="2"/>
              <w:rPr>
                <w:rFonts w:ascii="Arial" w:eastAsia="SimSun" w:hAnsi="Arial" w:cs="Times New Roman"/>
                <w:b/>
                <w:bCs/>
                <w:sz w:val="24"/>
                <w:szCs w:val="24"/>
                <w:lang w:val="en-GB"/>
              </w:rPr>
            </w:pPr>
            <w:r w:rsidRPr="001D322A">
              <w:rPr>
                <w:rFonts w:ascii="Arial" w:eastAsia="SimSun" w:hAnsi="Arial" w:cs="Times New Roman"/>
                <w:b/>
                <w:bCs/>
                <w:sz w:val="24"/>
                <w:szCs w:val="24"/>
                <w:u w:val="single"/>
                <w:lang w:val="en-GB"/>
              </w:rPr>
              <w:t>Issue 4-1-1: [Case 2] Measurement gaps combinations principles</w:t>
            </w:r>
          </w:p>
          <w:p w14:paraId="46C9E1BF" w14:textId="77777777" w:rsidR="005943E7" w:rsidRPr="001D322A" w:rsidRDefault="005943E7" w:rsidP="00785F16">
            <w:pPr>
              <w:spacing w:afterLines="50" w:after="120"/>
              <w:ind w:leftChars="200" w:left="400"/>
              <w:rPr>
                <w:rFonts w:eastAsia="SimSun" w:cs="Times New Roman"/>
                <w:szCs w:val="20"/>
                <w:lang w:val="en-GB" w:eastAsia="zh-CN"/>
              </w:rPr>
            </w:pPr>
            <w:r w:rsidRPr="001D322A">
              <w:rPr>
                <w:rFonts w:eastAsia="SimSun" w:cs="Times New Roman"/>
                <w:b/>
                <w:szCs w:val="20"/>
                <w:lang w:val="en-GB" w:eastAsia="zh-CN"/>
              </w:rPr>
              <w:t>&lt; Agreement &gt;</w:t>
            </w:r>
            <w:r w:rsidRPr="001D322A">
              <w:rPr>
                <w:rFonts w:eastAsia="SimSun" w:cs="Times New Roman"/>
                <w:szCs w:val="20"/>
                <w:lang w:val="en-GB" w:eastAsia="zh-CN"/>
              </w:rPr>
              <w:t xml:space="preserve">: </w:t>
            </w:r>
          </w:p>
          <w:p w14:paraId="49E6424A" w14:textId="77777777" w:rsidR="005943E7" w:rsidRPr="001D322A" w:rsidRDefault="005943E7" w:rsidP="00785F16">
            <w:pPr>
              <w:numPr>
                <w:ilvl w:val="0"/>
                <w:numId w:val="36"/>
              </w:numPr>
              <w:autoSpaceDN w:val="0"/>
              <w:spacing w:after="120"/>
              <w:rPr>
                <w:rFonts w:eastAsia="SimSun" w:cs="Times New Roman"/>
                <w:szCs w:val="24"/>
                <w:lang w:val="en-GB" w:eastAsia="zh-CN"/>
              </w:rPr>
            </w:pPr>
            <w:r w:rsidRPr="001D322A">
              <w:rPr>
                <w:rFonts w:eastAsia="SimSun" w:cs="Times New Roman"/>
                <w:szCs w:val="20"/>
                <w:lang w:val="en-GB"/>
              </w:rPr>
              <w:t>The previous agreements from meeting #105 and #106 on the maximum number of configured MGs still apply:</w:t>
            </w:r>
          </w:p>
          <w:p w14:paraId="2189EBEC" w14:textId="77777777" w:rsidR="005943E7" w:rsidRPr="001D322A" w:rsidRDefault="005943E7" w:rsidP="00785F16">
            <w:pPr>
              <w:numPr>
                <w:ilvl w:val="1"/>
                <w:numId w:val="36"/>
              </w:numPr>
              <w:autoSpaceDN w:val="0"/>
              <w:spacing w:after="120"/>
              <w:rPr>
                <w:rFonts w:eastAsia="SimSun" w:cs="Times New Roman"/>
                <w:szCs w:val="24"/>
                <w:lang w:val="en-GB" w:eastAsia="zh-CN"/>
              </w:rPr>
            </w:pPr>
            <w:r w:rsidRPr="001D322A">
              <w:rPr>
                <w:rFonts w:eastAsia="SimSun" w:cs="Times New Roman"/>
                <w:i/>
                <w:iCs/>
                <w:szCs w:val="20"/>
                <w:lang w:val="en-GB"/>
              </w:rPr>
              <w:t>Previous agreement 1: Do not increase the max number of gaps for Case 2 (NCSG and multiple concurrent MGs) comparing to Rel-17 concurrent MG design.</w:t>
            </w:r>
          </w:p>
          <w:p w14:paraId="432C8ACF" w14:textId="77777777" w:rsidR="005943E7" w:rsidRPr="001D322A" w:rsidRDefault="005943E7" w:rsidP="00785F16">
            <w:pPr>
              <w:numPr>
                <w:ilvl w:val="1"/>
                <w:numId w:val="36"/>
              </w:numPr>
              <w:autoSpaceDN w:val="0"/>
              <w:spacing w:after="120"/>
              <w:rPr>
                <w:rFonts w:eastAsia="SimSun" w:cs="Times New Roman"/>
                <w:i/>
                <w:iCs/>
                <w:szCs w:val="24"/>
                <w:lang w:val="en-GB" w:eastAsia="zh-CN"/>
              </w:rPr>
            </w:pPr>
            <w:r w:rsidRPr="001D322A">
              <w:rPr>
                <w:rFonts w:eastAsia="SimSun" w:cs="Times New Roman"/>
                <w:i/>
                <w:iCs/>
                <w:szCs w:val="20"/>
                <w:lang w:val="en-GB"/>
              </w:rPr>
              <w:t xml:space="preserve">Previous agreement 2: </w:t>
            </w:r>
            <w:r w:rsidRPr="001D322A">
              <w:rPr>
                <w:rFonts w:eastAsia="SimSun" w:cs="Times New Roman"/>
                <w:i/>
                <w:iCs/>
                <w:szCs w:val="24"/>
                <w:lang w:val="en-GB" w:eastAsia="zh-CN"/>
              </w:rPr>
              <w:t>Gap combination configuration of case 2 can use gap combination of concurrent gaps defined in TS38.133 table 9.1.8-1 as formatting baseline with the clarification that each configured gap can be NCSG or Type-2 MG.</w:t>
            </w:r>
          </w:p>
          <w:p w14:paraId="1ED60B61" w14:textId="77777777" w:rsidR="005943E7" w:rsidRPr="001D322A" w:rsidRDefault="005943E7" w:rsidP="00785F16">
            <w:pPr>
              <w:numPr>
                <w:ilvl w:val="1"/>
                <w:numId w:val="36"/>
              </w:numPr>
              <w:autoSpaceDN w:val="0"/>
              <w:spacing w:after="120"/>
              <w:rPr>
                <w:rFonts w:eastAsia="SimSun" w:cs="Times New Roman"/>
                <w:szCs w:val="24"/>
                <w:lang w:val="en-GB" w:eastAsia="zh-CN"/>
              </w:rPr>
            </w:pPr>
            <w:r w:rsidRPr="001D322A">
              <w:rPr>
                <w:rFonts w:eastAsia="SimSun" w:cs="Times New Roman"/>
                <w:i/>
                <w:iCs/>
                <w:szCs w:val="20"/>
                <w:lang w:val="en-GB"/>
              </w:rPr>
              <w:t xml:space="preserve">New agreement: </w:t>
            </w:r>
          </w:p>
          <w:p w14:paraId="147F5C76" w14:textId="77777777" w:rsidR="005943E7" w:rsidRPr="001D322A" w:rsidRDefault="005943E7" w:rsidP="00785F16">
            <w:pPr>
              <w:numPr>
                <w:ilvl w:val="2"/>
                <w:numId w:val="36"/>
              </w:numPr>
              <w:autoSpaceDN w:val="0"/>
              <w:spacing w:after="120"/>
              <w:rPr>
                <w:rFonts w:eastAsia="SimSun" w:cs="Times New Roman"/>
                <w:szCs w:val="24"/>
                <w:lang w:val="en-GB" w:eastAsia="zh-CN"/>
              </w:rPr>
            </w:pPr>
            <w:r w:rsidRPr="001D322A">
              <w:rPr>
                <w:rFonts w:eastAsia="SimSun" w:cs="Times New Roman"/>
                <w:szCs w:val="20"/>
                <w:lang w:val="en-GB"/>
              </w:rPr>
              <w:t>For UE capable of [</w:t>
            </w:r>
            <w:r w:rsidRPr="001D322A">
              <w:rPr>
                <w:rFonts w:eastAsia="SimSun" w:cs="Times New Roman"/>
                <w:szCs w:val="24"/>
                <w:lang w:val="en-GB" w:eastAsia="zh-CN"/>
              </w:rPr>
              <w:t>Concurrent NCSG</w:t>
            </w:r>
            <w:r w:rsidRPr="001D322A">
              <w:rPr>
                <w:rFonts w:eastAsia="SimSun" w:cs="Times New Roman"/>
                <w:szCs w:val="20"/>
                <w:lang w:val="en-GB"/>
              </w:rPr>
              <w:t>], one FR can be configured with up to 2 NCSGs, regardless they are per-UE or per-FR configured and the configuration in the other FR.</w:t>
            </w:r>
          </w:p>
          <w:p w14:paraId="750AD4A2" w14:textId="77777777" w:rsidR="005943E7" w:rsidRPr="001D322A" w:rsidRDefault="005943E7" w:rsidP="00785F16">
            <w:pPr>
              <w:numPr>
                <w:ilvl w:val="2"/>
                <w:numId w:val="36"/>
              </w:numPr>
              <w:overflowPunct w:val="0"/>
              <w:autoSpaceDE w:val="0"/>
              <w:autoSpaceDN w:val="0"/>
              <w:adjustRightInd w:val="0"/>
              <w:spacing w:after="120" w:line="252" w:lineRule="auto"/>
              <w:rPr>
                <w:rFonts w:eastAsia="SimSun" w:cs="Times New Roman"/>
                <w:szCs w:val="20"/>
                <w:lang w:val="en-GB" w:eastAsia="ja-JP"/>
              </w:rPr>
            </w:pPr>
            <w:r w:rsidRPr="001D322A">
              <w:rPr>
                <w:rFonts w:eastAsia="SimSun" w:cs="Times New Roman"/>
                <w:szCs w:val="20"/>
                <w:lang w:val="en-GB"/>
              </w:rPr>
              <w:t>UE capabilities for [</w:t>
            </w:r>
            <w:r w:rsidRPr="001D322A">
              <w:rPr>
                <w:rFonts w:eastAsia="SimSun" w:cs="Times New Roman"/>
                <w:szCs w:val="24"/>
                <w:lang w:val="en-GB" w:eastAsia="zh-CN"/>
              </w:rPr>
              <w:t>Concurrent NCSG</w:t>
            </w:r>
            <w:r w:rsidRPr="001D322A">
              <w:rPr>
                <w:rFonts w:eastAsia="SimSun" w:cs="Times New Roman"/>
                <w:szCs w:val="20"/>
                <w:lang w:val="en-GB"/>
              </w:rPr>
              <w:t>] are FFS.</w:t>
            </w:r>
          </w:p>
          <w:p w14:paraId="3B8C4CC7" w14:textId="77777777" w:rsidR="005943E7" w:rsidRPr="001D322A" w:rsidRDefault="005943E7" w:rsidP="00785F16">
            <w:pPr>
              <w:numPr>
                <w:ilvl w:val="2"/>
                <w:numId w:val="36"/>
              </w:numPr>
              <w:spacing w:after="120"/>
              <w:rPr>
                <w:rFonts w:eastAsia="SimSun" w:cs="Times New Roman"/>
                <w:szCs w:val="24"/>
                <w:lang w:val="en-GB" w:eastAsia="zh-CN"/>
              </w:rPr>
            </w:pPr>
            <w:r w:rsidRPr="001D322A">
              <w:rPr>
                <w:rFonts w:eastAsia="SimSun" w:cs="Times New Roman"/>
                <w:szCs w:val="24"/>
                <w:lang w:val="en-GB" w:eastAsia="zh-CN"/>
              </w:rPr>
              <w:t>For gap combination configuration of case 2, the per-UE gap in gap combination #3, #4 and #5 is associated with PRS measurement and cannot be NCSG.</w:t>
            </w:r>
          </w:p>
          <w:p w14:paraId="106A46F0" w14:textId="77777777" w:rsidR="005943E7" w:rsidRPr="001D322A" w:rsidRDefault="005943E7" w:rsidP="00785F16">
            <w:pPr>
              <w:numPr>
                <w:ilvl w:val="2"/>
                <w:numId w:val="36"/>
              </w:numPr>
              <w:spacing w:after="120"/>
              <w:rPr>
                <w:rFonts w:eastAsia="SimSun" w:cs="Times New Roman"/>
                <w:szCs w:val="24"/>
                <w:lang w:val="en-GB" w:eastAsia="zh-CN"/>
              </w:rPr>
            </w:pPr>
            <w:r w:rsidRPr="001D322A">
              <w:rPr>
                <w:rFonts w:eastAsia="SimSun" w:cs="Times New Roman"/>
                <w:bCs/>
                <w:szCs w:val="24"/>
                <w:lang w:val="en-GB" w:eastAsia="zh-CN"/>
              </w:rPr>
              <w:t>FFS the wording of the notes to be added in the specification</w:t>
            </w:r>
          </w:p>
          <w:p w14:paraId="58301417" w14:textId="77777777" w:rsidR="005943E7" w:rsidRPr="001D322A" w:rsidRDefault="005943E7" w:rsidP="00785F16">
            <w:pPr>
              <w:keepNext/>
              <w:keepLines/>
              <w:numPr>
                <w:ilvl w:val="2"/>
                <w:numId w:val="0"/>
              </w:numPr>
              <w:tabs>
                <w:tab w:val="left" w:pos="1146"/>
              </w:tabs>
              <w:spacing w:before="120" w:after="180"/>
              <w:ind w:left="447"/>
              <w:outlineLvl w:val="2"/>
              <w:rPr>
                <w:rFonts w:ascii="Arial" w:eastAsia="SimSun" w:hAnsi="Arial" w:cs="Times New Roman"/>
                <w:b/>
                <w:bCs/>
                <w:sz w:val="24"/>
                <w:szCs w:val="24"/>
                <w:lang w:val="en-GB"/>
              </w:rPr>
            </w:pPr>
            <w:r w:rsidRPr="001D322A">
              <w:rPr>
                <w:rFonts w:ascii="Arial" w:eastAsia="SimSun" w:hAnsi="Arial" w:cs="Times New Roman"/>
                <w:b/>
                <w:bCs/>
                <w:sz w:val="24"/>
                <w:szCs w:val="24"/>
                <w:u w:val="single"/>
                <w:lang w:val="en-GB"/>
              </w:rPr>
              <w:t>Issue 4-1-2: [Case 2] Detail measurement gaps combinations for UE supporting per-FR gap</w:t>
            </w:r>
          </w:p>
          <w:p w14:paraId="477FAB52" w14:textId="77777777" w:rsidR="005943E7" w:rsidRPr="001D322A" w:rsidRDefault="005943E7" w:rsidP="00785F16">
            <w:pPr>
              <w:spacing w:afterLines="50" w:after="120"/>
              <w:ind w:leftChars="200" w:left="400"/>
              <w:rPr>
                <w:rFonts w:eastAsia="SimSun" w:cs="Times New Roman"/>
                <w:szCs w:val="20"/>
                <w:lang w:val="en-GB" w:eastAsia="zh-CN"/>
              </w:rPr>
            </w:pPr>
            <w:r w:rsidRPr="001D322A">
              <w:rPr>
                <w:rFonts w:eastAsia="SimSun" w:cs="Times New Roman"/>
                <w:b/>
                <w:szCs w:val="20"/>
                <w:lang w:val="en-GB" w:eastAsia="zh-CN"/>
              </w:rPr>
              <w:t>&lt; Agreement &gt;</w:t>
            </w:r>
            <w:r w:rsidRPr="001D322A">
              <w:rPr>
                <w:rFonts w:eastAsia="SimSun" w:cs="Times New Roman"/>
                <w:szCs w:val="20"/>
                <w:lang w:val="en-GB" w:eastAsia="zh-CN"/>
              </w:rPr>
              <w:t xml:space="preserve">: </w:t>
            </w:r>
          </w:p>
          <w:p w14:paraId="07DC3106" w14:textId="77777777" w:rsidR="005943E7" w:rsidRPr="001D322A" w:rsidRDefault="005943E7" w:rsidP="00785F16">
            <w:pPr>
              <w:numPr>
                <w:ilvl w:val="0"/>
                <w:numId w:val="31"/>
              </w:numPr>
              <w:spacing w:after="120"/>
              <w:rPr>
                <w:rFonts w:eastAsia="SimSun" w:cs="Times New Roman"/>
                <w:szCs w:val="24"/>
                <w:lang w:val="en-GB" w:eastAsia="zh-CN"/>
              </w:rPr>
            </w:pPr>
            <w:r w:rsidRPr="001D322A">
              <w:rPr>
                <w:rFonts w:eastAsia="DengXian" w:cs="Times New Roman"/>
                <w:iCs/>
                <w:color w:val="000000"/>
                <w:szCs w:val="20"/>
                <w:lang w:eastAsia="zh-CN"/>
              </w:rPr>
              <w:t>Discuss the notes for the detail measurement gaps combinations for UE supporting per-FR gap during the CR drafting phase</w:t>
            </w:r>
            <w:r w:rsidRPr="001D322A">
              <w:rPr>
                <w:rFonts w:eastAsia="SimSun" w:cs="Times New Roman"/>
                <w:szCs w:val="20"/>
                <w:lang w:val="en-GB" w:eastAsia="zh-CN"/>
              </w:rPr>
              <w:t>.</w:t>
            </w:r>
          </w:p>
        </w:tc>
      </w:tr>
    </w:tbl>
    <w:p w14:paraId="3F7185FA" w14:textId="77777777" w:rsidR="005943E7" w:rsidRPr="001D322A" w:rsidRDefault="005943E7" w:rsidP="005943E7"/>
    <w:tbl>
      <w:tblPr>
        <w:tblStyle w:val="TableGrid"/>
        <w:tblW w:w="0" w:type="auto"/>
        <w:tblLook w:val="04A0" w:firstRow="1" w:lastRow="0" w:firstColumn="1" w:lastColumn="0" w:noHBand="0" w:noVBand="1"/>
      </w:tblPr>
      <w:tblGrid>
        <w:gridCol w:w="9617"/>
      </w:tblGrid>
      <w:tr w:rsidR="005943E7" w:rsidRPr="009A0A6C" w14:paraId="2534B98D" w14:textId="77777777" w:rsidTr="00785F16">
        <w:tc>
          <w:tcPr>
            <w:tcW w:w="9617" w:type="dxa"/>
          </w:tcPr>
          <w:p w14:paraId="012DB119" w14:textId="77777777" w:rsidR="005943E7" w:rsidRPr="001D322A" w:rsidRDefault="005943E7" w:rsidP="00785F16">
            <w:pPr>
              <w:keepNext/>
              <w:keepLines/>
              <w:numPr>
                <w:ilvl w:val="1"/>
                <w:numId w:val="0"/>
              </w:numPr>
              <w:tabs>
                <w:tab w:val="num" w:pos="576"/>
              </w:tabs>
              <w:spacing w:before="180" w:after="180"/>
              <w:ind w:left="576" w:hanging="576"/>
              <w:outlineLvl w:val="1"/>
              <w:rPr>
                <w:rFonts w:ascii="Arial" w:eastAsia="SimSun" w:hAnsi="Arial" w:cs="Times New Roman"/>
                <w:b/>
                <w:bCs/>
                <w:sz w:val="24"/>
                <w:szCs w:val="24"/>
                <w:lang w:val="en-GB"/>
              </w:rPr>
            </w:pPr>
            <w:r w:rsidRPr="001D322A">
              <w:rPr>
                <w:rFonts w:ascii="Arial" w:eastAsia="SimSun" w:hAnsi="Arial" w:cs="Times New Roman"/>
                <w:b/>
                <w:bCs/>
                <w:sz w:val="24"/>
                <w:szCs w:val="24"/>
                <w:lang w:val="en-GB"/>
              </w:rPr>
              <w:lastRenderedPageBreak/>
              <w:t xml:space="preserve">Sub-topic 4-2: </w:t>
            </w:r>
            <w:r w:rsidRPr="001D322A">
              <w:rPr>
                <w:rFonts w:ascii="Arial" w:eastAsia="SimSun" w:hAnsi="Arial" w:cs="Times New Roman"/>
                <w:b/>
                <w:bCs/>
                <w:sz w:val="24"/>
                <w:szCs w:val="24"/>
              </w:rPr>
              <w:t>Parallel measurements for NCSG + NCSG</w:t>
            </w:r>
          </w:p>
          <w:p w14:paraId="50EFC76D" w14:textId="77777777" w:rsidR="005943E7" w:rsidRPr="001D322A" w:rsidRDefault="005943E7" w:rsidP="00785F16">
            <w:pPr>
              <w:keepNext/>
              <w:keepLines/>
              <w:numPr>
                <w:ilvl w:val="2"/>
                <w:numId w:val="0"/>
              </w:numPr>
              <w:tabs>
                <w:tab w:val="left" w:pos="1146"/>
              </w:tabs>
              <w:spacing w:before="120" w:after="180"/>
              <w:ind w:left="447"/>
              <w:outlineLvl w:val="2"/>
              <w:rPr>
                <w:rFonts w:ascii="Arial" w:eastAsia="SimSun" w:hAnsi="Arial" w:cs="Times New Roman"/>
                <w:b/>
                <w:bCs/>
                <w:sz w:val="24"/>
                <w:szCs w:val="24"/>
                <w:lang w:val="en-GB"/>
              </w:rPr>
            </w:pPr>
            <w:r w:rsidRPr="001D322A">
              <w:rPr>
                <w:rFonts w:ascii="Arial" w:eastAsia="SimSun" w:hAnsi="Arial" w:cs="Times New Roman"/>
                <w:b/>
                <w:bCs/>
                <w:sz w:val="24"/>
                <w:szCs w:val="24"/>
                <w:u w:val="single"/>
                <w:lang w:val="en-GB"/>
              </w:rPr>
              <w:t>Issue 4-2-1: [Case 2] Whether to consider parallel measurements upon gap collision</w:t>
            </w:r>
          </w:p>
          <w:p w14:paraId="19C2750C" w14:textId="77777777" w:rsidR="005943E7" w:rsidRPr="001D322A" w:rsidRDefault="005943E7" w:rsidP="00785F16">
            <w:pPr>
              <w:spacing w:afterLines="50" w:after="120"/>
              <w:ind w:leftChars="200" w:left="400"/>
              <w:rPr>
                <w:rFonts w:eastAsia="SimSun" w:cs="Times New Roman"/>
                <w:szCs w:val="20"/>
                <w:lang w:val="en-GB" w:eastAsia="zh-CN"/>
              </w:rPr>
            </w:pPr>
            <w:r w:rsidRPr="001D322A">
              <w:rPr>
                <w:rFonts w:eastAsia="SimSun" w:cs="Times New Roman"/>
                <w:b/>
                <w:szCs w:val="20"/>
                <w:lang w:val="en-GB" w:eastAsia="zh-CN"/>
              </w:rPr>
              <w:t>&lt; Agreements from GTW &gt;</w:t>
            </w:r>
            <w:r w:rsidRPr="001D322A">
              <w:rPr>
                <w:rFonts w:eastAsia="SimSun" w:cs="Times New Roman"/>
                <w:szCs w:val="20"/>
                <w:lang w:val="en-GB" w:eastAsia="zh-CN"/>
              </w:rPr>
              <w:t xml:space="preserve">:  </w:t>
            </w:r>
          </w:p>
          <w:p w14:paraId="54110122" w14:textId="77777777" w:rsidR="005943E7" w:rsidRPr="001D322A" w:rsidRDefault="005943E7" w:rsidP="00785F16">
            <w:pPr>
              <w:numPr>
                <w:ilvl w:val="1"/>
                <w:numId w:val="36"/>
              </w:numPr>
              <w:overflowPunct w:val="0"/>
              <w:autoSpaceDE w:val="0"/>
              <w:autoSpaceDN w:val="0"/>
              <w:adjustRightInd w:val="0"/>
              <w:spacing w:after="120" w:line="252" w:lineRule="auto"/>
              <w:rPr>
                <w:rFonts w:eastAsia="MS Mincho" w:cs="Times New Roman"/>
                <w:szCs w:val="20"/>
                <w:lang w:val="en-GB" w:eastAsia="ja-JP"/>
              </w:rPr>
            </w:pPr>
            <w:r w:rsidRPr="001D322A">
              <w:rPr>
                <w:rFonts w:eastAsia="DengXian" w:cs="Times New Roman"/>
                <w:iCs/>
                <w:szCs w:val="20"/>
                <w:lang w:val="en-GB"/>
              </w:rPr>
              <w:t xml:space="preserve">Option 1: Support of parallel measurements upon NCSGs collision is up to UE capability </w:t>
            </w:r>
          </w:p>
          <w:p w14:paraId="2B6562E6" w14:textId="77777777" w:rsidR="005943E7" w:rsidRPr="001D322A" w:rsidRDefault="005943E7" w:rsidP="00785F16">
            <w:pPr>
              <w:numPr>
                <w:ilvl w:val="1"/>
                <w:numId w:val="36"/>
              </w:numPr>
              <w:overflowPunct w:val="0"/>
              <w:autoSpaceDE w:val="0"/>
              <w:autoSpaceDN w:val="0"/>
              <w:adjustRightInd w:val="0"/>
              <w:spacing w:after="120" w:line="252" w:lineRule="auto"/>
              <w:rPr>
                <w:rFonts w:eastAsia="SimSun" w:cs="Times New Roman"/>
                <w:szCs w:val="20"/>
                <w:lang w:val="en-GB" w:eastAsia="ja-JP"/>
              </w:rPr>
            </w:pPr>
            <w:r w:rsidRPr="001D322A">
              <w:rPr>
                <w:rFonts w:eastAsia="DengXian" w:cs="Times New Roman"/>
                <w:iCs/>
                <w:szCs w:val="20"/>
                <w:lang w:val="en-GB"/>
              </w:rPr>
              <w:t xml:space="preserve">Option 2: Do not support parallel measurements upon NCSGs collision </w:t>
            </w:r>
          </w:p>
          <w:p w14:paraId="6B8FDA75" w14:textId="77777777" w:rsidR="005943E7" w:rsidRPr="001D322A" w:rsidRDefault="005943E7" w:rsidP="00785F16">
            <w:pPr>
              <w:keepNext/>
              <w:keepLines/>
              <w:numPr>
                <w:ilvl w:val="2"/>
                <w:numId w:val="0"/>
              </w:numPr>
              <w:tabs>
                <w:tab w:val="left" w:pos="1146"/>
              </w:tabs>
              <w:spacing w:before="120" w:after="180"/>
              <w:ind w:left="447"/>
              <w:outlineLvl w:val="2"/>
              <w:rPr>
                <w:rFonts w:ascii="Arial" w:eastAsia="SimSun" w:hAnsi="Arial" w:cs="Times New Roman"/>
                <w:b/>
                <w:bCs/>
                <w:sz w:val="24"/>
                <w:szCs w:val="24"/>
                <w:lang w:val="en-GB"/>
              </w:rPr>
            </w:pPr>
            <w:r w:rsidRPr="001D322A">
              <w:rPr>
                <w:rFonts w:ascii="Arial" w:eastAsia="SimSun" w:hAnsi="Arial" w:cs="Times New Roman"/>
                <w:b/>
                <w:bCs/>
                <w:sz w:val="24"/>
                <w:szCs w:val="24"/>
                <w:u w:val="single"/>
                <w:lang w:val="en-GB"/>
              </w:rPr>
              <w:t>Issue 4-2-4: [Case 2] Whether the same RF chain is assumed for the two NCSG (</w:t>
            </w:r>
            <w:proofErr w:type="gramStart"/>
            <w:r w:rsidRPr="001D322A">
              <w:rPr>
                <w:rFonts w:ascii="Arial" w:eastAsia="SimSun" w:hAnsi="Arial" w:cs="Times New Roman"/>
                <w:b/>
                <w:bCs/>
                <w:sz w:val="24"/>
                <w:szCs w:val="24"/>
                <w:u w:val="single"/>
                <w:lang w:val="en-GB"/>
              </w:rPr>
              <w:t>i.e.</w:t>
            </w:r>
            <w:proofErr w:type="gramEnd"/>
            <w:r w:rsidRPr="001D322A">
              <w:rPr>
                <w:rFonts w:ascii="Arial" w:eastAsia="SimSun" w:hAnsi="Arial" w:cs="Times New Roman"/>
                <w:b/>
                <w:bCs/>
                <w:sz w:val="24"/>
                <w:szCs w:val="24"/>
                <w:u w:val="single"/>
                <w:lang w:val="en-GB"/>
              </w:rPr>
              <w:t xml:space="preserve"> NCSG + NCSG) patterns</w:t>
            </w:r>
          </w:p>
          <w:p w14:paraId="08BCB098" w14:textId="77777777" w:rsidR="005943E7" w:rsidRPr="001D322A" w:rsidRDefault="005943E7" w:rsidP="00785F16">
            <w:pPr>
              <w:spacing w:afterLines="50" w:after="120"/>
              <w:ind w:leftChars="200" w:left="400"/>
              <w:rPr>
                <w:rFonts w:eastAsia="SimSun" w:cs="Times New Roman"/>
                <w:szCs w:val="20"/>
                <w:lang w:val="en-GB" w:eastAsia="zh-CN"/>
              </w:rPr>
            </w:pPr>
            <w:r w:rsidRPr="001D322A">
              <w:rPr>
                <w:rFonts w:eastAsia="SimSun" w:cs="Times New Roman"/>
                <w:b/>
                <w:szCs w:val="20"/>
                <w:lang w:val="en-GB" w:eastAsia="zh-CN"/>
              </w:rPr>
              <w:t>&lt; Agreement &gt;</w:t>
            </w:r>
            <w:r w:rsidRPr="001D322A">
              <w:rPr>
                <w:rFonts w:eastAsia="SimSun" w:cs="Times New Roman"/>
                <w:szCs w:val="20"/>
                <w:lang w:val="en-GB" w:eastAsia="zh-CN"/>
              </w:rPr>
              <w:t xml:space="preserve">: </w:t>
            </w:r>
          </w:p>
          <w:p w14:paraId="49CF74E2" w14:textId="77777777" w:rsidR="005943E7" w:rsidRPr="001D322A" w:rsidRDefault="005943E7" w:rsidP="00785F16">
            <w:pPr>
              <w:numPr>
                <w:ilvl w:val="0"/>
                <w:numId w:val="36"/>
              </w:numPr>
              <w:spacing w:afterLines="50" w:after="120"/>
              <w:rPr>
                <w:rFonts w:eastAsia="SimSun" w:cs="Times New Roman"/>
                <w:szCs w:val="20"/>
                <w:lang w:val="en-GB" w:eastAsia="zh-CN"/>
              </w:rPr>
            </w:pPr>
            <w:r w:rsidRPr="001D322A">
              <w:rPr>
                <w:rFonts w:eastAsia="SimSun" w:cs="Times New Roman"/>
                <w:szCs w:val="20"/>
                <w:lang w:val="en-GB"/>
              </w:rPr>
              <w:t>No need to discuss whether the same RF chain is assumed for the two NCSG patterns (not necessary)</w:t>
            </w:r>
            <w:r w:rsidRPr="001D322A">
              <w:rPr>
                <w:rFonts w:eastAsia="SimSun" w:cs="Times New Roman"/>
                <w:szCs w:val="20"/>
                <w:lang w:val="en-GB" w:eastAsia="zh-CN"/>
              </w:rPr>
              <w:t>.</w:t>
            </w:r>
          </w:p>
          <w:p w14:paraId="36C3EEC0" w14:textId="77777777" w:rsidR="005943E7" w:rsidRPr="001D322A" w:rsidRDefault="005943E7" w:rsidP="00785F16">
            <w:pPr>
              <w:keepNext/>
              <w:keepLines/>
              <w:numPr>
                <w:ilvl w:val="1"/>
                <w:numId w:val="0"/>
              </w:numPr>
              <w:tabs>
                <w:tab w:val="num" w:pos="576"/>
              </w:tabs>
              <w:spacing w:before="180" w:after="180"/>
              <w:ind w:left="576" w:hanging="576"/>
              <w:outlineLvl w:val="1"/>
              <w:rPr>
                <w:rFonts w:ascii="Arial" w:eastAsia="SimSun" w:hAnsi="Arial" w:cs="Times New Roman"/>
                <w:b/>
                <w:bCs/>
                <w:sz w:val="24"/>
                <w:szCs w:val="24"/>
                <w:lang w:val="en-GB"/>
              </w:rPr>
            </w:pPr>
            <w:r w:rsidRPr="001D322A">
              <w:rPr>
                <w:rFonts w:ascii="Arial" w:eastAsia="SimSun" w:hAnsi="Arial" w:cs="Times New Roman"/>
                <w:b/>
                <w:bCs/>
                <w:sz w:val="24"/>
                <w:szCs w:val="24"/>
                <w:lang w:val="en-GB"/>
              </w:rPr>
              <w:t>Sub-topic 4-4: Other Rel-17 rules to be revisited</w:t>
            </w:r>
          </w:p>
          <w:p w14:paraId="15AAFDC4" w14:textId="77777777" w:rsidR="005943E7" w:rsidRPr="001D322A" w:rsidRDefault="005943E7" w:rsidP="005943E7">
            <w:pPr>
              <w:keepNext/>
              <w:keepLines/>
              <w:numPr>
                <w:ilvl w:val="2"/>
                <w:numId w:val="0"/>
              </w:numPr>
              <w:tabs>
                <w:tab w:val="left" w:pos="1146"/>
              </w:tabs>
              <w:spacing w:before="120" w:after="180"/>
              <w:ind w:left="447"/>
              <w:outlineLvl w:val="2"/>
              <w:rPr>
                <w:rFonts w:ascii="Arial" w:eastAsia="SimSun" w:hAnsi="Arial" w:cs="Times New Roman"/>
                <w:b/>
                <w:bCs/>
                <w:sz w:val="24"/>
                <w:szCs w:val="24"/>
                <w:lang w:val="en-GB"/>
              </w:rPr>
            </w:pPr>
            <w:r w:rsidRPr="001D322A">
              <w:rPr>
                <w:rFonts w:ascii="Arial" w:eastAsia="SimSun" w:hAnsi="Arial" w:cs="Times New Roman"/>
                <w:b/>
                <w:bCs/>
                <w:sz w:val="24"/>
                <w:szCs w:val="24"/>
                <w:u w:val="single"/>
                <w:lang w:val="en-GB"/>
              </w:rPr>
              <w:t xml:space="preserve">Issue 4-4-1: [Case 2] Potential changes for NCSG upon </w:t>
            </w:r>
            <w:proofErr w:type="spellStart"/>
            <w:r w:rsidRPr="001D322A">
              <w:rPr>
                <w:rFonts w:ascii="Arial" w:eastAsia="SimSun" w:hAnsi="Arial" w:cs="Times New Roman"/>
                <w:b/>
                <w:bCs/>
                <w:sz w:val="24"/>
                <w:szCs w:val="24"/>
                <w:u w:val="single"/>
                <w:lang w:val="en-GB"/>
              </w:rPr>
              <w:t>SCell</w:t>
            </w:r>
            <w:proofErr w:type="spellEnd"/>
            <w:r w:rsidRPr="001D322A">
              <w:rPr>
                <w:rFonts w:ascii="Arial" w:eastAsia="SimSun" w:hAnsi="Arial" w:cs="Times New Roman"/>
                <w:b/>
                <w:bCs/>
                <w:sz w:val="24"/>
                <w:szCs w:val="24"/>
                <w:u w:val="single"/>
                <w:lang w:val="en-GB"/>
              </w:rPr>
              <w:t xml:space="preserve"> activation</w:t>
            </w:r>
          </w:p>
          <w:p w14:paraId="5BD5FCA7" w14:textId="77777777" w:rsidR="005943E7" w:rsidRPr="001D322A" w:rsidRDefault="005943E7" w:rsidP="00785F16">
            <w:pPr>
              <w:spacing w:afterLines="50" w:after="120"/>
              <w:ind w:leftChars="200" w:left="400"/>
              <w:rPr>
                <w:rFonts w:eastAsia="SimSun" w:cs="Times New Roman"/>
                <w:szCs w:val="20"/>
                <w:lang w:val="en-GB" w:eastAsia="zh-CN"/>
              </w:rPr>
            </w:pPr>
            <w:r w:rsidRPr="001D322A">
              <w:rPr>
                <w:rFonts w:eastAsia="SimSun" w:cs="Times New Roman"/>
                <w:b/>
                <w:szCs w:val="20"/>
                <w:lang w:val="en-GB" w:eastAsia="zh-CN"/>
              </w:rPr>
              <w:t xml:space="preserve">&lt; </w:t>
            </w:r>
            <w:r w:rsidRPr="001D322A">
              <w:rPr>
                <w:rFonts w:eastAsia="SimSun" w:cs="Times New Roman"/>
                <w:b/>
                <w:iCs/>
                <w:szCs w:val="20"/>
                <w:lang w:eastAsia="zh-CN"/>
              </w:rPr>
              <w:t>Agreements from GTW</w:t>
            </w:r>
            <w:r w:rsidRPr="001D322A">
              <w:rPr>
                <w:rFonts w:eastAsia="SimSun" w:cs="Times New Roman"/>
                <w:b/>
                <w:szCs w:val="20"/>
                <w:lang w:val="en-GB" w:eastAsia="zh-CN"/>
              </w:rPr>
              <w:t xml:space="preserve"> &gt;</w:t>
            </w:r>
            <w:r w:rsidRPr="001D322A">
              <w:rPr>
                <w:rFonts w:eastAsia="SimSun" w:cs="Times New Roman"/>
                <w:szCs w:val="20"/>
                <w:lang w:val="en-GB" w:eastAsia="zh-CN"/>
              </w:rPr>
              <w:t xml:space="preserve">: </w:t>
            </w:r>
          </w:p>
          <w:p w14:paraId="3B4A7234" w14:textId="77777777" w:rsidR="005943E7" w:rsidRPr="001D322A" w:rsidRDefault="005943E7" w:rsidP="00785F16">
            <w:pPr>
              <w:numPr>
                <w:ilvl w:val="0"/>
                <w:numId w:val="36"/>
              </w:numPr>
              <w:overflowPunct w:val="0"/>
              <w:autoSpaceDE w:val="0"/>
              <w:autoSpaceDN w:val="0"/>
              <w:adjustRightInd w:val="0"/>
              <w:spacing w:after="120" w:line="252" w:lineRule="auto"/>
              <w:rPr>
                <w:rFonts w:eastAsia="SimSun" w:cs="Times New Roman"/>
                <w:szCs w:val="20"/>
                <w:lang w:val="en-GB" w:eastAsia="ja-JP"/>
              </w:rPr>
            </w:pPr>
            <w:r w:rsidRPr="001D322A">
              <w:rPr>
                <w:rFonts w:eastAsia="SimSun" w:cs="Times New Roman"/>
                <w:color w:val="000000"/>
                <w:szCs w:val="20"/>
                <w:lang w:val="en-GB"/>
              </w:rPr>
              <w:t xml:space="preserve">UE </w:t>
            </w:r>
            <w:proofErr w:type="spellStart"/>
            <w:r w:rsidRPr="001D322A">
              <w:rPr>
                <w:rFonts w:eastAsia="SimSun" w:cs="Times New Roman"/>
                <w:color w:val="000000"/>
                <w:szCs w:val="20"/>
                <w:lang w:val="en-GB"/>
              </w:rPr>
              <w:t>behavior</w:t>
            </w:r>
            <w:proofErr w:type="spellEnd"/>
            <w:r w:rsidRPr="001D322A">
              <w:rPr>
                <w:rFonts w:eastAsia="SimSun" w:cs="Times New Roman"/>
                <w:color w:val="000000"/>
                <w:szCs w:val="20"/>
                <w:lang w:val="en-GB"/>
              </w:rPr>
              <w:t xml:space="preserve"> for deactivated </w:t>
            </w:r>
            <w:proofErr w:type="spellStart"/>
            <w:r w:rsidRPr="001D322A">
              <w:rPr>
                <w:rFonts w:eastAsia="SimSun" w:cs="Times New Roman"/>
                <w:color w:val="000000"/>
                <w:szCs w:val="20"/>
                <w:lang w:val="en-GB"/>
              </w:rPr>
              <w:t>SCell</w:t>
            </w:r>
            <w:proofErr w:type="spellEnd"/>
            <w:r w:rsidRPr="001D322A">
              <w:rPr>
                <w:rFonts w:eastAsia="SimSun" w:cs="Times New Roman"/>
                <w:color w:val="000000"/>
                <w:szCs w:val="20"/>
                <w:lang w:val="en-GB"/>
              </w:rPr>
              <w:t xml:space="preserve"> measurements with NCSG in Case 2 is FFS</w:t>
            </w:r>
          </w:p>
          <w:p w14:paraId="320BFF12" w14:textId="77777777" w:rsidR="005943E7" w:rsidRPr="001D322A" w:rsidRDefault="005943E7" w:rsidP="00785F16">
            <w:pPr>
              <w:numPr>
                <w:ilvl w:val="1"/>
                <w:numId w:val="36"/>
              </w:numPr>
              <w:autoSpaceDN w:val="0"/>
              <w:spacing w:after="120"/>
              <w:rPr>
                <w:rFonts w:eastAsia="SimSun" w:cs="Times New Roman"/>
                <w:color w:val="000000"/>
                <w:szCs w:val="20"/>
                <w:lang w:val="en-GB" w:eastAsia="zh-CN"/>
              </w:rPr>
            </w:pPr>
            <w:r w:rsidRPr="001D322A">
              <w:rPr>
                <w:rFonts w:eastAsia="SimSun" w:cs="Times New Roman"/>
                <w:color w:val="000000"/>
                <w:szCs w:val="20"/>
                <w:lang w:val="en-GB"/>
              </w:rPr>
              <w:t xml:space="preserve">Option 1: Legacy UE </w:t>
            </w:r>
            <w:proofErr w:type="spellStart"/>
            <w:r w:rsidRPr="001D322A">
              <w:rPr>
                <w:rFonts w:eastAsia="SimSun" w:cs="Times New Roman"/>
                <w:color w:val="000000"/>
                <w:szCs w:val="20"/>
                <w:lang w:val="en-GB"/>
              </w:rPr>
              <w:t>behavior</w:t>
            </w:r>
            <w:proofErr w:type="spellEnd"/>
            <w:r w:rsidRPr="001D322A">
              <w:rPr>
                <w:rFonts w:eastAsia="SimSun" w:cs="Times New Roman"/>
                <w:color w:val="000000"/>
                <w:szCs w:val="20"/>
                <w:lang w:val="en-GB"/>
              </w:rPr>
              <w:t xml:space="preserve"> (</w:t>
            </w:r>
            <w:proofErr w:type="gramStart"/>
            <w:r w:rsidRPr="001D322A">
              <w:rPr>
                <w:rFonts w:eastAsia="SimSun" w:cs="Times New Roman"/>
                <w:color w:val="000000"/>
                <w:szCs w:val="20"/>
                <w:lang w:val="en-GB"/>
              </w:rPr>
              <w:t>i.e.</w:t>
            </w:r>
            <w:proofErr w:type="gramEnd"/>
            <w:r w:rsidRPr="001D322A">
              <w:rPr>
                <w:rFonts w:eastAsia="SimSun" w:cs="Times New Roman"/>
                <w:color w:val="000000"/>
                <w:szCs w:val="20"/>
                <w:lang w:val="en-GB"/>
              </w:rPr>
              <w:t xml:space="preserve"> UE measures the deactivated </w:t>
            </w:r>
            <w:proofErr w:type="spellStart"/>
            <w:r w:rsidRPr="001D322A">
              <w:rPr>
                <w:rFonts w:eastAsia="SimSun" w:cs="Times New Roman"/>
                <w:color w:val="000000"/>
                <w:szCs w:val="20"/>
                <w:lang w:val="en-GB"/>
              </w:rPr>
              <w:t>SCell</w:t>
            </w:r>
            <w:proofErr w:type="spellEnd"/>
            <w:r w:rsidRPr="001D322A">
              <w:rPr>
                <w:rFonts w:eastAsia="SimSun" w:cs="Times New Roman"/>
                <w:color w:val="000000"/>
                <w:szCs w:val="20"/>
                <w:lang w:val="en-GB"/>
              </w:rPr>
              <w:t xml:space="preserve"> outside of MG)</w:t>
            </w:r>
          </w:p>
          <w:p w14:paraId="114528A3" w14:textId="77777777" w:rsidR="005943E7" w:rsidRPr="001D322A" w:rsidRDefault="005943E7" w:rsidP="00785F16">
            <w:pPr>
              <w:numPr>
                <w:ilvl w:val="1"/>
                <w:numId w:val="36"/>
              </w:numPr>
              <w:autoSpaceDN w:val="0"/>
              <w:spacing w:after="120"/>
              <w:rPr>
                <w:rFonts w:eastAsia="SimSun" w:cs="Times New Roman"/>
                <w:color w:val="000000"/>
                <w:szCs w:val="20"/>
                <w:lang w:val="en-GB"/>
              </w:rPr>
            </w:pPr>
            <w:r w:rsidRPr="001D322A">
              <w:rPr>
                <w:rFonts w:eastAsia="SimSun" w:cs="Times New Roman"/>
                <w:color w:val="000000"/>
                <w:szCs w:val="20"/>
                <w:lang w:val="en-GB"/>
              </w:rPr>
              <w:t xml:space="preserve">Option 2: When the </w:t>
            </w:r>
            <w:proofErr w:type="spellStart"/>
            <w:r w:rsidRPr="001D322A">
              <w:rPr>
                <w:rFonts w:eastAsia="SimSun" w:cs="Times New Roman"/>
                <w:color w:val="000000"/>
                <w:szCs w:val="20"/>
                <w:lang w:val="en-GB"/>
              </w:rPr>
              <w:t>SCell</w:t>
            </w:r>
            <w:proofErr w:type="spellEnd"/>
            <w:r w:rsidRPr="001D322A">
              <w:rPr>
                <w:rFonts w:eastAsia="SimSun" w:cs="Times New Roman"/>
                <w:color w:val="000000"/>
                <w:szCs w:val="20"/>
                <w:lang w:val="en-GB"/>
              </w:rPr>
              <w:t xml:space="preserve"> is deactivated, the deactivated </w:t>
            </w:r>
            <w:proofErr w:type="spellStart"/>
            <w:r w:rsidRPr="001D322A">
              <w:rPr>
                <w:rFonts w:eastAsia="SimSun" w:cs="Times New Roman"/>
                <w:color w:val="000000"/>
                <w:szCs w:val="20"/>
                <w:lang w:val="en-GB"/>
              </w:rPr>
              <w:t>SCell’s</w:t>
            </w:r>
            <w:proofErr w:type="spellEnd"/>
            <w:r w:rsidRPr="001D322A">
              <w:rPr>
                <w:rFonts w:eastAsia="SimSun" w:cs="Times New Roman"/>
                <w:color w:val="000000"/>
                <w:szCs w:val="20"/>
                <w:lang w:val="en-GB"/>
              </w:rPr>
              <w:t xml:space="preserve"> MO will be measured within NCSG if the SMTC is partially or fully overlapped.</w:t>
            </w:r>
            <w:r w:rsidRPr="001D322A">
              <w:rPr>
                <w:rFonts w:eastAsia="PMingLiU" w:cs="Times New Roman"/>
                <w:szCs w:val="24"/>
                <w:lang w:val="en-GB" w:eastAsia="zh-TW"/>
              </w:rPr>
              <w:t xml:space="preserve"> </w:t>
            </w:r>
          </w:p>
        </w:tc>
      </w:tr>
    </w:tbl>
    <w:p w14:paraId="16BFDDB6" w14:textId="756C70C1" w:rsidR="006F0B63" w:rsidRPr="006F0B63" w:rsidRDefault="00C42CFF" w:rsidP="00C42CFF">
      <w:pPr>
        <w:pStyle w:val="RAN4H2"/>
      </w:pPr>
      <w:r>
        <w:t>Open issues in [2]</w:t>
      </w:r>
    </w:p>
    <w:p w14:paraId="206E8B66" w14:textId="363C65D7" w:rsidR="00781B5F" w:rsidRDefault="000F0D0C" w:rsidP="00781B5F">
      <w:r>
        <w:t>At</w:t>
      </w:r>
      <w:r w:rsidR="00D650CD">
        <w:t xml:space="preserve"> </w:t>
      </w:r>
      <w:proofErr w:type="gramStart"/>
      <w:r w:rsidR="00D650CD">
        <w:t>last</w:t>
      </w:r>
      <w:proofErr w:type="gramEnd"/>
      <w:r w:rsidR="00D650CD">
        <w:t xml:space="preserve"> RAN4</w:t>
      </w:r>
      <w:r w:rsidR="00781B5F">
        <w:t xml:space="preserve"> </w:t>
      </w:r>
      <w:r w:rsidR="00D650CD">
        <w:t>#10</w:t>
      </w:r>
      <w:r w:rsidR="00347748">
        <w:t>6</w:t>
      </w:r>
      <w:r w:rsidR="005943E7">
        <w:t>bois-e</w:t>
      </w:r>
      <w:r w:rsidR="00781B5F">
        <w:t xml:space="preserve">, </w:t>
      </w:r>
      <w:r w:rsidR="003368AF">
        <w:t xml:space="preserve">discussion on </w:t>
      </w:r>
      <w:r w:rsidR="00781B5F">
        <w:t>C</w:t>
      </w:r>
      <w:r w:rsidR="3EB95198">
        <w:t>as</w:t>
      </w:r>
      <w:r w:rsidR="00781B5F">
        <w:t xml:space="preserve">e </w:t>
      </w:r>
      <w:r w:rsidR="00846B44">
        <w:t>2</w:t>
      </w:r>
      <w:r w:rsidR="00781B5F">
        <w:t xml:space="preserve"> requirements w</w:t>
      </w:r>
      <w:r w:rsidR="003368AF">
        <w:t>as continu</w:t>
      </w:r>
      <w:r w:rsidR="00781B5F">
        <w:t>ed. Following open issues</w:t>
      </w:r>
      <w:r w:rsidR="003368AF">
        <w:t xml:space="preserve"> are contained in</w:t>
      </w:r>
      <w:r w:rsidR="00781B5F">
        <w:t xml:space="preserve"> [</w:t>
      </w:r>
      <w:r w:rsidR="003368AF">
        <w:t>2</w:t>
      </w:r>
      <w:r w:rsidR="00781B5F">
        <w:t>].</w:t>
      </w:r>
      <w:r w:rsidR="00D650CD">
        <w:t xml:space="preserve"> </w:t>
      </w:r>
    </w:p>
    <w:p w14:paraId="73307ADF" w14:textId="4814E499" w:rsidR="005943E7" w:rsidRDefault="005943E7" w:rsidP="005943E7">
      <w:pPr>
        <w:pStyle w:val="RAN4H3"/>
      </w:pPr>
      <w:r>
        <w:t>P</w:t>
      </w:r>
      <w:r w:rsidRPr="005943E7">
        <w:t xml:space="preserve">arallel measurements </w:t>
      </w:r>
      <w:r>
        <w:t xml:space="preserve">for NCSG + NCSG </w:t>
      </w:r>
      <w:r w:rsidRPr="005943E7">
        <w:t xml:space="preserve">upon gap collision </w:t>
      </w:r>
    </w:p>
    <w:p w14:paraId="540E9B94" w14:textId="4091CEA0" w:rsidR="00D546FC" w:rsidRDefault="00E96F1D" w:rsidP="00D546FC">
      <w:pPr>
        <w:spacing w:after="120"/>
      </w:pPr>
      <w:r w:rsidRPr="004F692A">
        <w:rPr>
          <w:lang w:val="en-GB"/>
        </w:rPr>
        <w:t>RAN4 #106bis-e discussed the</w:t>
      </w:r>
      <w:r>
        <w:rPr>
          <w:lang w:val="en-GB"/>
        </w:rPr>
        <w:t xml:space="preserve"> issue whether to consider </w:t>
      </w:r>
      <w:r w:rsidRPr="00E96F1D">
        <w:rPr>
          <w:lang w:val="en-GB"/>
        </w:rPr>
        <w:t>parallel measurements upon gap collision</w:t>
      </w:r>
      <w:r>
        <w:rPr>
          <w:lang w:val="en-GB"/>
        </w:rPr>
        <w:t>.</w:t>
      </w:r>
      <w:r w:rsidRPr="00E96F1D">
        <w:rPr>
          <w:lang w:val="en-GB"/>
        </w:rPr>
        <w:t xml:space="preserve"> </w:t>
      </w:r>
    </w:p>
    <w:tbl>
      <w:tblPr>
        <w:tblStyle w:val="TableGrid"/>
        <w:tblW w:w="0" w:type="auto"/>
        <w:tblLook w:val="04A0" w:firstRow="1" w:lastRow="0" w:firstColumn="1" w:lastColumn="0" w:noHBand="0" w:noVBand="1"/>
      </w:tblPr>
      <w:tblGrid>
        <w:gridCol w:w="9617"/>
      </w:tblGrid>
      <w:tr w:rsidR="005943E7" w14:paraId="79AEBD71" w14:textId="77777777" w:rsidTr="005943E7">
        <w:tc>
          <w:tcPr>
            <w:tcW w:w="9617" w:type="dxa"/>
          </w:tcPr>
          <w:p w14:paraId="4DB5C09E" w14:textId="77777777" w:rsidR="00E96F1D" w:rsidRPr="001D322A" w:rsidRDefault="00E96F1D" w:rsidP="00E96F1D">
            <w:pPr>
              <w:keepNext/>
              <w:keepLines/>
              <w:numPr>
                <w:ilvl w:val="2"/>
                <w:numId w:val="0"/>
              </w:numPr>
              <w:tabs>
                <w:tab w:val="left" w:pos="1146"/>
              </w:tabs>
              <w:spacing w:before="120" w:after="180"/>
              <w:ind w:left="447"/>
              <w:outlineLvl w:val="2"/>
              <w:rPr>
                <w:rFonts w:ascii="Arial" w:eastAsia="SimSun" w:hAnsi="Arial" w:cs="Times New Roman"/>
                <w:b/>
                <w:bCs/>
                <w:sz w:val="24"/>
                <w:szCs w:val="24"/>
                <w:lang w:val="en-GB"/>
              </w:rPr>
            </w:pPr>
            <w:r w:rsidRPr="001D322A">
              <w:rPr>
                <w:rFonts w:ascii="Arial" w:eastAsia="SimSun" w:hAnsi="Arial" w:cs="Times New Roman"/>
                <w:b/>
                <w:bCs/>
                <w:sz w:val="24"/>
                <w:szCs w:val="24"/>
                <w:u w:val="single"/>
                <w:lang w:val="en-GB"/>
              </w:rPr>
              <w:t xml:space="preserve">Issue 4-2-1: [Case 2] Whether to consider </w:t>
            </w:r>
            <w:bookmarkStart w:id="3" w:name="_Hlk135007912"/>
            <w:r w:rsidRPr="001D322A">
              <w:rPr>
                <w:rFonts w:ascii="Arial" w:eastAsia="SimSun" w:hAnsi="Arial" w:cs="Times New Roman"/>
                <w:b/>
                <w:bCs/>
                <w:sz w:val="24"/>
                <w:szCs w:val="24"/>
                <w:u w:val="single"/>
                <w:lang w:val="en-GB"/>
              </w:rPr>
              <w:t>parallel measurements upon gap collision</w:t>
            </w:r>
            <w:bookmarkEnd w:id="3"/>
          </w:p>
          <w:p w14:paraId="50AB3F72" w14:textId="77777777" w:rsidR="00E96F1D" w:rsidRPr="001D322A" w:rsidRDefault="00E96F1D" w:rsidP="00E96F1D">
            <w:pPr>
              <w:spacing w:afterLines="50" w:after="120"/>
              <w:ind w:leftChars="200" w:left="400"/>
              <w:rPr>
                <w:rFonts w:eastAsia="SimSun" w:cs="Times New Roman"/>
                <w:szCs w:val="20"/>
                <w:lang w:val="en-GB" w:eastAsia="zh-CN"/>
              </w:rPr>
            </w:pPr>
            <w:r w:rsidRPr="001D322A">
              <w:rPr>
                <w:rFonts w:eastAsia="SimSun" w:cs="Times New Roman"/>
                <w:b/>
                <w:szCs w:val="20"/>
                <w:lang w:val="en-GB" w:eastAsia="zh-CN"/>
              </w:rPr>
              <w:t>&lt; Agreements from GTW &gt;</w:t>
            </w:r>
            <w:r w:rsidRPr="001D322A">
              <w:rPr>
                <w:rFonts w:eastAsia="SimSun" w:cs="Times New Roman"/>
                <w:szCs w:val="20"/>
                <w:lang w:val="en-GB" w:eastAsia="zh-CN"/>
              </w:rPr>
              <w:t xml:space="preserve">:  </w:t>
            </w:r>
          </w:p>
          <w:p w14:paraId="54ADCE48" w14:textId="77777777" w:rsidR="00E96F1D" w:rsidRPr="001D322A" w:rsidRDefault="00E96F1D" w:rsidP="00E96F1D">
            <w:pPr>
              <w:numPr>
                <w:ilvl w:val="1"/>
                <w:numId w:val="36"/>
              </w:numPr>
              <w:overflowPunct w:val="0"/>
              <w:autoSpaceDE w:val="0"/>
              <w:autoSpaceDN w:val="0"/>
              <w:adjustRightInd w:val="0"/>
              <w:spacing w:after="120" w:line="252" w:lineRule="auto"/>
              <w:rPr>
                <w:rFonts w:eastAsia="MS Mincho" w:cs="Times New Roman"/>
                <w:szCs w:val="20"/>
                <w:lang w:val="en-GB" w:eastAsia="ja-JP"/>
              </w:rPr>
            </w:pPr>
            <w:r w:rsidRPr="001D322A">
              <w:rPr>
                <w:rFonts w:eastAsia="DengXian" w:cs="Times New Roman"/>
                <w:iCs/>
                <w:szCs w:val="20"/>
                <w:lang w:val="en-GB"/>
              </w:rPr>
              <w:t xml:space="preserve">Option 1: Support of parallel measurements upon NCSGs collision is up to UE capability </w:t>
            </w:r>
          </w:p>
          <w:p w14:paraId="67F69493" w14:textId="60E868E8" w:rsidR="005943E7" w:rsidRPr="00E96F1D" w:rsidRDefault="00E96F1D" w:rsidP="00E96F1D">
            <w:pPr>
              <w:numPr>
                <w:ilvl w:val="1"/>
                <w:numId w:val="36"/>
              </w:numPr>
              <w:overflowPunct w:val="0"/>
              <w:autoSpaceDE w:val="0"/>
              <w:autoSpaceDN w:val="0"/>
              <w:adjustRightInd w:val="0"/>
              <w:spacing w:after="120" w:line="252" w:lineRule="auto"/>
              <w:rPr>
                <w:rFonts w:eastAsia="SimSun" w:cs="Times New Roman"/>
                <w:szCs w:val="20"/>
                <w:lang w:val="en-GB" w:eastAsia="ja-JP"/>
              </w:rPr>
            </w:pPr>
            <w:r w:rsidRPr="001D322A">
              <w:rPr>
                <w:rFonts w:eastAsia="DengXian" w:cs="Times New Roman"/>
                <w:iCs/>
                <w:szCs w:val="20"/>
                <w:lang w:val="en-GB"/>
              </w:rPr>
              <w:t xml:space="preserve">Option 2: Do not support parallel measurements upon NCSGs collision </w:t>
            </w:r>
          </w:p>
        </w:tc>
      </w:tr>
    </w:tbl>
    <w:p w14:paraId="362CD3AE" w14:textId="71D0933A" w:rsidR="005943E7" w:rsidRDefault="005943E7" w:rsidP="00E96F1D">
      <w:pPr>
        <w:spacing w:after="0"/>
      </w:pPr>
    </w:p>
    <w:p w14:paraId="05B4E709" w14:textId="081003BD" w:rsidR="00E66436" w:rsidRDefault="00E66436" w:rsidP="00E96F1D">
      <w:pPr>
        <w:pStyle w:val="RAN4proposal"/>
        <w:numPr>
          <w:ilvl w:val="0"/>
          <w:numId w:val="0"/>
        </w:numPr>
        <w:rPr>
          <w:b w:val="0"/>
          <w:bCs/>
          <w:lang w:val="en-GB"/>
        </w:rPr>
      </w:pPr>
      <w:r>
        <w:rPr>
          <w:b w:val="0"/>
          <w:bCs/>
          <w:lang w:val="en-GB"/>
        </w:rPr>
        <w:t xml:space="preserve">For the gap combination NCSG+NCSG, parallel measurement support should be considered in the requirements, subject to UE capability. If the UE has spare receivers, the network can assign also overlapping NCSG patterns to speed up </w:t>
      </w:r>
      <w:proofErr w:type="gramStart"/>
      <w:r>
        <w:rPr>
          <w:b w:val="0"/>
          <w:bCs/>
          <w:lang w:val="en-GB"/>
        </w:rPr>
        <w:t>e.g.</w:t>
      </w:r>
      <w:proofErr w:type="gramEnd"/>
      <w:r>
        <w:rPr>
          <w:b w:val="0"/>
          <w:bCs/>
          <w:lang w:val="en-GB"/>
        </w:rPr>
        <w:t xml:space="preserve"> measurement of deactivated </w:t>
      </w:r>
      <w:proofErr w:type="spellStart"/>
      <w:r>
        <w:rPr>
          <w:b w:val="0"/>
          <w:bCs/>
          <w:lang w:val="en-GB"/>
        </w:rPr>
        <w:t>SCells</w:t>
      </w:r>
      <w:proofErr w:type="spellEnd"/>
      <w:r>
        <w:rPr>
          <w:b w:val="0"/>
          <w:bCs/>
          <w:lang w:val="en-GB"/>
        </w:rPr>
        <w:t xml:space="preserve">. Thus, we support option 1. </w:t>
      </w:r>
    </w:p>
    <w:p w14:paraId="69AD1D97" w14:textId="19C54B0A" w:rsidR="00E96F1D" w:rsidRDefault="00E66436" w:rsidP="00E96F1D">
      <w:pPr>
        <w:pStyle w:val="RAN4proposal"/>
        <w:rPr>
          <w:lang w:val="en-GB"/>
        </w:rPr>
      </w:pPr>
      <w:r w:rsidRPr="00E66436">
        <w:rPr>
          <w:lang w:val="en-GB"/>
        </w:rPr>
        <w:t>Support of parallel measurements upon NCSGs collision is up to UE capability</w:t>
      </w:r>
      <w:r>
        <w:rPr>
          <w:lang w:val="en-GB"/>
        </w:rPr>
        <w:t>.</w:t>
      </w:r>
    </w:p>
    <w:p w14:paraId="65B33B17" w14:textId="7C7D6101" w:rsidR="0062685E" w:rsidRPr="0062685E" w:rsidRDefault="0062685E" w:rsidP="0062685E">
      <w:pPr>
        <w:pStyle w:val="RAN4H3"/>
      </w:pPr>
      <w:r w:rsidRPr="0062685E">
        <w:t>Parallel measurements for NCSG + NCSG</w:t>
      </w:r>
      <w:r>
        <w:t xml:space="preserve"> - scenarios</w:t>
      </w:r>
    </w:p>
    <w:p w14:paraId="40DC7CF9" w14:textId="17FFA80E" w:rsidR="0062685E" w:rsidRPr="008B1298" w:rsidRDefault="00951329" w:rsidP="0062685E">
      <w:pPr>
        <w:rPr>
          <w:lang w:val="en-GB"/>
        </w:rPr>
      </w:pPr>
      <w:bookmarkStart w:id="4" w:name="_Hlk135011813"/>
      <w:r w:rsidRPr="008B1298">
        <w:rPr>
          <w:lang w:val="en-GB"/>
        </w:rPr>
        <w:t>RAN4 #106bis-e</w:t>
      </w:r>
      <w:r w:rsidR="008B1298" w:rsidRPr="008B1298">
        <w:rPr>
          <w:lang w:val="en-GB"/>
        </w:rPr>
        <w:t xml:space="preserve"> discussed the</w:t>
      </w:r>
      <w:r w:rsidR="008B1298">
        <w:rPr>
          <w:lang w:val="en-GB"/>
        </w:rPr>
        <w:t xml:space="preserve"> following issue.</w:t>
      </w:r>
    </w:p>
    <w:tbl>
      <w:tblPr>
        <w:tblStyle w:val="TableGrid"/>
        <w:tblW w:w="0" w:type="auto"/>
        <w:tblLook w:val="04A0" w:firstRow="1" w:lastRow="0" w:firstColumn="1" w:lastColumn="0" w:noHBand="0" w:noVBand="1"/>
      </w:tblPr>
      <w:tblGrid>
        <w:gridCol w:w="9617"/>
      </w:tblGrid>
      <w:tr w:rsidR="0062685E" w14:paraId="384F9223" w14:textId="77777777" w:rsidTr="0062685E">
        <w:tc>
          <w:tcPr>
            <w:tcW w:w="9617" w:type="dxa"/>
          </w:tcPr>
          <w:bookmarkEnd w:id="4"/>
          <w:p w14:paraId="3A5B7D41" w14:textId="77777777" w:rsidR="0062685E" w:rsidRPr="0062685E" w:rsidRDefault="0062685E" w:rsidP="0062685E">
            <w:pPr>
              <w:keepNext/>
              <w:keepLines/>
              <w:numPr>
                <w:ilvl w:val="2"/>
                <w:numId w:val="0"/>
              </w:numPr>
              <w:tabs>
                <w:tab w:val="left" w:pos="1146"/>
              </w:tabs>
              <w:spacing w:before="120" w:after="180"/>
              <w:ind w:left="447"/>
              <w:outlineLvl w:val="2"/>
              <w:rPr>
                <w:rFonts w:ascii="Arial" w:eastAsia="SimSun" w:hAnsi="Arial" w:cs="Times New Roman"/>
                <w:b/>
                <w:bCs/>
                <w:sz w:val="24"/>
                <w:szCs w:val="24"/>
                <w:lang w:val="en-GB"/>
              </w:rPr>
            </w:pPr>
            <w:r w:rsidRPr="0062685E">
              <w:rPr>
                <w:rFonts w:ascii="Arial" w:eastAsia="SimSun" w:hAnsi="Arial" w:cs="Times New Roman"/>
                <w:b/>
                <w:bCs/>
                <w:color w:val="000000" w:themeColor="text1"/>
                <w:sz w:val="24"/>
                <w:szCs w:val="24"/>
                <w:u w:val="single"/>
                <w:lang w:val="en-GB"/>
              </w:rPr>
              <w:lastRenderedPageBreak/>
              <w:t>Issue 4-2-2: [</w:t>
            </w:r>
            <w:r w:rsidRPr="0062685E">
              <w:rPr>
                <w:rFonts w:ascii="Arial" w:eastAsia="SimSun" w:hAnsi="Arial" w:cs="Times New Roman"/>
                <w:b/>
                <w:bCs/>
                <w:sz w:val="24"/>
                <w:szCs w:val="24"/>
                <w:u w:val="single"/>
                <w:lang w:val="en-GB"/>
              </w:rPr>
              <w:t>Case 2] Whether to support parallel measurements in the following scenarios for two NCSG</w:t>
            </w:r>
          </w:p>
          <w:p w14:paraId="62E0FCEE" w14:textId="77777777" w:rsidR="0062685E" w:rsidRPr="0062685E" w:rsidRDefault="0062685E" w:rsidP="0062685E">
            <w:pPr>
              <w:spacing w:afterLines="50" w:after="120"/>
              <w:ind w:leftChars="200" w:left="400"/>
              <w:rPr>
                <w:rFonts w:eastAsia="SimSun" w:cs="Times New Roman"/>
                <w:szCs w:val="20"/>
                <w:lang w:val="en-GB" w:eastAsia="zh-CN"/>
              </w:rPr>
            </w:pPr>
            <w:r w:rsidRPr="0062685E">
              <w:rPr>
                <w:rFonts w:eastAsia="SimSun" w:cs="Times New Roman"/>
                <w:b/>
                <w:szCs w:val="20"/>
                <w:lang w:val="en-GB" w:eastAsia="zh-CN"/>
              </w:rPr>
              <w:t>&lt; Way forward &gt;</w:t>
            </w:r>
            <w:r w:rsidRPr="0062685E">
              <w:rPr>
                <w:rFonts w:eastAsia="SimSun" w:cs="Times New Roman"/>
                <w:szCs w:val="20"/>
                <w:lang w:val="en-GB" w:eastAsia="zh-CN"/>
              </w:rPr>
              <w:t xml:space="preserve">: </w:t>
            </w:r>
          </w:p>
          <w:p w14:paraId="6C5419E3" w14:textId="77777777" w:rsidR="0062685E" w:rsidRPr="0062685E" w:rsidRDefault="0062685E" w:rsidP="0062685E">
            <w:pPr>
              <w:numPr>
                <w:ilvl w:val="0"/>
                <w:numId w:val="36"/>
              </w:numPr>
              <w:spacing w:afterLines="50" w:after="120"/>
              <w:rPr>
                <w:rFonts w:eastAsia="SimSun" w:cs="Times New Roman"/>
                <w:szCs w:val="20"/>
                <w:lang w:val="en-GB" w:eastAsia="zh-CN"/>
              </w:rPr>
            </w:pPr>
            <w:r w:rsidRPr="0062685E">
              <w:rPr>
                <w:rFonts w:eastAsia="SimSun" w:cs="Times New Roman"/>
                <w:szCs w:val="20"/>
                <w:lang w:val="en-GB" w:eastAsia="zh-CN"/>
              </w:rPr>
              <w:t>FFS the following options</w:t>
            </w:r>
          </w:p>
          <w:p w14:paraId="71721B17" w14:textId="77777777" w:rsidR="0062685E" w:rsidRPr="0062685E" w:rsidRDefault="0062685E" w:rsidP="0062685E">
            <w:pPr>
              <w:spacing w:after="180"/>
              <w:ind w:left="916"/>
              <w:rPr>
                <w:rFonts w:eastAsia="SimSun" w:cs="Times New Roman"/>
                <w:b/>
                <w:szCs w:val="20"/>
                <w:u w:val="single"/>
                <w:lang w:val="en-GB" w:eastAsia="ko-KR"/>
              </w:rPr>
            </w:pPr>
            <w:r w:rsidRPr="0062685E">
              <w:rPr>
                <w:rFonts w:eastAsia="SimSun" w:cs="Times New Roman"/>
                <w:b/>
                <w:szCs w:val="20"/>
                <w:lang w:val="en-GB" w:eastAsia="ko-KR"/>
              </w:rPr>
              <w:t>Scenario 1:</w:t>
            </w:r>
            <w:r w:rsidRPr="0062685E">
              <w:rPr>
                <w:rFonts w:eastAsia="SimSun" w:cs="Times New Roman"/>
                <w:b/>
                <w:szCs w:val="20"/>
                <w:lang w:val="en-GB"/>
              </w:rPr>
              <w:t xml:space="preserve"> NW only configures</w:t>
            </w:r>
            <w:r w:rsidRPr="0062685E">
              <w:rPr>
                <w:rFonts w:eastAsia="SimSun" w:cs="Times New Roman"/>
                <w:b/>
                <w:szCs w:val="20"/>
                <w:lang w:val="en-GB" w:eastAsia="ko-KR"/>
              </w:rPr>
              <w:t xml:space="preserve"> deactivated </w:t>
            </w:r>
            <w:proofErr w:type="spellStart"/>
            <w:r w:rsidRPr="0062685E">
              <w:rPr>
                <w:rFonts w:eastAsia="SimSun" w:cs="Times New Roman"/>
                <w:b/>
                <w:szCs w:val="20"/>
                <w:lang w:val="en-GB" w:eastAsia="ko-KR"/>
              </w:rPr>
              <w:t>SCells</w:t>
            </w:r>
            <w:proofErr w:type="spellEnd"/>
            <w:r w:rsidRPr="0062685E">
              <w:rPr>
                <w:rFonts w:eastAsia="SimSun" w:cs="Times New Roman"/>
                <w:b/>
                <w:szCs w:val="20"/>
                <w:lang w:val="en-GB" w:eastAsia="ko-KR"/>
              </w:rPr>
              <w:t>’ measurement</w:t>
            </w:r>
          </w:p>
          <w:p w14:paraId="4186247C" w14:textId="77777777" w:rsidR="0062685E" w:rsidRPr="0062685E" w:rsidRDefault="0062685E" w:rsidP="0062685E">
            <w:pPr>
              <w:numPr>
                <w:ilvl w:val="1"/>
                <w:numId w:val="31"/>
              </w:numPr>
              <w:spacing w:after="120"/>
              <w:ind w:left="2072"/>
              <w:rPr>
                <w:rFonts w:eastAsia="SimSun" w:cs="Times New Roman"/>
                <w:szCs w:val="24"/>
                <w:lang w:val="en-GB" w:eastAsia="zh-CN"/>
              </w:rPr>
            </w:pPr>
            <w:r w:rsidRPr="0062685E">
              <w:rPr>
                <w:rFonts w:eastAsia="SimSun" w:cs="Times New Roman"/>
                <w:szCs w:val="24"/>
                <w:lang w:val="en-GB" w:eastAsia="zh-CN"/>
              </w:rPr>
              <w:t xml:space="preserve">Option 1: </w:t>
            </w:r>
          </w:p>
          <w:p w14:paraId="52328EE0" w14:textId="77777777" w:rsidR="0062685E" w:rsidRPr="0062685E" w:rsidRDefault="0062685E" w:rsidP="0062685E">
            <w:pPr>
              <w:numPr>
                <w:ilvl w:val="2"/>
                <w:numId w:val="31"/>
              </w:numPr>
              <w:spacing w:after="120"/>
              <w:ind w:left="3008"/>
              <w:rPr>
                <w:rFonts w:eastAsia="SimSun" w:cs="Times New Roman"/>
                <w:szCs w:val="24"/>
                <w:lang w:val="en-GB" w:eastAsia="zh-CN"/>
              </w:rPr>
            </w:pPr>
            <w:r w:rsidRPr="0062685E">
              <w:rPr>
                <w:rFonts w:eastAsia="SimSun" w:cs="Times New Roman"/>
                <w:szCs w:val="24"/>
                <w:lang w:val="en-GB" w:eastAsia="zh-CN"/>
              </w:rPr>
              <w:t>No.</w:t>
            </w:r>
          </w:p>
          <w:p w14:paraId="789FFB71" w14:textId="77777777" w:rsidR="0062685E" w:rsidRPr="0062685E" w:rsidRDefault="0062685E" w:rsidP="0062685E">
            <w:pPr>
              <w:numPr>
                <w:ilvl w:val="1"/>
                <w:numId w:val="31"/>
              </w:numPr>
              <w:spacing w:after="120"/>
              <w:ind w:left="2072"/>
              <w:rPr>
                <w:rFonts w:eastAsia="SimSun" w:cs="Times New Roman"/>
                <w:szCs w:val="24"/>
                <w:lang w:val="en-GB" w:eastAsia="zh-CN"/>
              </w:rPr>
            </w:pPr>
            <w:r w:rsidRPr="0062685E">
              <w:rPr>
                <w:rFonts w:eastAsia="SimSun" w:cs="Times New Roman"/>
                <w:szCs w:val="24"/>
                <w:lang w:val="en-GB" w:eastAsia="zh-CN"/>
              </w:rPr>
              <w:t xml:space="preserve">Option 2: </w:t>
            </w:r>
          </w:p>
          <w:p w14:paraId="2C7E169D" w14:textId="77777777" w:rsidR="0062685E" w:rsidRPr="0062685E" w:rsidRDefault="0062685E" w:rsidP="0062685E">
            <w:pPr>
              <w:numPr>
                <w:ilvl w:val="2"/>
                <w:numId w:val="31"/>
              </w:numPr>
              <w:spacing w:after="120"/>
              <w:ind w:left="3008"/>
              <w:rPr>
                <w:rFonts w:eastAsia="SimSun" w:cs="Times New Roman"/>
                <w:szCs w:val="24"/>
                <w:lang w:val="en-GB" w:eastAsia="zh-CN"/>
              </w:rPr>
            </w:pPr>
            <w:r w:rsidRPr="0062685E">
              <w:rPr>
                <w:rFonts w:eastAsia="SimSun" w:cs="Times New Roman"/>
                <w:szCs w:val="24"/>
                <w:lang w:val="en-GB" w:eastAsia="zh-CN"/>
              </w:rPr>
              <w:t>Yes.</w:t>
            </w:r>
          </w:p>
          <w:p w14:paraId="7C36428C" w14:textId="77777777" w:rsidR="0062685E" w:rsidRPr="0062685E" w:rsidRDefault="0062685E" w:rsidP="0062685E">
            <w:pPr>
              <w:spacing w:after="180"/>
              <w:ind w:left="916"/>
              <w:rPr>
                <w:rFonts w:eastAsia="SimSun" w:cs="Times New Roman"/>
                <w:b/>
                <w:szCs w:val="20"/>
                <w:lang w:val="en-GB" w:eastAsia="ko-KR"/>
              </w:rPr>
            </w:pPr>
            <w:r w:rsidRPr="0062685E">
              <w:rPr>
                <w:rFonts w:eastAsia="SimSun" w:cs="Times New Roman"/>
                <w:b/>
                <w:szCs w:val="20"/>
                <w:lang w:val="en-GB" w:eastAsia="ko-KR"/>
              </w:rPr>
              <w:t>Scenario 2: NW only configures the MOs in intra-bands in which UE reports to support ‘NCSG’</w:t>
            </w:r>
          </w:p>
          <w:p w14:paraId="48A3F9EF" w14:textId="77777777" w:rsidR="0062685E" w:rsidRPr="0062685E" w:rsidRDefault="0062685E" w:rsidP="0062685E">
            <w:pPr>
              <w:numPr>
                <w:ilvl w:val="1"/>
                <w:numId w:val="31"/>
              </w:numPr>
              <w:spacing w:after="120"/>
              <w:ind w:left="2072"/>
              <w:rPr>
                <w:rFonts w:eastAsia="SimSun" w:cs="Times New Roman"/>
                <w:szCs w:val="24"/>
                <w:lang w:val="en-GB" w:eastAsia="zh-CN"/>
              </w:rPr>
            </w:pPr>
            <w:r w:rsidRPr="0062685E">
              <w:rPr>
                <w:rFonts w:eastAsia="SimSun" w:cs="Times New Roman"/>
                <w:szCs w:val="24"/>
                <w:lang w:val="en-GB" w:eastAsia="zh-CN"/>
              </w:rPr>
              <w:t xml:space="preserve">Option 1: </w:t>
            </w:r>
          </w:p>
          <w:p w14:paraId="55B81014" w14:textId="77777777" w:rsidR="0062685E" w:rsidRPr="0062685E" w:rsidRDefault="0062685E" w:rsidP="0062685E">
            <w:pPr>
              <w:numPr>
                <w:ilvl w:val="2"/>
                <w:numId w:val="31"/>
              </w:numPr>
              <w:spacing w:after="120"/>
              <w:ind w:left="3008"/>
              <w:rPr>
                <w:rFonts w:eastAsia="SimSun" w:cs="Times New Roman"/>
                <w:szCs w:val="24"/>
                <w:lang w:val="en-GB" w:eastAsia="zh-CN"/>
              </w:rPr>
            </w:pPr>
            <w:r w:rsidRPr="0062685E">
              <w:rPr>
                <w:rFonts w:eastAsia="SimSun" w:cs="Times New Roman"/>
                <w:szCs w:val="24"/>
                <w:lang w:val="en-GB" w:eastAsia="zh-CN"/>
              </w:rPr>
              <w:t>No.</w:t>
            </w:r>
          </w:p>
          <w:p w14:paraId="114DA955" w14:textId="77777777" w:rsidR="0062685E" w:rsidRPr="0062685E" w:rsidRDefault="0062685E" w:rsidP="0062685E">
            <w:pPr>
              <w:numPr>
                <w:ilvl w:val="1"/>
                <w:numId w:val="31"/>
              </w:numPr>
              <w:spacing w:after="120"/>
              <w:ind w:left="2072"/>
              <w:rPr>
                <w:rFonts w:eastAsia="SimSun" w:cs="Times New Roman"/>
                <w:szCs w:val="24"/>
                <w:lang w:val="en-GB" w:eastAsia="zh-CN"/>
              </w:rPr>
            </w:pPr>
            <w:r w:rsidRPr="0062685E">
              <w:rPr>
                <w:rFonts w:eastAsia="SimSun" w:cs="Times New Roman"/>
                <w:szCs w:val="24"/>
                <w:lang w:val="en-GB" w:eastAsia="zh-CN"/>
              </w:rPr>
              <w:t xml:space="preserve">Option 2: </w:t>
            </w:r>
          </w:p>
          <w:p w14:paraId="6B65E217" w14:textId="77777777" w:rsidR="0062685E" w:rsidRPr="0062685E" w:rsidRDefault="0062685E" w:rsidP="0062685E">
            <w:pPr>
              <w:numPr>
                <w:ilvl w:val="2"/>
                <w:numId w:val="31"/>
              </w:numPr>
              <w:spacing w:after="120"/>
              <w:ind w:left="3008"/>
              <w:rPr>
                <w:rFonts w:eastAsia="SimSun" w:cs="Times New Roman"/>
                <w:szCs w:val="24"/>
                <w:lang w:val="en-GB" w:eastAsia="zh-CN"/>
              </w:rPr>
            </w:pPr>
            <w:r w:rsidRPr="0062685E">
              <w:rPr>
                <w:rFonts w:eastAsia="SimSun" w:cs="Times New Roman"/>
                <w:szCs w:val="24"/>
                <w:lang w:val="en-GB" w:eastAsia="zh-CN"/>
              </w:rPr>
              <w:t>Yes.</w:t>
            </w:r>
          </w:p>
          <w:p w14:paraId="3E9F7FBF" w14:textId="77777777" w:rsidR="0062685E" w:rsidRPr="0062685E" w:rsidRDefault="0062685E" w:rsidP="0062685E">
            <w:pPr>
              <w:spacing w:after="180"/>
              <w:ind w:left="916"/>
              <w:rPr>
                <w:rFonts w:eastAsia="SimSun" w:cs="Times New Roman"/>
                <w:b/>
                <w:szCs w:val="20"/>
                <w:lang w:val="en-GB" w:eastAsia="ko-KR"/>
              </w:rPr>
            </w:pPr>
            <w:r w:rsidRPr="0062685E">
              <w:rPr>
                <w:rFonts w:eastAsia="SimSun" w:cs="Times New Roman"/>
                <w:b/>
                <w:szCs w:val="20"/>
                <w:lang w:val="en-GB" w:eastAsia="ko-KR"/>
              </w:rPr>
              <w:t>Scenario 3: NW configures MOs in intra-band associated with NCSG1 and MOs in inter-band associated with NCSG2 if UE reports ‘NCSG’ for these bands</w:t>
            </w:r>
          </w:p>
          <w:p w14:paraId="07F491BD" w14:textId="77777777" w:rsidR="0062685E" w:rsidRPr="0062685E" w:rsidRDefault="0062685E" w:rsidP="0062685E">
            <w:pPr>
              <w:numPr>
                <w:ilvl w:val="1"/>
                <w:numId w:val="31"/>
              </w:numPr>
              <w:spacing w:after="120"/>
              <w:ind w:left="2072"/>
              <w:rPr>
                <w:rFonts w:eastAsia="SimSun" w:cs="Times New Roman"/>
                <w:szCs w:val="24"/>
                <w:lang w:val="en-GB" w:eastAsia="zh-CN"/>
              </w:rPr>
            </w:pPr>
            <w:r w:rsidRPr="0062685E">
              <w:rPr>
                <w:rFonts w:eastAsia="SimSun" w:cs="Times New Roman"/>
                <w:szCs w:val="24"/>
                <w:lang w:val="en-GB" w:eastAsia="zh-CN"/>
              </w:rPr>
              <w:t xml:space="preserve">Option 1: </w:t>
            </w:r>
          </w:p>
          <w:p w14:paraId="4C87C0D9" w14:textId="77777777" w:rsidR="0062685E" w:rsidRPr="0062685E" w:rsidRDefault="0062685E" w:rsidP="0062685E">
            <w:pPr>
              <w:numPr>
                <w:ilvl w:val="2"/>
                <w:numId w:val="31"/>
              </w:numPr>
              <w:spacing w:after="120"/>
              <w:ind w:left="3008"/>
              <w:rPr>
                <w:rFonts w:eastAsia="SimSun" w:cs="Times New Roman"/>
                <w:szCs w:val="24"/>
                <w:lang w:val="en-GB" w:eastAsia="zh-CN"/>
              </w:rPr>
            </w:pPr>
            <w:r w:rsidRPr="0062685E">
              <w:rPr>
                <w:rFonts w:eastAsia="SimSun" w:cs="Times New Roman"/>
                <w:szCs w:val="24"/>
                <w:lang w:val="en-GB" w:eastAsia="zh-CN"/>
              </w:rPr>
              <w:t>No.</w:t>
            </w:r>
          </w:p>
          <w:p w14:paraId="0EFE1FB9" w14:textId="77777777" w:rsidR="0062685E" w:rsidRPr="0062685E" w:rsidRDefault="0062685E" w:rsidP="0062685E">
            <w:pPr>
              <w:numPr>
                <w:ilvl w:val="1"/>
                <w:numId w:val="31"/>
              </w:numPr>
              <w:spacing w:after="120"/>
              <w:ind w:left="2072"/>
              <w:rPr>
                <w:rFonts w:eastAsia="SimSun" w:cs="Times New Roman"/>
                <w:szCs w:val="24"/>
                <w:lang w:val="en-GB" w:eastAsia="zh-CN"/>
              </w:rPr>
            </w:pPr>
            <w:r w:rsidRPr="0062685E">
              <w:rPr>
                <w:rFonts w:eastAsia="SimSun" w:cs="Times New Roman"/>
                <w:szCs w:val="24"/>
                <w:lang w:val="en-GB" w:eastAsia="zh-CN"/>
              </w:rPr>
              <w:t xml:space="preserve">Option 2: </w:t>
            </w:r>
          </w:p>
          <w:p w14:paraId="27D88413" w14:textId="4E66E121" w:rsidR="0062685E" w:rsidRPr="0062685E" w:rsidRDefault="0062685E" w:rsidP="0062685E">
            <w:pPr>
              <w:numPr>
                <w:ilvl w:val="3"/>
                <w:numId w:val="31"/>
              </w:numPr>
              <w:spacing w:after="180"/>
              <w:rPr>
                <w:rFonts w:eastAsia="SimSun" w:cs="Times New Roman"/>
                <w:szCs w:val="20"/>
                <w:lang w:val="en-GB" w:eastAsia="zh-CN"/>
              </w:rPr>
            </w:pPr>
            <w:r w:rsidRPr="0062685E">
              <w:rPr>
                <w:rFonts w:eastAsia="SimSun" w:cs="Times New Roman"/>
                <w:szCs w:val="24"/>
                <w:lang w:val="en-GB" w:eastAsia="zh-CN"/>
              </w:rPr>
              <w:t>Yes.</w:t>
            </w:r>
          </w:p>
        </w:tc>
      </w:tr>
    </w:tbl>
    <w:p w14:paraId="18E41499" w14:textId="77777777" w:rsidR="009968C2" w:rsidRDefault="009968C2" w:rsidP="009968C2">
      <w:pPr>
        <w:spacing w:after="0"/>
        <w:rPr>
          <w:color w:val="FF0000"/>
        </w:rPr>
      </w:pPr>
    </w:p>
    <w:p w14:paraId="66ACA96C" w14:textId="5FCA3469" w:rsidR="009968C2" w:rsidRPr="001A54FD" w:rsidRDefault="009968C2" w:rsidP="009968C2">
      <w:pPr>
        <w:rPr>
          <w:bCs/>
          <w:color w:val="000000" w:themeColor="text1"/>
        </w:rPr>
      </w:pPr>
      <w:r w:rsidRPr="001A54FD">
        <w:rPr>
          <w:color w:val="000000" w:themeColor="text1"/>
        </w:rPr>
        <w:t>Regarding issue 4-2-</w:t>
      </w:r>
      <w:r w:rsidR="008B1298" w:rsidRPr="001A54FD">
        <w:rPr>
          <w:color w:val="000000" w:themeColor="text1"/>
        </w:rPr>
        <w:t>2</w:t>
      </w:r>
      <w:r w:rsidRPr="001A54FD">
        <w:rPr>
          <w:color w:val="000000" w:themeColor="text1"/>
        </w:rPr>
        <w:t xml:space="preserve">, whether to support parallel measurements in the </w:t>
      </w:r>
      <w:r w:rsidR="001A54FD" w:rsidRPr="001A54FD">
        <w:rPr>
          <w:color w:val="000000" w:themeColor="text1"/>
        </w:rPr>
        <w:t>above</w:t>
      </w:r>
      <w:r w:rsidRPr="001A54FD">
        <w:rPr>
          <w:color w:val="000000" w:themeColor="text1"/>
        </w:rPr>
        <w:t xml:space="preserve"> scenarios for two NCSG</w:t>
      </w:r>
      <w:r w:rsidR="008B1298" w:rsidRPr="001A54FD">
        <w:rPr>
          <w:color w:val="000000" w:themeColor="text1"/>
        </w:rPr>
        <w:t>s</w:t>
      </w:r>
      <w:r w:rsidR="001A54FD" w:rsidRPr="001A54FD">
        <w:rPr>
          <w:color w:val="000000" w:themeColor="text1"/>
        </w:rPr>
        <w:t xml:space="preserve">, we consider all three scenarios </w:t>
      </w:r>
      <w:r w:rsidR="001A54FD" w:rsidRPr="001A54FD">
        <w:rPr>
          <w:bCs/>
          <w:color w:val="000000" w:themeColor="text1"/>
        </w:rPr>
        <w:t>as meaningful and hence these should be considered as use case scenarios for NCSG+NCSG support.</w:t>
      </w:r>
    </w:p>
    <w:p w14:paraId="70AD4B5C" w14:textId="23AC2982" w:rsidR="009968C2" w:rsidRPr="001A54FD" w:rsidRDefault="009968C2" w:rsidP="009968C2">
      <w:pPr>
        <w:pStyle w:val="RAN4proposal"/>
        <w:rPr>
          <w:color w:val="000000" w:themeColor="text1"/>
          <w:lang w:val="en-GB"/>
        </w:rPr>
      </w:pPr>
      <w:r w:rsidRPr="001A54FD">
        <w:rPr>
          <w:color w:val="000000" w:themeColor="text1"/>
          <w:lang w:val="en-GB"/>
        </w:rPr>
        <w:t xml:space="preserve">Consider </w:t>
      </w:r>
      <w:r w:rsidR="001A54FD" w:rsidRPr="001A54FD">
        <w:rPr>
          <w:color w:val="000000" w:themeColor="text1"/>
          <w:lang w:val="en-GB"/>
        </w:rPr>
        <w:t xml:space="preserve">all three scenarios, i.e. </w:t>
      </w:r>
      <w:r w:rsidRPr="001A54FD">
        <w:rPr>
          <w:color w:val="000000" w:themeColor="text1"/>
          <w:lang w:val="en-GB"/>
        </w:rPr>
        <w:t xml:space="preserve">scenario 1 (NW only configures deactivated </w:t>
      </w:r>
      <w:proofErr w:type="spellStart"/>
      <w:r w:rsidRPr="001A54FD">
        <w:rPr>
          <w:color w:val="000000" w:themeColor="text1"/>
          <w:lang w:val="en-GB"/>
        </w:rPr>
        <w:t>SCells</w:t>
      </w:r>
      <w:proofErr w:type="spellEnd"/>
      <w:r w:rsidRPr="001A54FD">
        <w:rPr>
          <w:color w:val="000000" w:themeColor="text1"/>
          <w:lang w:val="en-GB"/>
        </w:rPr>
        <w:t>’ measurement)</w:t>
      </w:r>
      <w:r w:rsidR="001A54FD" w:rsidRPr="001A54FD">
        <w:rPr>
          <w:color w:val="000000" w:themeColor="text1"/>
          <w:lang w:val="en-GB"/>
        </w:rPr>
        <w:t>, scenario 2 (</w:t>
      </w:r>
      <w:r w:rsidR="001A54FD" w:rsidRPr="001A54FD">
        <w:rPr>
          <w:rFonts w:eastAsia="SimSun" w:cs="Times New Roman"/>
          <w:szCs w:val="20"/>
          <w:lang w:val="en-GB" w:eastAsia="ko-KR"/>
        </w:rPr>
        <w:t>NW only configures the MOs in intra-bands in which UE reports to support ‘NCSG’)</w:t>
      </w:r>
      <w:r w:rsidRPr="001A54FD">
        <w:rPr>
          <w:color w:val="000000" w:themeColor="text1"/>
          <w:lang w:val="en-GB"/>
        </w:rPr>
        <w:t xml:space="preserve"> and scenario 3 (NW configures MOs in intra-band associated with NCSG1 and MOs in inter-band associated with NCSG2 if UE reports ‘NCSG’ for these bands) </w:t>
      </w:r>
      <w:r w:rsidR="001A54FD" w:rsidRPr="001A54FD">
        <w:rPr>
          <w:color w:val="000000" w:themeColor="text1"/>
          <w:lang w:val="en-GB"/>
        </w:rPr>
        <w:t xml:space="preserve">for parallel measurement support </w:t>
      </w:r>
      <w:r w:rsidRPr="001A54FD">
        <w:rPr>
          <w:color w:val="000000" w:themeColor="text1"/>
          <w:lang w:val="en-GB"/>
        </w:rPr>
        <w:t xml:space="preserve">for </w:t>
      </w:r>
      <w:r w:rsidRPr="001A54FD">
        <w:rPr>
          <w:bCs/>
          <w:color w:val="000000" w:themeColor="text1"/>
        </w:rPr>
        <w:t>NCSG+NCSG.</w:t>
      </w:r>
    </w:p>
    <w:p w14:paraId="436D1B32" w14:textId="529AE406" w:rsidR="00951329" w:rsidRDefault="00951329" w:rsidP="00951329">
      <w:pPr>
        <w:pStyle w:val="RAN4H3"/>
      </w:pPr>
      <w:r w:rsidRPr="0062685E">
        <w:t>Parallel measurements for NCSG + NCSG</w:t>
      </w:r>
      <w:r>
        <w:t xml:space="preserve"> – support in general way</w:t>
      </w:r>
    </w:p>
    <w:p w14:paraId="1B2A97C5" w14:textId="1513EFE6" w:rsidR="00951329" w:rsidRDefault="00DB70C7" w:rsidP="00951329">
      <w:r w:rsidRPr="00DB70C7">
        <w:t>RAN4 #106bis-e discussed the following issue.</w:t>
      </w:r>
    </w:p>
    <w:tbl>
      <w:tblPr>
        <w:tblStyle w:val="TableGrid"/>
        <w:tblW w:w="0" w:type="auto"/>
        <w:tblLook w:val="04A0" w:firstRow="1" w:lastRow="0" w:firstColumn="1" w:lastColumn="0" w:noHBand="0" w:noVBand="1"/>
      </w:tblPr>
      <w:tblGrid>
        <w:gridCol w:w="9617"/>
      </w:tblGrid>
      <w:tr w:rsidR="00951329" w:rsidRPr="00042AC3" w14:paraId="446DA46F" w14:textId="77777777" w:rsidTr="00951329">
        <w:tc>
          <w:tcPr>
            <w:tcW w:w="9617" w:type="dxa"/>
          </w:tcPr>
          <w:p w14:paraId="592F8DC5" w14:textId="77777777" w:rsidR="00951329" w:rsidRPr="00042AC3" w:rsidRDefault="00951329" w:rsidP="00951329">
            <w:pPr>
              <w:keepNext/>
              <w:keepLines/>
              <w:numPr>
                <w:ilvl w:val="2"/>
                <w:numId w:val="0"/>
              </w:numPr>
              <w:tabs>
                <w:tab w:val="left" w:pos="1146"/>
              </w:tabs>
              <w:spacing w:before="120" w:after="180"/>
              <w:ind w:left="447"/>
              <w:outlineLvl w:val="2"/>
              <w:rPr>
                <w:rFonts w:ascii="Arial" w:eastAsia="SimSun" w:hAnsi="Arial" w:cs="Times New Roman"/>
                <w:b/>
                <w:bCs/>
                <w:sz w:val="24"/>
                <w:szCs w:val="24"/>
                <w:lang w:val="en-GB"/>
              </w:rPr>
            </w:pPr>
            <w:r w:rsidRPr="00042AC3">
              <w:rPr>
                <w:rFonts w:ascii="Arial" w:eastAsia="SimSun" w:hAnsi="Arial" w:cs="Times New Roman"/>
                <w:b/>
                <w:bCs/>
                <w:sz w:val="24"/>
                <w:szCs w:val="24"/>
                <w:u w:val="single"/>
                <w:lang w:val="en-GB"/>
              </w:rPr>
              <w:t>Issue 4-2-3: [Case 2] Whether to support parallel measurements in a general way for two NCSGs</w:t>
            </w:r>
          </w:p>
          <w:p w14:paraId="105E921D" w14:textId="77777777" w:rsidR="00951329" w:rsidRPr="00042AC3" w:rsidRDefault="00951329" w:rsidP="00951329">
            <w:pPr>
              <w:spacing w:afterLines="50" w:after="120"/>
              <w:ind w:leftChars="200" w:left="400"/>
              <w:rPr>
                <w:rFonts w:eastAsia="SimSun" w:cs="Times New Roman"/>
                <w:szCs w:val="20"/>
                <w:lang w:val="en-GB" w:eastAsia="zh-CN"/>
              </w:rPr>
            </w:pPr>
            <w:r w:rsidRPr="00042AC3">
              <w:rPr>
                <w:rFonts w:eastAsia="SimSun" w:cs="Times New Roman"/>
                <w:b/>
                <w:szCs w:val="20"/>
                <w:lang w:val="en-GB" w:eastAsia="zh-CN"/>
              </w:rPr>
              <w:t>&lt; Way forward&gt;</w:t>
            </w:r>
            <w:r w:rsidRPr="00042AC3">
              <w:rPr>
                <w:rFonts w:eastAsia="SimSun" w:cs="Times New Roman"/>
                <w:szCs w:val="20"/>
                <w:lang w:val="en-GB" w:eastAsia="zh-CN"/>
              </w:rPr>
              <w:t xml:space="preserve">: </w:t>
            </w:r>
          </w:p>
          <w:p w14:paraId="17182A52" w14:textId="77777777" w:rsidR="00951329" w:rsidRPr="00042AC3" w:rsidRDefault="00951329" w:rsidP="00951329">
            <w:pPr>
              <w:numPr>
                <w:ilvl w:val="0"/>
                <w:numId w:val="36"/>
              </w:numPr>
              <w:spacing w:after="120"/>
              <w:rPr>
                <w:rFonts w:eastAsia="SimSun" w:cs="Times New Roman"/>
                <w:szCs w:val="24"/>
                <w:lang w:val="en-GB" w:eastAsia="zh-CN"/>
              </w:rPr>
            </w:pPr>
            <w:r w:rsidRPr="00042AC3">
              <w:rPr>
                <w:rFonts w:eastAsia="SimSun" w:cs="Times New Roman"/>
                <w:szCs w:val="24"/>
                <w:lang w:val="en-GB" w:eastAsia="zh-CN"/>
              </w:rPr>
              <w:t xml:space="preserve">FFS the options: </w:t>
            </w:r>
          </w:p>
          <w:p w14:paraId="151C3FB8" w14:textId="77777777" w:rsidR="00951329" w:rsidRPr="00042AC3" w:rsidRDefault="00951329" w:rsidP="00951329">
            <w:pPr>
              <w:numPr>
                <w:ilvl w:val="1"/>
                <w:numId w:val="36"/>
              </w:numPr>
              <w:spacing w:after="120"/>
              <w:rPr>
                <w:rFonts w:eastAsia="SimSun" w:cs="Times New Roman"/>
                <w:szCs w:val="24"/>
                <w:lang w:val="en-GB" w:eastAsia="zh-CN"/>
              </w:rPr>
            </w:pPr>
            <w:r w:rsidRPr="00042AC3">
              <w:rPr>
                <w:rFonts w:eastAsia="SimSun" w:cs="Times New Roman"/>
                <w:szCs w:val="24"/>
                <w:lang w:val="en-GB" w:eastAsia="zh-CN"/>
              </w:rPr>
              <w:t xml:space="preserve">Option 1:  </w:t>
            </w:r>
          </w:p>
          <w:p w14:paraId="24A0B5DD" w14:textId="1BC63EE5" w:rsidR="00951329" w:rsidRPr="00042AC3" w:rsidRDefault="00951329" w:rsidP="00951329">
            <w:pPr>
              <w:numPr>
                <w:ilvl w:val="2"/>
                <w:numId w:val="36"/>
              </w:numPr>
              <w:spacing w:after="120"/>
              <w:rPr>
                <w:rFonts w:eastAsia="SimSun" w:cs="Times New Roman"/>
                <w:szCs w:val="24"/>
                <w:lang w:val="en-GB" w:eastAsia="zh-CN"/>
              </w:rPr>
            </w:pPr>
            <w:r w:rsidRPr="00042AC3">
              <w:rPr>
                <w:rFonts w:eastAsia="SimSun" w:cs="Times New Roman"/>
                <w:szCs w:val="20"/>
                <w:lang w:val="en-GB"/>
              </w:rPr>
              <w:t xml:space="preserve">RAN4 to </w:t>
            </w:r>
            <w:r w:rsidRPr="00042AC3">
              <w:rPr>
                <w:rFonts w:eastAsia="SimSun" w:cs="Times New Roman"/>
                <w:b/>
                <w:bCs/>
                <w:szCs w:val="20"/>
                <w:lang w:val="en-GB"/>
              </w:rPr>
              <w:t>study</w:t>
            </w:r>
            <w:r w:rsidRPr="00042AC3">
              <w:rPr>
                <w:rFonts w:eastAsia="SimSun" w:cs="Times New Roman"/>
                <w:szCs w:val="20"/>
                <w:lang w:val="en-GB"/>
              </w:rPr>
              <w:t xml:space="preserve"> a general solution to allow both NW and UE to know the parallel measurements combination when UE supports NCSG parallel measurement capability.</w:t>
            </w:r>
          </w:p>
        </w:tc>
      </w:tr>
    </w:tbl>
    <w:p w14:paraId="7CCDA923" w14:textId="77777777" w:rsidR="00951329" w:rsidRPr="00042AC3" w:rsidRDefault="00951329" w:rsidP="00951329">
      <w:pPr>
        <w:spacing w:after="0"/>
        <w:rPr>
          <w:lang w:val="en-GB"/>
        </w:rPr>
      </w:pPr>
    </w:p>
    <w:p w14:paraId="78DEA783" w14:textId="7526326C" w:rsidR="00951329" w:rsidRPr="00042AC3" w:rsidRDefault="001E3517" w:rsidP="00951329">
      <w:pPr>
        <w:rPr>
          <w:lang w:val="en-GB"/>
        </w:rPr>
      </w:pPr>
      <w:r w:rsidRPr="00042AC3">
        <w:rPr>
          <w:lang w:val="en-GB"/>
        </w:rPr>
        <w:t xml:space="preserve">There was no consensus on option 1. The proponent clarified that this issue is about </w:t>
      </w:r>
      <w:r w:rsidRPr="00042AC3">
        <w:rPr>
          <w:rFonts w:eastAsiaTheme="minorEastAsia"/>
          <w:lang w:val="en-GB" w:eastAsia="zh-CN"/>
        </w:rPr>
        <w:t>whether</w:t>
      </w:r>
      <w:r w:rsidRPr="00042AC3">
        <w:rPr>
          <w:rFonts w:eastAsiaTheme="minorEastAsia"/>
          <w:lang w:eastAsia="zh-CN"/>
        </w:rPr>
        <w:t xml:space="preserve"> to allow both NW and UE knowing which bands X and Y can perform parallel measurements in the RRC reconfiguration together with serving cell operation. In our view, this is a valid issue for </w:t>
      </w:r>
      <w:proofErr w:type="spellStart"/>
      <w:r w:rsidRPr="00042AC3">
        <w:rPr>
          <w:rFonts w:eastAsiaTheme="minorEastAsia"/>
          <w:lang w:eastAsia="zh-CN"/>
        </w:rPr>
        <w:t>signalling</w:t>
      </w:r>
      <w:proofErr w:type="spellEnd"/>
      <w:r w:rsidRPr="00042AC3">
        <w:rPr>
          <w:rFonts w:eastAsiaTheme="minorEastAsia"/>
          <w:lang w:eastAsia="zh-CN"/>
        </w:rPr>
        <w:t xml:space="preserve"> support, in case parallel measurement support is agreed in </w:t>
      </w:r>
      <w:r w:rsidRPr="00042AC3">
        <w:rPr>
          <w:rFonts w:eastAsiaTheme="minorEastAsia"/>
          <w:lang w:eastAsia="zh-CN"/>
        </w:rPr>
        <w:lastRenderedPageBreak/>
        <w:t xml:space="preserve">issue 4.2.1 based on two or more spare RF chains. Thus, we propose to keep this FFS for now, as this is also a RAN2 </w:t>
      </w:r>
      <w:proofErr w:type="spellStart"/>
      <w:r w:rsidRPr="00042AC3">
        <w:rPr>
          <w:rFonts w:eastAsiaTheme="minorEastAsia"/>
          <w:lang w:eastAsia="zh-CN"/>
        </w:rPr>
        <w:t>signalling</w:t>
      </w:r>
      <w:proofErr w:type="spellEnd"/>
      <w:r w:rsidRPr="00042AC3">
        <w:rPr>
          <w:rFonts w:eastAsiaTheme="minorEastAsia"/>
          <w:lang w:eastAsia="zh-CN"/>
        </w:rPr>
        <w:t xml:space="preserve"> issue.</w:t>
      </w:r>
    </w:p>
    <w:p w14:paraId="58BE42D6" w14:textId="373A2F4E" w:rsidR="00951329" w:rsidRPr="00042AC3" w:rsidRDefault="001E3517" w:rsidP="00DB70C7">
      <w:pPr>
        <w:pStyle w:val="RAN4proposal"/>
        <w:rPr>
          <w:lang w:val="en-GB"/>
        </w:rPr>
      </w:pPr>
      <w:r w:rsidRPr="00042AC3">
        <w:rPr>
          <w:lang w:val="en-GB"/>
        </w:rPr>
        <w:t xml:space="preserve">Whether to support parallel measurements for two NCSGs for a combination of measurements on band X and Y together with serving cell operation should be studied further once issue 4.2.1 on </w:t>
      </w:r>
      <w:r w:rsidR="00042AC3" w:rsidRPr="00042AC3">
        <w:rPr>
          <w:lang w:val="en-GB"/>
        </w:rPr>
        <w:t xml:space="preserve">parallel measurement support for </w:t>
      </w:r>
      <w:r w:rsidRPr="00042AC3">
        <w:rPr>
          <w:lang w:val="en-GB"/>
        </w:rPr>
        <w:t xml:space="preserve">NCSG </w:t>
      </w:r>
      <w:r w:rsidR="00042AC3" w:rsidRPr="00042AC3">
        <w:rPr>
          <w:lang w:val="en-GB"/>
        </w:rPr>
        <w:t xml:space="preserve">is agreed. </w:t>
      </w:r>
    </w:p>
    <w:p w14:paraId="74DFF33F" w14:textId="49707D00" w:rsidR="0062685E" w:rsidRDefault="00951329" w:rsidP="0062685E">
      <w:pPr>
        <w:pStyle w:val="RAN4H3"/>
      </w:pPr>
      <w:r w:rsidRPr="0062685E">
        <w:t>Parallel measurements for NCSG + NCSG</w:t>
      </w:r>
      <w:r>
        <w:t xml:space="preserve"> – new UE capability</w:t>
      </w:r>
    </w:p>
    <w:p w14:paraId="7B784502" w14:textId="1B23EFCF" w:rsidR="00951329" w:rsidRPr="00951329" w:rsidRDefault="007547A8" w:rsidP="00951329">
      <w:r w:rsidRPr="007547A8">
        <w:t>Regarding issue 4-1-1 the discussion at RAN4 #106</w:t>
      </w:r>
      <w:r>
        <w:t>bis-e</w:t>
      </w:r>
      <w:r w:rsidRPr="007547A8">
        <w:t xml:space="preserve"> was not conclusive</w:t>
      </w:r>
    </w:p>
    <w:tbl>
      <w:tblPr>
        <w:tblStyle w:val="TableGrid"/>
        <w:tblW w:w="0" w:type="auto"/>
        <w:tblLook w:val="04A0" w:firstRow="1" w:lastRow="0" w:firstColumn="1" w:lastColumn="0" w:noHBand="0" w:noVBand="1"/>
      </w:tblPr>
      <w:tblGrid>
        <w:gridCol w:w="9617"/>
      </w:tblGrid>
      <w:tr w:rsidR="0062685E" w14:paraId="49D6D1FF" w14:textId="77777777" w:rsidTr="0062685E">
        <w:tc>
          <w:tcPr>
            <w:tcW w:w="9617" w:type="dxa"/>
          </w:tcPr>
          <w:p w14:paraId="6630DF68" w14:textId="77777777" w:rsidR="0062685E" w:rsidRPr="0062685E" w:rsidRDefault="0062685E" w:rsidP="0062685E">
            <w:pPr>
              <w:keepNext/>
              <w:keepLines/>
              <w:numPr>
                <w:ilvl w:val="2"/>
                <w:numId w:val="0"/>
              </w:numPr>
              <w:tabs>
                <w:tab w:val="left" w:pos="1146"/>
              </w:tabs>
              <w:spacing w:before="120" w:after="180"/>
              <w:ind w:left="447"/>
              <w:outlineLvl w:val="2"/>
              <w:rPr>
                <w:rFonts w:ascii="Arial" w:eastAsia="SimSun" w:hAnsi="Arial" w:cs="Times New Roman"/>
                <w:b/>
                <w:bCs/>
                <w:sz w:val="24"/>
                <w:szCs w:val="24"/>
                <w:lang w:val="en-GB"/>
              </w:rPr>
            </w:pPr>
            <w:r w:rsidRPr="0062685E">
              <w:rPr>
                <w:rFonts w:ascii="Arial" w:eastAsia="SimSun" w:hAnsi="Arial" w:cs="Times New Roman"/>
                <w:b/>
                <w:bCs/>
                <w:sz w:val="24"/>
                <w:szCs w:val="24"/>
                <w:u w:val="single"/>
                <w:lang w:val="en-GB"/>
              </w:rPr>
              <w:t>Issue 4-2-5: [Case 2] Whether to consider a new capability for NCSG + NCSG in an FR</w:t>
            </w:r>
          </w:p>
          <w:p w14:paraId="7BF778E9" w14:textId="77777777" w:rsidR="0062685E" w:rsidRPr="0062685E" w:rsidRDefault="0062685E" w:rsidP="0062685E">
            <w:pPr>
              <w:spacing w:afterLines="50" w:after="120"/>
              <w:ind w:leftChars="200" w:left="400"/>
              <w:rPr>
                <w:rFonts w:eastAsia="SimSun" w:cs="Times New Roman"/>
                <w:szCs w:val="20"/>
                <w:lang w:val="en-GB" w:eastAsia="zh-CN"/>
              </w:rPr>
            </w:pPr>
            <w:r w:rsidRPr="0062685E">
              <w:rPr>
                <w:rFonts w:eastAsia="SimSun" w:cs="Times New Roman"/>
                <w:b/>
                <w:szCs w:val="20"/>
                <w:lang w:val="en-GB" w:eastAsia="zh-CN"/>
              </w:rPr>
              <w:t>&lt; Way forward &gt;</w:t>
            </w:r>
            <w:r w:rsidRPr="0062685E">
              <w:rPr>
                <w:rFonts w:eastAsia="SimSun" w:cs="Times New Roman"/>
                <w:szCs w:val="20"/>
                <w:lang w:val="en-GB" w:eastAsia="zh-CN"/>
              </w:rPr>
              <w:t xml:space="preserve">: </w:t>
            </w:r>
          </w:p>
          <w:p w14:paraId="5FE68492" w14:textId="77777777" w:rsidR="0062685E" w:rsidRPr="0062685E" w:rsidRDefault="0062685E" w:rsidP="0062685E">
            <w:pPr>
              <w:numPr>
                <w:ilvl w:val="0"/>
                <w:numId w:val="36"/>
              </w:numPr>
              <w:spacing w:afterLines="50" w:after="120"/>
              <w:rPr>
                <w:rFonts w:eastAsia="SimSun" w:cs="Times New Roman"/>
                <w:szCs w:val="20"/>
                <w:lang w:val="en-GB" w:eastAsia="zh-CN"/>
              </w:rPr>
            </w:pPr>
            <w:r w:rsidRPr="0062685E">
              <w:rPr>
                <w:rFonts w:eastAsia="SimSun" w:cs="Times New Roman"/>
                <w:szCs w:val="20"/>
                <w:lang w:val="en-GB" w:eastAsia="zh-CN"/>
              </w:rPr>
              <w:t>FFS the following options</w:t>
            </w:r>
          </w:p>
          <w:p w14:paraId="2978ADAE" w14:textId="77777777" w:rsidR="0062685E" w:rsidRPr="0062685E" w:rsidRDefault="0062685E" w:rsidP="0062685E">
            <w:pPr>
              <w:numPr>
                <w:ilvl w:val="1"/>
                <w:numId w:val="36"/>
              </w:numPr>
              <w:autoSpaceDN w:val="0"/>
              <w:spacing w:after="120"/>
              <w:rPr>
                <w:rFonts w:eastAsia="SimSun" w:cs="Times New Roman"/>
                <w:color w:val="000000"/>
                <w:szCs w:val="24"/>
                <w:lang w:val="en-GB" w:eastAsia="zh-CN"/>
              </w:rPr>
            </w:pPr>
            <w:r w:rsidRPr="0062685E">
              <w:rPr>
                <w:rFonts w:eastAsia="SimSun" w:cs="Times New Roman"/>
                <w:color w:val="000000"/>
                <w:szCs w:val="24"/>
                <w:lang w:val="en-GB" w:eastAsia="zh-CN"/>
              </w:rPr>
              <w:t xml:space="preserve">Option 1a: </w:t>
            </w:r>
          </w:p>
          <w:p w14:paraId="15ABC17B" w14:textId="77777777" w:rsidR="0062685E" w:rsidRPr="0062685E" w:rsidRDefault="0062685E" w:rsidP="0062685E">
            <w:pPr>
              <w:numPr>
                <w:ilvl w:val="2"/>
                <w:numId w:val="36"/>
              </w:numPr>
              <w:autoSpaceDN w:val="0"/>
              <w:spacing w:after="120"/>
              <w:rPr>
                <w:rFonts w:eastAsia="SimSun" w:cs="Times New Roman"/>
                <w:color w:val="000000"/>
                <w:szCs w:val="24"/>
                <w:lang w:val="en-GB" w:eastAsia="zh-CN"/>
              </w:rPr>
            </w:pPr>
            <w:r w:rsidRPr="0062685E">
              <w:rPr>
                <w:rFonts w:eastAsia="SimSun" w:cs="Times New Roman"/>
                <w:szCs w:val="24"/>
                <w:lang w:val="en-GB" w:eastAsia="zh-CN"/>
              </w:rPr>
              <w:t xml:space="preserve">No, </w:t>
            </w:r>
            <w:r w:rsidRPr="0062685E">
              <w:rPr>
                <w:rFonts w:eastAsia="SimSun" w:cs="Times New Roman"/>
                <w:b/>
                <w:bCs/>
                <w:szCs w:val="24"/>
                <w:lang w:val="en-GB" w:eastAsia="zh-CN"/>
              </w:rPr>
              <w:t>without</w:t>
            </w:r>
            <w:r w:rsidRPr="0062685E">
              <w:rPr>
                <w:rFonts w:eastAsia="SimSun" w:cs="Times New Roman"/>
                <w:szCs w:val="24"/>
                <w:lang w:val="en-GB" w:eastAsia="zh-CN"/>
              </w:rPr>
              <w:t xml:space="preserve"> UE capability if two NCSG patterns are supported based on single RF chain.</w:t>
            </w:r>
          </w:p>
          <w:p w14:paraId="792A5A48" w14:textId="77777777" w:rsidR="0062685E" w:rsidRPr="0062685E" w:rsidRDefault="0062685E" w:rsidP="0062685E">
            <w:pPr>
              <w:numPr>
                <w:ilvl w:val="1"/>
                <w:numId w:val="36"/>
              </w:numPr>
              <w:autoSpaceDN w:val="0"/>
              <w:spacing w:after="120"/>
              <w:rPr>
                <w:rFonts w:eastAsia="SimSun" w:cs="Times New Roman"/>
                <w:color w:val="000000"/>
                <w:szCs w:val="24"/>
                <w:lang w:val="en-GB" w:eastAsia="zh-CN"/>
              </w:rPr>
            </w:pPr>
            <w:r w:rsidRPr="0062685E">
              <w:rPr>
                <w:rFonts w:eastAsia="SimSun" w:cs="Times New Roman"/>
                <w:color w:val="000000"/>
                <w:szCs w:val="24"/>
                <w:lang w:val="en-GB" w:eastAsia="zh-CN"/>
              </w:rPr>
              <w:t xml:space="preserve">Option 2: </w:t>
            </w:r>
          </w:p>
          <w:p w14:paraId="68D66AC0" w14:textId="77777777" w:rsidR="0062685E" w:rsidRPr="0062685E" w:rsidRDefault="0062685E" w:rsidP="0062685E">
            <w:pPr>
              <w:numPr>
                <w:ilvl w:val="2"/>
                <w:numId w:val="36"/>
              </w:numPr>
              <w:autoSpaceDN w:val="0"/>
              <w:spacing w:after="120"/>
              <w:rPr>
                <w:rFonts w:eastAsia="SimSun" w:cs="Times New Roman"/>
                <w:color w:val="000000"/>
                <w:szCs w:val="24"/>
                <w:lang w:val="en-GB" w:eastAsia="zh-CN"/>
              </w:rPr>
            </w:pPr>
            <w:r w:rsidRPr="0062685E">
              <w:rPr>
                <w:rFonts w:eastAsia="SimSun" w:cs="Times New Roman"/>
                <w:szCs w:val="24"/>
                <w:lang w:val="en-GB" w:eastAsia="zh-CN"/>
              </w:rPr>
              <w:t xml:space="preserve">Yes, </w:t>
            </w:r>
            <w:r w:rsidRPr="0062685E">
              <w:rPr>
                <w:rFonts w:eastAsia="SimSun" w:cs="Times New Roman"/>
                <w:b/>
                <w:bCs/>
                <w:szCs w:val="24"/>
                <w:lang w:val="en-GB" w:eastAsia="zh-CN"/>
              </w:rPr>
              <w:t>with</w:t>
            </w:r>
            <w:r w:rsidRPr="0062685E">
              <w:rPr>
                <w:rFonts w:eastAsia="SimSun" w:cs="Times New Roman"/>
                <w:szCs w:val="24"/>
                <w:lang w:val="en-GB" w:eastAsia="zh-CN"/>
              </w:rPr>
              <w:t xml:space="preserve"> UE capability </w:t>
            </w:r>
          </w:p>
          <w:p w14:paraId="04CA257D" w14:textId="77777777" w:rsidR="0062685E" w:rsidRPr="0062685E" w:rsidRDefault="0062685E" w:rsidP="0062685E">
            <w:pPr>
              <w:numPr>
                <w:ilvl w:val="1"/>
                <w:numId w:val="36"/>
              </w:numPr>
              <w:autoSpaceDN w:val="0"/>
              <w:spacing w:after="120"/>
              <w:rPr>
                <w:rFonts w:eastAsia="SimSun" w:cs="Times New Roman"/>
                <w:color w:val="000000"/>
                <w:szCs w:val="24"/>
                <w:lang w:val="en-GB" w:eastAsia="zh-CN"/>
              </w:rPr>
            </w:pPr>
            <w:r w:rsidRPr="0062685E">
              <w:rPr>
                <w:rFonts w:eastAsia="SimSun" w:cs="Times New Roman"/>
                <w:color w:val="000000"/>
                <w:szCs w:val="24"/>
                <w:lang w:val="en-GB" w:eastAsia="zh-CN"/>
              </w:rPr>
              <w:t xml:space="preserve">Option 2a: </w:t>
            </w:r>
          </w:p>
          <w:p w14:paraId="5A0CE8CD" w14:textId="77777777" w:rsidR="0062685E" w:rsidRPr="0062685E" w:rsidRDefault="0062685E" w:rsidP="0062685E">
            <w:pPr>
              <w:numPr>
                <w:ilvl w:val="2"/>
                <w:numId w:val="36"/>
              </w:numPr>
              <w:autoSpaceDN w:val="0"/>
              <w:spacing w:after="120"/>
              <w:rPr>
                <w:rFonts w:eastAsia="SimSun" w:cs="Times New Roman"/>
                <w:color w:val="000000"/>
                <w:szCs w:val="24"/>
                <w:lang w:val="en-GB" w:eastAsia="zh-CN"/>
              </w:rPr>
            </w:pPr>
            <w:r w:rsidRPr="0062685E">
              <w:rPr>
                <w:rFonts w:eastAsia="SimSun" w:cs="Times New Roman"/>
                <w:szCs w:val="24"/>
                <w:lang w:val="en-GB" w:eastAsia="zh-CN"/>
              </w:rPr>
              <w:t xml:space="preserve">Yes, </w:t>
            </w:r>
            <w:r w:rsidRPr="0062685E">
              <w:rPr>
                <w:rFonts w:eastAsia="SimSun" w:cs="Times New Roman"/>
                <w:b/>
                <w:bCs/>
                <w:szCs w:val="24"/>
                <w:lang w:val="en-GB" w:eastAsia="zh-CN"/>
              </w:rPr>
              <w:t>with</w:t>
            </w:r>
            <w:r w:rsidRPr="0062685E">
              <w:rPr>
                <w:rFonts w:eastAsia="SimSun" w:cs="Times New Roman"/>
                <w:szCs w:val="24"/>
                <w:lang w:val="en-GB" w:eastAsia="zh-CN"/>
              </w:rPr>
              <w:t xml:space="preserve"> UE capability if two RF chains are in use to support NCSG+NCSG, we are fine to introduce new UE capability</w:t>
            </w:r>
          </w:p>
          <w:p w14:paraId="3C4BE9BF" w14:textId="5BE93B29" w:rsidR="0062685E" w:rsidRPr="0062685E" w:rsidRDefault="0062685E" w:rsidP="0062685E">
            <w:pPr>
              <w:numPr>
                <w:ilvl w:val="1"/>
                <w:numId w:val="36"/>
              </w:numPr>
              <w:spacing w:after="120"/>
              <w:rPr>
                <w:rFonts w:eastAsia="SimSun" w:cs="Times New Roman"/>
                <w:szCs w:val="24"/>
                <w:lang w:val="en-GB" w:eastAsia="zh-CN"/>
              </w:rPr>
            </w:pPr>
            <w:r w:rsidRPr="0062685E">
              <w:rPr>
                <w:rFonts w:eastAsia="SimSun" w:cs="Times New Roman"/>
                <w:color w:val="000000"/>
                <w:szCs w:val="24"/>
                <w:lang w:val="en-GB" w:eastAsia="zh-CN"/>
              </w:rPr>
              <w:t xml:space="preserve">Option 3: </w:t>
            </w:r>
          </w:p>
          <w:p w14:paraId="313E9B41" w14:textId="47532618" w:rsidR="0062685E" w:rsidRPr="0062685E" w:rsidRDefault="0062685E" w:rsidP="0062685E">
            <w:pPr>
              <w:numPr>
                <w:ilvl w:val="2"/>
                <w:numId w:val="36"/>
              </w:numPr>
              <w:spacing w:after="120"/>
              <w:rPr>
                <w:rFonts w:eastAsia="SimSun" w:cs="Times New Roman"/>
                <w:szCs w:val="24"/>
                <w:lang w:val="en-GB" w:eastAsia="zh-CN"/>
              </w:rPr>
            </w:pPr>
            <w:r w:rsidRPr="0062685E">
              <w:rPr>
                <w:rFonts w:eastAsia="SimSun" w:cs="Times New Roman"/>
                <w:szCs w:val="24"/>
                <w:lang w:val="en-GB" w:eastAsia="zh-CN"/>
              </w:rPr>
              <w:t>Postpone the discussion on new capability for NCSG + NCSG until RAN4 has a consensus on parallel measurement.</w:t>
            </w:r>
          </w:p>
        </w:tc>
      </w:tr>
    </w:tbl>
    <w:p w14:paraId="7DC0ABAE" w14:textId="77777777" w:rsidR="000733E7" w:rsidRDefault="000733E7" w:rsidP="000733E7">
      <w:pPr>
        <w:spacing w:after="0" w:line="240" w:lineRule="auto"/>
        <w:rPr>
          <w:color w:val="FF0000"/>
        </w:rPr>
      </w:pPr>
    </w:p>
    <w:p w14:paraId="4B2EC6F1" w14:textId="498EF4D1" w:rsidR="007547A8" w:rsidRPr="00DE5FF7" w:rsidRDefault="00DE5FF7" w:rsidP="000733E7">
      <w:pPr>
        <w:spacing w:after="180" w:line="240" w:lineRule="auto"/>
        <w:rPr>
          <w:color w:val="000000" w:themeColor="text1"/>
          <w:highlight w:val="cyan"/>
        </w:rPr>
      </w:pPr>
      <w:r w:rsidRPr="00DE5FF7">
        <w:rPr>
          <w:color w:val="000000" w:themeColor="text1"/>
          <w:lang w:eastAsia="zh-CN"/>
        </w:rPr>
        <w:t>As mentioned during RAN4 #106bis-e, w</w:t>
      </w:r>
      <w:r w:rsidR="007547A8" w:rsidRPr="00DE5FF7">
        <w:rPr>
          <w:color w:val="000000" w:themeColor="text1"/>
          <w:lang w:eastAsia="zh-CN"/>
        </w:rPr>
        <w:t xml:space="preserve">e support options 1a and 2a. Only in case of indicated NCSG support and two or more spare RF chains this capability is needed. </w:t>
      </w:r>
      <w:r w:rsidRPr="00DE5FF7">
        <w:rPr>
          <w:color w:val="000000" w:themeColor="text1"/>
          <w:lang w:eastAsia="zh-CN"/>
        </w:rPr>
        <w:t>For option 2a, whether this capability is specified for a combination of bands X and Y, as discussed under issue 4-2-3 can be FFS.</w:t>
      </w:r>
      <w:r w:rsidR="007547A8" w:rsidRPr="00DE5FF7">
        <w:rPr>
          <w:color w:val="000000" w:themeColor="text1"/>
          <w:lang w:eastAsia="zh-CN"/>
        </w:rPr>
        <w:t xml:space="preserve"> No additional capability is needed in case of NCSG support and 1 spare RF chain.</w:t>
      </w:r>
    </w:p>
    <w:p w14:paraId="2E9EB7A7" w14:textId="629CE57B" w:rsidR="0062685E" w:rsidRPr="00DE5FF7" w:rsidRDefault="00DE5FF7" w:rsidP="0062685E">
      <w:pPr>
        <w:pStyle w:val="RAN4proposal"/>
        <w:rPr>
          <w:color w:val="000000" w:themeColor="text1"/>
        </w:rPr>
      </w:pPr>
      <w:r w:rsidRPr="00DE5FF7">
        <w:rPr>
          <w:color w:val="000000" w:themeColor="text1"/>
        </w:rPr>
        <w:t>For issue 4-2-5, options 1a and 2a are supported. For option 2a, whether this capability is specified for a combination of bands X and Y, as discussed under issue 4-2-3 can be FFS.</w:t>
      </w:r>
    </w:p>
    <w:p w14:paraId="295C5E5D" w14:textId="6BBA4DBB" w:rsidR="005943E7" w:rsidRDefault="005943E7" w:rsidP="005943E7">
      <w:pPr>
        <w:pStyle w:val="RAN4H3"/>
      </w:pPr>
      <w:r>
        <w:t xml:space="preserve">Collision handling – Potential </w:t>
      </w:r>
      <w:r w:rsidRPr="004F692A">
        <w:rPr>
          <w:lang w:val="en-GB"/>
        </w:rPr>
        <w:t>changes to UE behavio</w:t>
      </w:r>
      <w:r w:rsidR="004F692A" w:rsidRPr="004F692A">
        <w:rPr>
          <w:lang w:val="en-GB"/>
        </w:rPr>
        <w:t>u</w:t>
      </w:r>
      <w:r w:rsidRPr="004F692A">
        <w:rPr>
          <w:lang w:val="en-GB"/>
        </w:rPr>
        <w:t>r upon</w:t>
      </w:r>
      <w:r>
        <w:t xml:space="preserve"> gap collision</w:t>
      </w:r>
    </w:p>
    <w:p w14:paraId="32B5B874" w14:textId="3C295405" w:rsidR="005943E7" w:rsidRPr="004F692A" w:rsidRDefault="005943E7" w:rsidP="00D546FC">
      <w:pPr>
        <w:spacing w:after="120"/>
        <w:rPr>
          <w:lang w:val="en-GB"/>
        </w:rPr>
      </w:pPr>
      <w:r w:rsidRPr="004F692A">
        <w:rPr>
          <w:lang w:val="en-GB"/>
        </w:rPr>
        <w:t xml:space="preserve">RAN4 #106bis-e discussed </w:t>
      </w:r>
      <w:r w:rsidR="004F692A" w:rsidRPr="004F692A">
        <w:rPr>
          <w:lang w:val="en-GB"/>
        </w:rPr>
        <w:t>the</w:t>
      </w:r>
      <w:r w:rsidR="004F692A">
        <w:rPr>
          <w:lang w:val="en-GB"/>
        </w:rPr>
        <w:t xml:space="preserve"> issue of collision handling and the potential changes due UE behaviour upon gap collision for Case 2 requirements.</w:t>
      </w:r>
    </w:p>
    <w:tbl>
      <w:tblPr>
        <w:tblStyle w:val="TableGrid"/>
        <w:tblW w:w="0" w:type="auto"/>
        <w:tblLook w:val="04A0" w:firstRow="1" w:lastRow="0" w:firstColumn="1" w:lastColumn="0" w:noHBand="0" w:noVBand="1"/>
      </w:tblPr>
      <w:tblGrid>
        <w:gridCol w:w="9617"/>
      </w:tblGrid>
      <w:tr w:rsidR="005943E7" w14:paraId="58E6EAC6" w14:textId="77777777" w:rsidTr="005943E7">
        <w:tc>
          <w:tcPr>
            <w:tcW w:w="9617" w:type="dxa"/>
          </w:tcPr>
          <w:p w14:paraId="3B698914" w14:textId="77777777" w:rsidR="005943E7" w:rsidRPr="005943E7" w:rsidRDefault="005943E7" w:rsidP="005943E7">
            <w:pPr>
              <w:keepNext/>
              <w:keepLines/>
              <w:numPr>
                <w:ilvl w:val="1"/>
                <w:numId w:val="0"/>
              </w:numPr>
              <w:tabs>
                <w:tab w:val="num" w:pos="576"/>
              </w:tabs>
              <w:spacing w:before="180" w:after="180"/>
              <w:ind w:left="576" w:hanging="576"/>
              <w:outlineLvl w:val="1"/>
              <w:rPr>
                <w:rFonts w:ascii="Arial" w:eastAsia="SimSun" w:hAnsi="Arial" w:cs="Times New Roman"/>
                <w:b/>
                <w:bCs/>
                <w:sz w:val="24"/>
                <w:szCs w:val="24"/>
                <w:lang w:val="en-GB"/>
              </w:rPr>
            </w:pPr>
            <w:r w:rsidRPr="005943E7">
              <w:rPr>
                <w:rFonts w:ascii="Arial" w:eastAsia="SimSun" w:hAnsi="Arial" w:cs="Times New Roman"/>
                <w:b/>
                <w:bCs/>
                <w:sz w:val="24"/>
                <w:szCs w:val="24"/>
                <w:lang w:val="en-GB"/>
              </w:rPr>
              <w:t>Sub-topic 4-3: collision handling</w:t>
            </w:r>
          </w:p>
          <w:p w14:paraId="5ABCA4B2" w14:textId="77777777" w:rsidR="005943E7" w:rsidRPr="005943E7" w:rsidRDefault="005943E7" w:rsidP="005943E7">
            <w:pPr>
              <w:keepNext/>
              <w:keepLines/>
              <w:numPr>
                <w:ilvl w:val="2"/>
                <w:numId w:val="0"/>
              </w:numPr>
              <w:tabs>
                <w:tab w:val="left" w:pos="576"/>
                <w:tab w:val="left" w:pos="1146"/>
              </w:tabs>
              <w:spacing w:before="120" w:after="180"/>
              <w:ind w:left="720" w:hanging="720"/>
              <w:outlineLvl w:val="2"/>
              <w:rPr>
                <w:rFonts w:ascii="Arial" w:eastAsia="SimSun" w:hAnsi="Arial" w:cs="Times New Roman"/>
                <w:b/>
                <w:bCs/>
                <w:sz w:val="24"/>
                <w:szCs w:val="24"/>
                <w:lang w:val="en-GB"/>
              </w:rPr>
            </w:pPr>
            <w:r w:rsidRPr="005943E7">
              <w:rPr>
                <w:rFonts w:ascii="Arial" w:eastAsia="SimSun" w:hAnsi="Arial" w:cs="Times New Roman"/>
                <w:b/>
                <w:bCs/>
                <w:sz w:val="24"/>
                <w:szCs w:val="24"/>
                <w:u w:val="single"/>
                <w:lang w:val="en-GB"/>
              </w:rPr>
              <w:t>Issue 4-3-1: [Case 2] Potential changes to UE behaviour upon gap collision</w:t>
            </w:r>
          </w:p>
          <w:p w14:paraId="1207381A" w14:textId="77777777" w:rsidR="005943E7" w:rsidRPr="005943E7" w:rsidRDefault="005943E7" w:rsidP="005943E7">
            <w:pPr>
              <w:spacing w:afterLines="50" w:after="120"/>
              <w:ind w:leftChars="200" w:left="400"/>
              <w:rPr>
                <w:rFonts w:eastAsia="SimSun" w:cs="Times New Roman"/>
                <w:szCs w:val="20"/>
                <w:lang w:val="en-GB" w:eastAsia="zh-CN"/>
              </w:rPr>
            </w:pPr>
            <w:r w:rsidRPr="005943E7">
              <w:rPr>
                <w:rFonts w:eastAsia="SimSun" w:cs="Times New Roman"/>
                <w:b/>
                <w:szCs w:val="20"/>
                <w:lang w:val="en-GB" w:eastAsia="zh-CN"/>
              </w:rPr>
              <w:t>&lt; Way forward &gt;</w:t>
            </w:r>
            <w:r w:rsidRPr="005943E7">
              <w:rPr>
                <w:rFonts w:eastAsia="SimSun" w:cs="Times New Roman"/>
                <w:szCs w:val="20"/>
                <w:lang w:val="en-GB" w:eastAsia="zh-CN"/>
              </w:rPr>
              <w:t xml:space="preserve">: </w:t>
            </w:r>
          </w:p>
          <w:p w14:paraId="190E6936" w14:textId="0BAAE347" w:rsidR="005943E7" w:rsidRPr="005943E7" w:rsidRDefault="005943E7" w:rsidP="005943E7">
            <w:pPr>
              <w:spacing w:after="120"/>
              <w:ind w:firstLine="420"/>
              <w:rPr>
                <w:rFonts w:eastAsia="SimSun" w:cs="Times New Roman"/>
                <w:szCs w:val="24"/>
                <w:lang w:val="en-GB" w:eastAsia="zh-CN"/>
              </w:rPr>
            </w:pPr>
            <w:r w:rsidRPr="005943E7">
              <w:rPr>
                <w:rFonts w:eastAsia="SimSun" w:cs="Times New Roman"/>
                <w:szCs w:val="20"/>
                <w:lang w:val="en-GB"/>
              </w:rPr>
              <w:t>RAN4 to postpone the gap collision rule changes discussion until RAN4 has a consensus on parallel measurement.</w:t>
            </w:r>
          </w:p>
        </w:tc>
      </w:tr>
    </w:tbl>
    <w:p w14:paraId="26015506" w14:textId="10E17A59" w:rsidR="005943E7" w:rsidRDefault="005943E7" w:rsidP="004F692A">
      <w:pPr>
        <w:spacing w:after="0"/>
      </w:pPr>
    </w:p>
    <w:p w14:paraId="3EE7FD4B" w14:textId="77777777" w:rsidR="00597717" w:rsidRDefault="004F692A" w:rsidP="004F692A">
      <w:pPr>
        <w:pStyle w:val="RAN4proposal"/>
        <w:numPr>
          <w:ilvl w:val="0"/>
          <w:numId w:val="0"/>
        </w:numPr>
        <w:rPr>
          <w:b w:val="0"/>
          <w:bCs/>
          <w:lang w:val="en-GB"/>
        </w:rPr>
      </w:pPr>
      <w:r w:rsidRPr="000F1AD7">
        <w:rPr>
          <w:b w:val="0"/>
          <w:bCs/>
        </w:rPr>
        <w:t>Regarding issue 4-</w:t>
      </w:r>
      <w:r>
        <w:rPr>
          <w:b w:val="0"/>
          <w:bCs/>
        </w:rPr>
        <w:t>3</w:t>
      </w:r>
      <w:r w:rsidRPr="000F1AD7">
        <w:rPr>
          <w:b w:val="0"/>
          <w:bCs/>
        </w:rPr>
        <w:t>-</w:t>
      </w:r>
      <w:r>
        <w:rPr>
          <w:b w:val="0"/>
          <w:bCs/>
        </w:rPr>
        <w:t>1</w:t>
      </w:r>
      <w:r w:rsidR="00597717">
        <w:rPr>
          <w:b w:val="0"/>
          <w:bCs/>
        </w:rPr>
        <w:t xml:space="preserve">, </w:t>
      </w:r>
      <w:r>
        <w:rPr>
          <w:b w:val="0"/>
          <w:bCs/>
        </w:rPr>
        <w:t xml:space="preserve">on </w:t>
      </w:r>
      <w:r>
        <w:rPr>
          <w:b w:val="0"/>
          <w:bCs/>
          <w:lang w:val="en-GB"/>
        </w:rPr>
        <w:t>p</w:t>
      </w:r>
      <w:r w:rsidRPr="000F1AD7">
        <w:rPr>
          <w:b w:val="0"/>
          <w:bCs/>
          <w:lang w:val="en-GB"/>
        </w:rPr>
        <w:t xml:space="preserve">otential changes to UE behaviour upon gap collision, </w:t>
      </w:r>
      <w:r w:rsidR="00597717">
        <w:rPr>
          <w:b w:val="0"/>
          <w:bCs/>
          <w:lang w:val="en-GB"/>
        </w:rPr>
        <w:t xml:space="preserve">a case distinction needs to be done </w:t>
      </w:r>
    </w:p>
    <w:p w14:paraId="41CD4F58" w14:textId="77777777" w:rsidR="00597717" w:rsidRDefault="00597717" w:rsidP="00597717">
      <w:pPr>
        <w:pStyle w:val="RAN4proposal"/>
        <w:numPr>
          <w:ilvl w:val="0"/>
          <w:numId w:val="50"/>
        </w:numPr>
        <w:rPr>
          <w:b w:val="0"/>
          <w:bCs/>
          <w:lang w:val="en-GB"/>
        </w:rPr>
      </w:pPr>
      <w:r>
        <w:rPr>
          <w:b w:val="0"/>
          <w:bCs/>
          <w:lang w:val="en-GB"/>
        </w:rPr>
        <w:t xml:space="preserve">for UE supporting parallel measurements and </w:t>
      </w:r>
    </w:p>
    <w:p w14:paraId="4CDAB542" w14:textId="3B9AEEF0" w:rsidR="00597717" w:rsidRDefault="00597717" w:rsidP="00597717">
      <w:pPr>
        <w:pStyle w:val="RAN4proposal"/>
        <w:numPr>
          <w:ilvl w:val="0"/>
          <w:numId w:val="50"/>
        </w:numPr>
        <w:rPr>
          <w:b w:val="0"/>
          <w:bCs/>
          <w:lang w:val="en-GB"/>
        </w:rPr>
      </w:pPr>
      <w:r>
        <w:rPr>
          <w:b w:val="0"/>
          <w:bCs/>
          <w:lang w:val="en-GB"/>
        </w:rPr>
        <w:t>UE not supporting parallel measurements.</w:t>
      </w:r>
    </w:p>
    <w:p w14:paraId="0EBE57CF" w14:textId="550A5F83" w:rsidR="00597717" w:rsidRPr="0019762C" w:rsidRDefault="00597717" w:rsidP="0019762C">
      <w:pPr>
        <w:pStyle w:val="RAN4proposal"/>
        <w:numPr>
          <w:ilvl w:val="0"/>
          <w:numId w:val="0"/>
        </w:numPr>
        <w:spacing w:after="120"/>
        <w:rPr>
          <w:b w:val="0"/>
          <w:bCs/>
          <w:u w:val="single"/>
          <w:lang w:val="en-GB"/>
        </w:rPr>
      </w:pPr>
      <w:r w:rsidRPr="0019762C">
        <w:rPr>
          <w:b w:val="0"/>
          <w:bCs/>
          <w:u w:val="single"/>
          <w:lang w:val="en-GB"/>
        </w:rPr>
        <w:lastRenderedPageBreak/>
        <w:t>Case a</w:t>
      </w:r>
      <w:r w:rsidR="005E12C5">
        <w:rPr>
          <w:b w:val="0"/>
          <w:bCs/>
          <w:u w:val="single"/>
          <w:lang w:val="en-GB"/>
        </w:rPr>
        <w:t>:</w:t>
      </w:r>
    </w:p>
    <w:p w14:paraId="0E3B116B" w14:textId="6A13FD65" w:rsidR="0019762C" w:rsidRDefault="004F692A" w:rsidP="004F692A">
      <w:pPr>
        <w:pStyle w:val="RAN4proposal"/>
        <w:numPr>
          <w:ilvl w:val="0"/>
          <w:numId w:val="0"/>
        </w:numPr>
        <w:rPr>
          <w:b w:val="0"/>
          <w:bCs/>
          <w:lang w:val="en-GB"/>
        </w:rPr>
      </w:pPr>
      <w:r>
        <w:rPr>
          <w:b w:val="0"/>
          <w:bCs/>
          <w:lang w:val="en-GB"/>
        </w:rPr>
        <w:t xml:space="preserve">UE needs to adopt Rel-17 priority rules for concurrent measurements and drop </w:t>
      </w:r>
      <w:r w:rsidR="0019762C">
        <w:rPr>
          <w:b w:val="0"/>
          <w:bCs/>
          <w:lang w:val="en-GB"/>
        </w:rPr>
        <w:t xml:space="preserve">either </w:t>
      </w:r>
      <w:r>
        <w:rPr>
          <w:b w:val="0"/>
          <w:bCs/>
          <w:lang w:val="en-GB"/>
        </w:rPr>
        <w:t xml:space="preserve">the </w:t>
      </w:r>
      <w:r w:rsidR="00597717">
        <w:rPr>
          <w:b w:val="0"/>
          <w:bCs/>
          <w:lang w:val="en-GB"/>
        </w:rPr>
        <w:t xml:space="preserve">MG </w:t>
      </w:r>
      <w:r w:rsidR="0019762C">
        <w:rPr>
          <w:b w:val="0"/>
          <w:bCs/>
          <w:lang w:val="en-GB"/>
        </w:rPr>
        <w:t>occasion</w:t>
      </w:r>
      <w:r>
        <w:rPr>
          <w:b w:val="0"/>
          <w:bCs/>
          <w:lang w:val="en-GB"/>
        </w:rPr>
        <w:t xml:space="preserve"> </w:t>
      </w:r>
      <w:r w:rsidR="00597717">
        <w:rPr>
          <w:b w:val="0"/>
          <w:bCs/>
          <w:lang w:val="en-GB"/>
        </w:rPr>
        <w:t>or</w:t>
      </w:r>
      <w:r>
        <w:rPr>
          <w:b w:val="0"/>
          <w:bCs/>
          <w:lang w:val="en-GB"/>
        </w:rPr>
        <w:t xml:space="preserve"> </w:t>
      </w:r>
      <w:r w:rsidR="00AC4858">
        <w:rPr>
          <w:b w:val="0"/>
          <w:bCs/>
          <w:lang w:val="en-GB"/>
        </w:rPr>
        <w:t xml:space="preserve">any of the configured </w:t>
      </w:r>
      <w:r>
        <w:rPr>
          <w:b w:val="0"/>
          <w:bCs/>
          <w:lang w:val="en-GB"/>
        </w:rPr>
        <w:t xml:space="preserve">NCSG </w:t>
      </w:r>
      <w:r w:rsidR="0019762C">
        <w:rPr>
          <w:b w:val="0"/>
          <w:bCs/>
          <w:lang w:val="en-GB"/>
        </w:rPr>
        <w:t>occasion</w:t>
      </w:r>
      <w:r w:rsidR="00AC4858">
        <w:rPr>
          <w:b w:val="0"/>
          <w:bCs/>
          <w:lang w:val="en-GB"/>
        </w:rPr>
        <w:t>s</w:t>
      </w:r>
      <w:r w:rsidR="0019762C">
        <w:rPr>
          <w:b w:val="0"/>
          <w:bCs/>
          <w:lang w:val="en-GB"/>
        </w:rPr>
        <w:t xml:space="preserve"> for the gap combinations (concurrent MG + NCSG) and (NCSG+NCSG), depending on its</w:t>
      </w:r>
      <w:r>
        <w:rPr>
          <w:b w:val="0"/>
          <w:bCs/>
          <w:lang w:val="en-GB"/>
        </w:rPr>
        <w:t xml:space="preserve"> configured lower priority level</w:t>
      </w:r>
      <w:r w:rsidR="0019762C">
        <w:rPr>
          <w:b w:val="0"/>
          <w:bCs/>
          <w:lang w:val="en-GB"/>
        </w:rPr>
        <w:t>.</w:t>
      </w:r>
    </w:p>
    <w:p w14:paraId="3E3A5687" w14:textId="15C43B86" w:rsidR="0019762C" w:rsidRPr="00AC4858" w:rsidRDefault="0019762C" w:rsidP="0019762C">
      <w:pPr>
        <w:pStyle w:val="RAN4proposal"/>
        <w:numPr>
          <w:ilvl w:val="0"/>
          <w:numId w:val="0"/>
        </w:numPr>
        <w:spacing w:after="120"/>
        <w:rPr>
          <w:b w:val="0"/>
          <w:bCs/>
          <w:u w:val="single"/>
          <w:lang w:val="en-GB"/>
        </w:rPr>
      </w:pPr>
      <w:r w:rsidRPr="00AC4858">
        <w:rPr>
          <w:b w:val="0"/>
          <w:bCs/>
          <w:u w:val="single"/>
          <w:lang w:val="en-GB"/>
        </w:rPr>
        <w:t>Case b</w:t>
      </w:r>
      <w:r w:rsidR="005E12C5">
        <w:rPr>
          <w:b w:val="0"/>
          <w:bCs/>
          <w:u w:val="single"/>
          <w:lang w:val="en-GB"/>
        </w:rPr>
        <w:t>:</w:t>
      </w:r>
      <w:r w:rsidRPr="00AC4858">
        <w:rPr>
          <w:b w:val="0"/>
          <w:bCs/>
          <w:u w:val="single"/>
          <w:lang w:val="en-GB"/>
        </w:rPr>
        <w:t xml:space="preserve"> </w:t>
      </w:r>
    </w:p>
    <w:p w14:paraId="14CC3ED3" w14:textId="2A94A188" w:rsidR="00597717" w:rsidRDefault="004F692A" w:rsidP="004F692A">
      <w:pPr>
        <w:pStyle w:val="RAN4proposal"/>
        <w:numPr>
          <w:ilvl w:val="0"/>
          <w:numId w:val="0"/>
        </w:numPr>
        <w:rPr>
          <w:b w:val="0"/>
          <w:bCs/>
          <w:lang w:val="en-GB"/>
        </w:rPr>
      </w:pPr>
      <w:r>
        <w:rPr>
          <w:b w:val="0"/>
          <w:bCs/>
          <w:lang w:val="en-GB"/>
        </w:rPr>
        <w:t xml:space="preserve">UE identifies overlapping in time of </w:t>
      </w:r>
      <w:r w:rsidR="0019762C">
        <w:rPr>
          <w:b w:val="0"/>
          <w:bCs/>
          <w:lang w:val="en-GB"/>
        </w:rPr>
        <w:t xml:space="preserve">MG and NCSG occasion(s), </w:t>
      </w:r>
      <w:proofErr w:type="gramStart"/>
      <w:r w:rsidR="0019762C">
        <w:rPr>
          <w:b w:val="0"/>
          <w:bCs/>
          <w:lang w:val="en-GB"/>
        </w:rPr>
        <w:t>i.e.</w:t>
      </w:r>
      <w:proofErr w:type="gramEnd"/>
      <w:r w:rsidR="0019762C">
        <w:rPr>
          <w:b w:val="0"/>
          <w:bCs/>
          <w:lang w:val="en-GB"/>
        </w:rPr>
        <w:t xml:space="preserve"> </w:t>
      </w:r>
      <w:r w:rsidR="00AC4858">
        <w:rPr>
          <w:b w:val="0"/>
          <w:bCs/>
          <w:lang w:val="en-GB"/>
        </w:rPr>
        <w:t xml:space="preserve">for the </w:t>
      </w:r>
      <w:r w:rsidR="0019762C">
        <w:rPr>
          <w:b w:val="0"/>
          <w:bCs/>
          <w:lang w:val="en-GB"/>
        </w:rPr>
        <w:t>ga</w:t>
      </w:r>
      <w:r w:rsidR="00AC4858">
        <w:rPr>
          <w:b w:val="0"/>
          <w:bCs/>
          <w:lang w:val="en-GB"/>
        </w:rPr>
        <w:t>p combinations (concurrent MG + NCSG, case b1) and (NCSG+NCSG, case b2)</w:t>
      </w:r>
      <w:r>
        <w:rPr>
          <w:b w:val="0"/>
          <w:bCs/>
          <w:lang w:val="en-GB"/>
        </w:rPr>
        <w:t xml:space="preserve">. </w:t>
      </w:r>
    </w:p>
    <w:p w14:paraId="04230C0A" w14:textId="4EA2CA1F" w:rsidR="00AC4858" w:rsidRPr="00AC4858" w:rsidRDefault="00AC4858" w:rsidP="00AC4858">
      <w:pPr>
        <w:pStyle w:val="RAN4proposal"/>
        <w:numPr>
          <w:ilvl w:val="0"/>
          <w:numId w:val="0"/>
        </w:numPr>
        <w:spacing w:after="120"/>
        <w:rPr>
          <w:b w:val="0"/>
          <w:bCs/>
          <w:u w:val="single"/>
          <w:lang w:val="en-GB"/>
        </w:rPr>
      </w:pPr>
      <w:r w:rsidRPr="00AC4858">
        <w:rPr>
          <w:b w:val="0"/>
          <w:bCs/>
          <w:u w:val="single"/>
          <w:lang w:val="en-GB"/>
        </w:rPr>
        <w:t>Case b</w:t>
      </w:r>
      <w:r w:rsidR="005E12C5">
        <w:rPr>
          <w:b w:val="0"/>
          <w:bCs/>
          <w:u w:val="single"/>
          <w:lang w:val="en-GB"/>
        </w:rPr>
        <w:t>1:</w:t>
      </w:r>
    </w:p>
    <w:p w14:paraId="0889E0DE" w14:textId="77777777" w:rsidR="00167722" w:rsidRDefault="002400DE" w:rsidP="00CD3860">
      <w:pPr>
        <w:pStyle w:val="RAN4proposal"/>
        <w:numPr>
          <w:ilvl w:val="0"/>
          <w:numId w:val="0"/>
        </w:numPr>
        <w:rPr>
          <w:b w:val="0"/>
          <w:bCs/>
          <w:lang w:val="en-GB"/>
        </w:rPr>
      </w:pPr>
      <w:r>
        <w:rPr>
          <w:b w:val="0"/>
          <w:bCs/>
          <w:lang w:val="en-GB"/>
        </w:rPr>
        <w:t>A</w:t>
      </w:r>
      <w:r w:rsidR="00CD3860">
        <w:rPr>
          <w:b w:val="0"/>
          <w:bCs/>
          <w:lang w:val="en-GB"/>
        </w:rPr>
        <w:t xml:space="preserve"> </w:t>
      </w:r>
      <w:r w:rsidR="00AC4858">
        <w:rPr>
          <w:b w:val="0"/>
          <w:bCs/>
          <w:lang w:val="en-GB"/>
        </w:rPr>
        <w:t xml:space="preserve">concurrent MG pattern and </w:t>
      </w:r>
      <w:r w:rsidR="00CD3860">
        <w:rPr>
          <w:b w:val="0"/>
          <w:bCs/>
          <w:lang w:val="en-GB"/>
        </w:rPr>
        <w:t xml:space="preserve">a </w:t>
      </w:r>
      <w:r w:rsidR="00AC4858">
        <w:rPr>
          <w:b w:val="0"/>
          <w:bCs/>
          <w:lang w:val="en-GB"/>
        </w:rPr>
        <w:t>NCSG pattern</w:t>
      </w:r>
      <w:r w:rsidR="00CD3860">
        <w:rPr>
          <w:b w:val="0"/>
          <w:bCs/>
          <w:lang w:val="en-GB"/>
        </w:rPr>
        <w:t xml:space="preserve"> are configured with partial overlap</w:t>
      </w:r>
      <w:r>
        <w:rPr>
          <w:b w:val="0"/>
          <w:bCs/>
          <w:lang w:val="en-GB"/>
        </w:rPr>
        <w:t>.</w:t>
      </w:r>
      <w:r w:rsidR="00AC4858">
        <w:rPr>
          <w:b w:val="0"/>
          <w:bCs/>
          <w:lang w:val="en-GB"/>
        </w:rPr>
        <w:t xml:space="preserve"> </w:t>
      </w:r>
      <w:r>
        <w:rPr>
          <w:b w:val="0"/>
          <w:bCs/>
          <w:lang w:val="en-GB"/>
        </w:rPr>
        <w:t xml:space="preserve">For instance, the </w:t>
      </w:r>
      <w:r w:rsidR="00CD3860">
        <w:rPr>
          <w:b w:val="0"/>
          <w:bCs/>
          <w:lang w:val="en-GB"/>
        </w:rPr>
        <w:t xml:space="preserve">concurrent MG occasion is ahead of </w:t>
      </w:r>
      <w:r>
        <w:rPr>
          <w:b w:val="0"/>
          <w:bCs/>
          <w:lang w:val="en-GB"/>
        </w:rPr>
        <w:t xml:space="preserve">the </w:t>
      </w:r>
      <w:r w:rsidR="00CD3860">
        <w:rPr>
          <w:b w:val="0"/>
          <w:bCs/>
          <w:lang w:val="en-GB"/>
        </w:rPr>
        <w:t>NCSG occasion</w:t>
      </w:r>
      <w:r w:rsidR="00167722">
        <w:rPr>
          <w:b w:val="0"/>
          <w:bCs/>
          <w:lang w:val="en-GB"/>
        </w:rPr>
        <w:t xml:space="preserve"> as shown in Figure 1.</w:t>
      </w:r>
    </w:p>
    <w:p w14:paraId="3D3C641E" w14:textId="110964C8" w:rsidR="00167722" w:rsidRDefault="005E12C5" w:rsidP="00167722">
      <w:pPr>
        <w:pStyle w:val="RAN4proposal"/>
        <w:numPr>
          <w:ilvl w:val="0"/>
          <w:numId w:val="0"/>
        </w:numPr>
        <w:jc w:val="center"/>
        <w:rPr>
          <w:b w:val="0"/>
          <w:bCs/>
          <w:lang w:val="en-GB"/>
        </w:rPr>
      </w:pPr>
      <w:r w:rsidRPr="005E12C5">
        <w:rPr>
          <w:noProof/>
        </w:rPr>
        <w:drawing>
          <wp:inline distT="0" distB="0" distL="0" distR="0" wp14:anchorId="6B0D66C5" wp14:editId="72478983">
            <wp:extent cx="3419475" cy="1877039"/>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32100" cy="1883969"/>
                    </a:xfrm>
                    <a:prstGeom prst="rect">
                      <a:avLst/>
                    </a:prstGeom>
                    <a:noFill/>
                    <a:ln>
                      <a:noFill/>
                    </a:ln>
                  </pic:spPr>
                </pic:pic>
              </a:graphicData>
            </a:graphic>
          </wp:inline>
        </w:drawing>
      </w:r>
    </w:p>
    <w:p w14:paraId="17DB5420" w14:textId="7F85A116" w:rsidR="00167722" w:rsidRPr="00167722" w:rsidRDefault="00167722" w:rsidP="00167722">
      <w:pPr>
        <w:pStyle w:val="Caption"/>
        <w:rPr>
          <w:rStyle w:val="IntenseReference"/>
          <w:b w:val="0"/>
          <w:bCs w:val="0"/>
          <w:smallCaps w:val="0"/>
          <w:color w:val="auto"/>
          <w:spacing w:val="0"/>
        </w:rPr>
      </w:pPr>
      <w:r w:rsidRPr="00167722">
        <w:rPr>
          <w:rStyle w:val="IntenseReference"/>
          <w:b w:val="0"/>
          <w:bCs w:val="0"/>
          <w:smallCaps w:val="0"/>
          <w:color w:val="auto"/>
          <w:spacing w:val="0"/>
        </w:rPr>
        <w:t>Figure 1: Partial overlap of concurrent MG and NCSG</w:t>
      </w:r>
      <w:r w:rsidR="005E12C5">
        <w:rPr>
          <w:rStyle w:val="IntenseReference"/>
          <w:b w:val="0"/>
          <w:bCs w:val="0"/>
          <w:smallCaps w:val="0"/>
          <w:color w:val="auto"/>
          <w:spacing w:val="0"/>
        </w:rPr>
        <w:t xml:space="preserve"> occasions</w:t>
      </w:r>
    </w:p>
    <w:p w14:paraId="11252992" w14:textId="64CC9775" w:rsidR="00CD3860" w:rsidRDefault="00CD3860" w:rsidP="00CD3860">
      <w:pPr>
        <w:pStyle w:val="RAN4proposal"/>
        <w:numPr>
          <w:ilvl w:val="0"/>
          <w:numId w:val="0"/>
        </w:numPr>
        <w:rPr>
          <w:b w:val="0"/>
          <w:bCs/>
          <w:lang w:val="en-GB"/>
        </w:rPr>
      </w:pPr>
      <w:r>
        <w:rPr>
          <w:b w:val="0"/>
          <w:bCs/>
          <w:lang w:val="en-GB"/>
        </w:rPr>
        <w:t>Then, UE cannot start VIL1 of NCSG occasion, performing retuning, during the concurrent MG occasion, when measuring or retuning to intra-/inter-frequency layers. It may s</w:t>
      </w:r>
      <w:r w:rsidR="00487AB7">
        <w:rPr>
          <w:b w:val="0"/>
          <w:bCs/>
          <w:lang w:val="en-GB"/>
        </w:rPr>
        <w:t>tart</w:t>
      </w:r>
      <w:r>
        <w:rPr>
          <w:b w:val="0"/>
          <w:bCs/>
          <w:lang w:val="en-GB"/>
        </w:rPr>
        <w:t xml:space="preserve"> VIL1 immediately after </w:t>
      </w:r>
      <w:r w:rsidR="002400DE">
        <w:rPr>
          <w:b w:val="0"/>
          <w:bCs/>
          <w:lang w:val="en-GB"/>
        </w:rPr>
        <w:t xml:space="preserve">concurrent MG occasion, or it may start VIL1 even prior to concurrent MG occasion, so that it does not overlap with concurrent MG occasion, </w:t>
      </w:r>
      <w:proofErr w:type="gramStart"/>
      <w:r w:rsidR="002400DE">
        <w:rPr>
          <w:b w:val="0"/>
          <w:bCs/>
          <w:lang w:val="en-GB"/>
        </w:rPr>
        <w:t>i.e.</w:t>
      </w:r>
      <w:proofErr w:type="gramEnd"/>
      <w:r w:rsidR="002400DE">
        <w:rPr>
          <w:b w:val="0"/>
          <w:bCs/>
          <w:lang w:val="en-GB"/>
        </w:rPr>
        <w:t xml:space="preserve"> its MGL</w:t>
      </w:r>
      <w:r w:rsidR="00487AB7">
        <w:rPr>
          <w:b w:val="0"/>
          <w:bCs/>
          <w:lang w:val="en-GB"/>
        </w:rPr>
        <w:t>, in which case ML</w:t>
      </w:r>
      <w:r>
        <w:rPr>
          <w:b w:val="0"/>
          <w:bCs/>
          <w:lang w:val="en-GB"/>
        </w:rPr>
        <w:t xml:space="preserve"> </w:t>
      </w:r>
      <w:r w:rsidR="00487AB7">
        <w:rPr>
          <w:b w:val="0"/>
          <w:bCs/>
          <w:lang w:val="en-GB"/>
        </w:rPr>
        <w:t>can start immediately after concurrent MG occasion</w:t>
      </w:r>
      <w:r>
        <w:rPr>
          <w:b w:val="0"/>
          <w:bCs/>
          <w:lang w:val="en-GB"/>
        </w:rPr>
        <w:t xml:space="preserve">. Likewise, </w:t>
      </w:r>
      <w:r w:rsidR="00487AB7">
        <w:rPr>
          <w:b w:val="0"/>
          <w:bCs/>
          <w:lang w:val="en-GB"/>
        </w:rPr>
        <w:t xml:space="preserve">if NCSG occasion is ahead of concurrent MG, UE cannot start VIL2 of NCSG occasion, performing retuning, during the concurrent MG occasion, when measuring or retuning to intra-/inter-frequency layers. It is required to end ML and VIL2 prior to concurrent MG occasion or at least ML needs to </w:t>
      </w:r>
      <w:r w:rsidR="005B62DB">
        <w:rPr>
          <w:b w:val="0"/>
          <w:bCs/>
          <w:lang w:val="en-GB"/>
        </w:rPr>
        <w:t xml:space="preserve">end prior to concurrent MG occasion and VIL2 may be shifted to after concurrent MG occasion. </w:t>
      </w:r>
    </w:p>
    <w:p w14:paraId="790E4390" w14:textId="2DF62820" w:rsidR="00AC4858" w:rsidRPr="00CD3860" w:rsidRDefault="00CD3860" w:rsidP="00CD3860">
      <w:pPr>
        <w:pStyle w:val="RAN4proposal"/>
        <w:rPr>
          <w:lang w:val="en-GB"/>
        </w:rPr>
      </w:pPr>
      <w:r>
        <w:rPr>
          <w:lang w:val="en-GB"/>
        </w:rPr>
        <w:t>If UE supports parallel measurements for</w:t>
      </w:r>
      <w:r w:rsidR="005B62DB">
        <w:rPr>
          <w:lang w:val="en-GB"/>
        </w:rPr>
        <w:t xml:space="preserve"> concurrent MG</w:t>
      </w:r>
      <w:r>
        <w:rPr>
          <w:lang w:val="en-GB"/>
        </w:rPr>
        <w:t xml:space="preserve">+NCSG, in case of collision of </w:t>
      </w:r>
      <w:r w:rsidR="005B62DB">
        <w:rPr>
          <w:lang w:val="en-GB"/>
        </w:rPr>
        <w:t xml:space="preserve">concurrent MG and </w:t>
      </w:r>
      <w:r>
        <w:rPr>
          <w:lang w:val="en-GB"/>
        </w:rPr>
        <w:t xml:space="preserve">NCSG measurement occasions, UE </w:t>
      </w:r>
      <w:r w:rsidR="005B62DB">
        <w:rPr>
          <w:lang w:val="en-GB"/>
        </w:rPr>
        <w:t xml:space="preserve">performs NCSG measurement (ML) prior to or right after concurrent MG occasion and shifts VIL2 right after concurrent MG occasion or VIL1 just prior to MG occasion, respectively. </w:t>
      </w:r>
    </w:p>
    <w:p w14:paraId="52C3F759" w14:textId="2A8C2763" w:rsidR="002400DE" w:rsidRDefault="00AC4858" w:rsidP="002400DE">
      <w:pPr>
        <w:pStyle w:val="RAN4proposal"/>
        <w:numPr>
          <w:ilvl w:val="0"/>
          <w:numId w:val="0"/>
        </w:numPr>
        <w:spacing w:after="120"/>
        <w:rPr>
          <w:b w:val="0"/>
          <w:bCs/>
          <w:u w:val="single"/>
          <w:lang w:val="en-GB"/>
        </w:rPr>
      </w:pPr>
      <w:r w:rsidRPr="00AC4858">
        <w:rPr>
          <w:b w:val="0"/>
          <w:bCs/>
          <w:u w:val="single"/>
          <w:lang w:val="en-GB"/>
        </w:rPr>
        <w:t>Case b</w:t>
      </w:r>
      <w:r>
        <w:rPr>
          <w:b w:val="0"/>
          <w:bCs/>
          <w:u w:val="single"/>
          <w:lang w:val="en-GB"/>
        </w:rPr>
        <w:t>2</w:t>
      </w:r>
      <w:r w:rsidR="005E12C5">
        <w:rPr>
          <w:b w:val="0"/>
          <w:bCs/>
          <w:u w:val="single"/>
          <w:lang w:val="en-GB"/>
        </w:rPr>
        <w:t>:</w:t>
      </w:r>
    </w:p>
    <w:p w14:paraId="1656E430" w14:textId="37323098" w:rsidR="00167722" w:rsidRDefault="002400DE" w:rsidP="002400DE">
      <w:pPr>
        <w:pStyle w:val="RAN4proposal"/>
        <w:numPr>
          <w:ilvl w:val="0"/>
          <w:numId w:val="0"/>
        </w:numPr>
        <w:spacing w:after="120"/>
        <w:rPr>
          <w:b w:val="0"/>
          <w:bCs/>
          <w:lang w:val="en-GB"/>
        </w:rPr>
      </w:pPr>
      <w:r>
        <w:rPr>
          <w:b w:val="0"/>
          <w:bCs/>
          <w:u w:val="single"/>
          <w:lang w:val="en-GB"/>
        </w:rPr>
        <w:t>T</w:t>
      </w:r>
      <w:r w:rsidR="00AC4858">
        <w:rPr>
          <w:b w:val="0"/>
          <w:bCs/>
          <w:lang w:val="en-GB"/>
        </w:rPr>
        <w:t xml:space="preserve">wo NCSG patterns (NCSG1 and NCSG2) are configured with partial overlap, that is NCSG1 </w:t>
      </w:r>
      <w:r w:rsidR="00CD3860">
        <w:rPr>
          <w:b w:val="0"/>
          <w:bCs/>
          <w:lang w:val="en-GB"/>
        </w:rPr>
        <w:t xml:space="preserve">occasion </w:t>
      </w:r>
      <w:r w:rsidR="00AC4858">
        <w:rPr>
          <w:b w:val="0"/>
          <w:bCs/>
          <w:lang w:val="en-GB"/>
        </w:rPr>
        <w:t>is ahead of NCSG</w:t>
      </w:r>
      <w:r w:rsidR="004F692A">
        <w:rPr>
          <w:b w:val="0"/>
          <w:bCs/>
          <w:lang w:val="en-GB"/>
        </w:rPr>
        <w:t>2</w:t>
      </w:r>
      <w:r w:rsidR="00CD3860">
        <w:rPr>
          <w:b w:val="0"/>
          <w:bCs/>
          <w:lang w:val="en-GB"/>
        </w:rPr>
        <w:t xml:space="preserve"> occasion</w:t>
      </w:r>
      <w:r w:rsidR="00167722">
        <w:rPr>
          <w:b w:val="0"/>
          <w:bCs/>
          <w:lang w:val="en-GB"/>
        </w:rPr>
        <w:t xml:space="preserve"> as shown in Figure 2</w:t>
      </w:r>
      <w:r w:rsidR="004F692A">
        <w:rPr>
          <w:b w:val="0"/>
          <w:bCs/>
          <w:lang w:val="en-GB"/>
        </w:rPr>
        <w:t xml:space="preserve">. </w:t>
      </w:r>
    </w:p>
    <w:p w14:paraId="1B7EFD47" w14:textId="5B9274CA" w:rsidR="00167722" w:rsidRPr="00167722" w:rsidRDefault="00167722" w:rsidP="00167722">
      <w:pPr>
        <w:jc w:val="center"/>
        <w:rPr>
          <w:lang w:val="en-GB"/>
        </w:rPr>
      </w:pPr>
      <w:r w:rsidRPr="00167722">
        <w:rPr>
          <w:noProof/>
        </w:rPr>
        <w:drawing>
          <wp:inline distT="0" distB="0" distL="0" distR="0" wp14:anchorId="007C8A32" wp14:editId="42E420DF">
            <wp:extent cx="3407410" cy="1870416"/>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22996" cy="1878972"/>
                    </a:xfrm>
                    <a:prstGeom prst="rect">
                      <a:avLst/>
                    </a:prstGeom>
                    <a:noFill/>
                    <a:ln>
                      <a:noFill/>
                    </a:ln>
                  </pic:spPr>
                </pic:pic>
              </a:graphicData>
            </a:graphic>
          </wp:inline>
        </w:drawing>
      </w:r>
    </w:p>
    <w:p w14:paraId="762CCFC2" w14:textId="6A84AB89" w:rsidR="00167722" w:rsidRPr="00167722" w:rsidRDefault="00167722" w:rsidP="00167722">
      <w:pPr>
        <w:pStyle w:val="Caption"/>
        <w:rPr>
          <w:rStyle w:val="IntenseReference"/>
          <w:b w:val="0"/>
          <w:bCs w:val="0"/>
          <w:smallCaps w:val="0"/>
          <w:color w:val="auto"/>
          <w:spacing w:val="0"/>
        </w:rPr>
      </w:pPr>
      <w:r w:rsidRPr="00167722">
        <w:rPr>
          <w:rStyle w:val="IntenseReference"/>
          <w:b w:val="0"/>
          <w:bCs w:val="0"/>
          <w:smallCaps w:val="0"/>
          <w:color w:val="auto"/>
          <w:spacing w:val="0"/>
        </w:rPr>
        <w:t xml:space="preserve">Figure 1: Partial overlap of </w:t>
      </w:r>
      <w:r>
        <w:rPr>
          <w:rStyle w:val="IntenseReference"/>
          <w:b w:val="0"/>
          <w:bCs w:val="0"/>
          <w:smallCaps w:val="0"/>
          <w:color w:val="auto"/>
          <w:spacing w:val="0"/>
        </w:rPr>
        <w:t xml:space="preserve">two </w:t>
      </w:r>
      <w:r w:rsidRPr="00167722">
        <w:rPr>
          <w:rStyle w:val="IntenseReference"/>
          <w:b w:val="0"/>
          <w:bCs w:val="0"/>
          <w:smallCaps w:val="0"/>
          <w:color w:val="auto"/>
          <w:spacing w:val="0"/>
        </w:rPr>
        <w:t>NCSG</w:t>
      </w:r>
      <w:r w:rsidR="005E12C5">
        <w:rPr>
          <w:rStyle w:val="IntenseReference"/>
          <w:b w:val="0"/>
          <w:bCs w:val="0"/>
          <w:smallCaps w:val="0"/>
          <w:color w:val="auto"/>
          <w:spacing w:val="0"/>
        </w:rPr>
        <w:t xml:space="preserve"> occasions</w:t>
      </w:r>
    </w:p>
    <w:p w14:paraId="33DCC304" w14:textId="77777777" w:rsidR="00167722" w:rsidRPr="00167722" w:rsidRDefault="00167722" w:rsidP="002400DE">
      <w:pPr>
        <w:pStyle w:val="RAN4proposal"/>
        <w:numPr>
          <w:ilvl w:val="0"/>
          <w:numId w:val="0"/>
        </w:numPr>
        <w:spacing w:after="120"/>
        <w:rPr>
          <w:b w:val="0"/>
          <w:bCs/>
        </w:rPr>
      </w:pPr>
    </w:p>
    <w:p w14:paraId="26C2A4F9" w14:textId="1E7CC6A1" w:rsidR="004F692A" w:rsidRPr="002400DE" w:rsidRDefault="004F692A" w:rsidP="002400DE">
      <w:pPr>
        <w:pStyle w:val="RAN4proposal"/>
        <w:numPr>
          <w:ilvl w:val="0"/>
          <w:numId w:val="0"/>
        </w:numPr>
        <w:spacing w:after="120"/>
        <w:rPr>
          <w:b w:val="0"/>
          <w:bCs/>
          <w:u w:val="single"/>
          <w:lang w:val="en-GB"/>
        </w:rPr>
      </w:pPr>
      <w:r>
        <w:rPr>
          <w:b w:val="0"/>
          <w:bCs/>
          <w:lang w:val="en-GB"/>
        </w:rPr>
        <w:t>Then, UE cannot start VIL1 of NCSG2</w:t>
      </w:r>
      <w:r w:rsidR="00CD3860">
        <w:rPr>
          <w:b w:val="0"/>
          <w:bCs/>
          <w:lang w:val="en-GB"/>
        </w:rPr>
        <w:t xml:space="preserve"> occasion</w:t>
      </w:r>
      <w:r>
        <w:rPr>
          <w:b w:val="0"/>
          <w:bCs/>
          <w:lang w:val="en-GB"/>
        </w:rPr>
        <w:t>, performing retuning, when measuring with NCSG1 during ML. Likewise, UE cannot start VIL2 of NCSG1</w:t>
      </w:r>
      <w:r w:rsidR="00CD3860">
        <w:rPr>
          <w:b w:val="0"/>
          <w:bCs/>
          <w:lang w:val="en-GB"/>
        </w:rPr>
        <w:t xml:space="preserve"> occasion</w:t>
      </w:r>
      <w:r>
        <w:rPr>
          <w:b w:val="0"/>
          <w:bCs/>
          <w:lang w:val="en-GB"/>
        </w:rPr>
        <w:t>, when measuring with NCSG2 during ML. Thus, UE may, upon detection of NCSG collision, need to align VIL1 and VIL2 of both NCSG</w:t>
      </w:r>
      <w:r w:rsidR="00CD3860">
        <w:rPr>
          <w:b w:val="0"/>
          <w:bCs/>
          <w:lang w:val="en-GB"/>
        </w:rPr>
        <w:t xml:space="preserve"> occasion</w:t>
      </w:r>
      <w:r>
        <w:rPr>
          <w:b w:val="0"/>
          <w:bCs/>
          <w:lang w:val="en-GB"/>
        </w:rPr>
        <w:t xml:space="preserve">s so that they are outside both ML intervals. The network is aware of the NCSG collision and will not schedule the UE in the </w:t>
      </w:r>
      <w:proofErr w:type="gramStart"/>
      <w:r>
        <w:rPr>
          <w:b w:val="0"/>
          <w:bCs/>
          <w:lang w:val="en-GB"/>
        </w:rPr>
        <w:t>time-aligned</w:t>
      </w:r>
      <w:proofErr w:type="gramEnd"/>
      <w:r>
        <w:rPr>
          <w:b w:val="0"/>
          <w:bCs/>
          <w:lang w:val="en-GB"/>
        </w:rPr>
        <w:t xml:space="preserve"> VIL1 periods and VIL2 periods, respectively.</w:t>
      </w:r>
    </w:p>
    <w:p w14:paraId="143FA772" w14:textId="79D7FD80" w:rsidR="004F692A" w:rsidRPr="004D3AB3" w:rsidRDefault="004F692A" w:rsidP="004F692A">
      <w:pPr>
        <w:pStyle w:val="RAN4proposal"/>
        <w:rPr>
          <w:lang w:val="en-GB"/>
        </w:rPr>
      </w:pPr>
      <w:r>
        <w:rPr>
          <w:lang w:val="en-GB"/>
        </w:rPr>
        <w:t>If UE supports parallel measurements</w:t>
      </w:r>
      <w:r w:rsidR="00AC4858">
        <w:rPr>
          <w:lang w:val="en-GB"/>
        </w:rPr>
        <w:t xml:space="preserve"> for NCSG+NCSG</w:t>
      </w:r>
      <w:r>
        <w:rPr>
          <w:lang w:val="en-GB"/>
        </w:rPr>
        <w:t>, in case of collision of NCSG measurement occasions, UE performs time alignment of VIL1 periods and VIL2 periods, respectively.</w:t>
      </w:r>
    </w:p>
    <w:p w14:paraId="2C7D9F48" w14:textId="77777777" w:rsidR="005E12C5" w:rsidRDefault="005E12C5" w:rsidP="00D546FC">
      <w:pPr>
        <w:spacing w:after="120"/>
        <w:rPr>
          <w:lang w:val="en-GB"/>
        </w:rPr>
      </w:pPr>
      <w:r>
        <w:rPr>
          <w:lang w:val="en-GB"/>
        </w:rPr>
        <w:t xml:space="preserve">In both cases b1 and b2, it is assumed that no proximity requirement exists. Hence the UE supporting parallel measurement support for Case 2 requirements supports proximity 0 </w:t>
      </w:r>
      <w:proofErr w:type="spellStart"/>
      <w:r>
        <w:rPr>
          <w:lang w:val="en-GB"/>
        </w:rPr>
        <w:t>ms</w:t>
      </w:r>
      <w:proofErr w:type="spellEnd"/>
      <w:r>
        <w:rPr>
          <w:lang w:val="en-GB"/>
        </w:rPr>
        <w:t>.</w:t>
      </w:r>
    </w:p>
    <w:p w14:paraId="351F53DE" w14:textId="77186E3F" w:rsidR="004F692A" w:rsidRDefault="005E12C5" w:rsidP="005E12C5">
      <w:pPr>
        <w:pStyle w:val="RAN4proposal"/>
        <w:rPr>
          <w:lang w:val="en-GB"/>
        </w:rPr>
      </w:pPr>
      <w:r>
        <w:rPr>
          <w:lang w:val="en-GB"/>
        </w:rPr>
        <w:t xml:space="preserve">If UE supports parallel measurements, proximity is zero in case of collision of MG and/or NCSG occasion(s). </w:t>
      </w:r>
    </w:p>
    <w:p w14:paraId="145F95D8" w14:textId="6F4DC722" w:rsidR="00034A9B" w:rsidRPr="000733E7" w:rsidRDefault="000733E7" w:rsidP="00034A9B">
      <w:pPr>
        <w:pStyle w:val="RAN4H3"/>
        <w:rPr>
          <w:color w:val="000000" w:themeColor="text1"/>
        </w:rPr>
      </w:pPr>
      <w:r w:rsidRPr="000733E7">
        <w:rPr>
          <w:color w:val="000000" w:themeColor="text1"/>
        </w:rPr>
        <w:t xml:space="preserve">NCSG changes upon </w:t>
      </w:r>
      <w:proofErr w:type="spellStart"/>
      <w:r w:rsidRPr="000733E7">
        <w:rPr>
          <w:color w:val="000000" w:themeColor="text1"/>
        </w:rPr>
        <w:t>SCell</w:t>
      </w:r>
      <w:proofErr w:type="spellEnd"/>
      <w:r w:rsidRPr="000733E7">
        <w:rPr>
          <w:color w:val="000000" w:themeColor="text1"/>
        </w:rPr>
        <w:t xml:space="preserve"> activation</w:t>
      </w:r>
    </w:p>
    <w:p w14:paraId="3204386A" w14:textId="18B6D1D2" w:rsidR="00034A9B" w:rsidRPr="000733E7" w:rsidRDefault="00D546FC" w:rsidP="00034A9B">
      <w:pPr>
        <w:rPr>
          <w:color w:val="000000" w:themeColor="text1"/>
        </w:rPr>
      </w:pPr>
      <w:r w:rsidRPr="000733E7">
        <w:rPr>
          <w:color w:val="000000" w:themeColor="text1"/>
        </w:rPr>
        <w:t xml:space="preserve">Following issue was left open </w:t>
      </w:r>
      <w:r w:rsidR="00806759">
        <w:rPr>
          <w:color w:val="000000" w:themeColor="text1"/>
        </w:rPr>
        <w:t>at RAN4 #10</w:t>
      </w:r>
      <w:r w:rsidR="002C2602">
        <w:rPr>
          <w:color w:val="000000" w:themeColor="text1"/>
        </w:rPr>
        <w:t>6bis-e</w:t>
      </w:r>
      <w:r w:rsidR="00927432">
        <w:rPr>
          <w:color w:val="000000" w:themeColor="text1"/>
        </w:rPr>
        <w:t xml:space="preserve"> related to NCSG changes for </w:t>
      </w:r>
      <w:proofErr w:type="spellStart"/>
      <w:r w:rsidR="00927432">
        <w:rPr>
          <w:color w:val="000000" w:themeColor="text1"/>
        </w:rPr>
        <w:t>SCell</w:t>
      </w:r>
      <w:proofErr w:type="spellEnd"/>
      <w:r w:rsidR="00927432">
        <w:rPr>
          <w:color w:val="000000" w:themeColor="text1"/>
        </w:rPr>
        <w:t xml:space="preserve"> activation case</w:t>
      </w:r>
      <w:r w:rsidRPr="000733E7">
        <w:rPr>
          <w:color w:val="000000" w:themeColor="text1"/>
        </w:rPr>
        <w:t>.</w:t>
      </w:r>
    </w:p>
    <w:tbl>
      <w:tblPr>
        <w:tblStyle w:val="TableGrid"/>
        <w:tblW w:w="0" w:type="auto"/>
        <w:tblLook w:val="04A0" w:firstRow="1" w:lastRow="0" w:firstColumn="1" w:lastColumn="0" w:noHBand="0" w:noVBand="1"/>
      </w:tblPr>
      <w:tblGrid>
        <w:gridCol w:w="9617"/>
      </w:tblGrid>
      <w:tr w:rsidR="0027449E" w:rsidRPr="009A0A6C" w14:paraId="1F6AB805" w14:textId="77777777" w:rsidTr="00447400">
        <w:tc>
          <w:tcPr>
            <w:tcW w:w="9617" w:type="dxa"/>
          </w:tcPr>
          <w:p w14:paraId="29626560" w14:textId="77777777" w:rsidR="00951329" w:rsidRPr="00951329" w:rsidRDefault="00951329" w:rsidP="00951329">
            <w:pPr>
              <w:keepNext/>
              <w:keepLines/>
              <w:numPr>
                <w:ilvl w:val="1"/>
                <w:numId w:val="0"/>
              </w:numPr>
              <w:tabs>
                <w:tab w:val="num" w:pos="576"/>
              </w:tabs>
              <w:spacing w:before="180" w:after="180"/>
              <w:ind w:left="576" w:hanging="576"/>
              <w:outlineLvl w:val="1"/>
              <w:rPr>
                <w:rFonts w:ascii="Arial" w:eastAsia="SimSun" w:hAnsi="Arial" w:cs="Times New Roman"/>
                <w:b/>
                <w:bCs/>
                <w:sz w:val="24"/>
                <w:szCs w:val="24"/>
                <w:lang w:val="en-GB"/>
              </w:rPr>
            </w:pPr>
            <w:r w:rsidRPr="00951329">
              <w:rPr>
                <w:rFonts w:ascii="Arial" w:eastAsia="SimSun" w:hAnsi="Arial" w:cs="Times New Roman"/>
                <w:b/>
                <w:bCs/>
                <w:sz w:val="24"/>
                <w:szCs w:val="24"/>
                <w:lang w:val="en-GB"/>
              </w:rPr>
              <w:t>Sub-topic 4-4: Other Rel-17 rules to be revisited</w:t>
            </w:r>
          </w:p>
          <w:p w14:paraId="3ED7ECAA" w14:textId="77777777" w:rsidR="00951329" w:rsidRPr="00951329" w:rsidRDefault="00951329" w:rsidP="00951329">
            <w:pPr>
              <w:keepNext/>
              <w:keepLines/>
              <w:numPr>
                <w:ilvl w:val="2"/>
                <w:numId w:val="0"/>
              </w:numPr>
              <w:tabs>
                <w:tab w:val="left" w:pos="1146"/>
              </w:tabs>
              <w:spacing w:before="120" w:after="180"/>
              <w:ind w:left="447"/>
              <w:outlineLvl w:val="2"/>
              <w:rPr>
                <w:rFonts w:ascii="Arial" w:eastAsia="SimSun" w:hAnsi="Arial" w:cs="Times New Roman"/>
                <w:b/>
                <w:bCs/>
                <w:sz w:val="24"/>
                <w:szCs w:val="24"/>
                <w:lang w:val="en-GB"/>
              </w:rPr>
            </w:pPr>
            <w:r w:rsidRPr="00951329">
              <w:rPr>
                <w:rFonts w:ascii="Arial" w:eastAsia="SimSun" w:hAnsi="Arial" w:cs="Times New Roman"/>
                <w:b/>
                <w:bCs/>
                <w:sz w:val="24"/>
                <w:szCs w:val="24"/>
                <w:u w:val="single"/>
                <w:lang w:val="en-GB"/>
              </w:rPr>
              <w:t xml:space="preserve">Issue 4-4-1: [Case 2] Potential changes for NCSG upon </w:t>
            </w:r>
            <w:proofErr w:type="spellStart"/>
            <w:r w:rsidRPr="00951329">
              <w:rPr>
                <w:rFonts w:ascii="Arial" w:eastAsia="SimSun" w:hAnsi="Arial" w:cs="Times New Roman"/>
                <w:b/>
                <w:bCs/>
                <w:sz w:val="24"/>
                <w:szCs w:val="24"/>
                <w:u w:val="single"/>
                <w:lang w:val="en-GB"/>
              </w:rPr>
              <w:t>SCell</w:t>
            </w:r>
            <w:proofErr w:type="spellEnd"/>
            <w:r w:rsidRPr="00951329">
              <w:rPr>
                <w:rFonts w:ascii="Arial" w:eastAsia="SimSun" w:hAnsi="Arial" w:cs="Times New Roman"/>
                <w:b/>
                <w:bCs/>
                <w:sz w:val="24"/>
                <w:szCs w:val="24"/>
                <w:u w:val="single"/>
                <w:lang w:val="en-GB"/>
              </w:rPr>
              <w:t xml:space="preserve"> activation</w:t>
            </w:r>
          </w:p>
          <w:p w14:paraId="7C9F18F6" w14:textId="77777777" w:rsidR="00951329" w:rsidRPr="00951329" w:rsidRDefault="00951329" w:rsidP="00951329">
            <w:pPr>
              <w:spacing w:afterLines="50" w:after="120"/>
              <w:ind w:leftChars="200" w:left="400"/>
              <w:rPr>
                <w:rFonts w:eastAsia="SimSun" w:cs="Times New Roman"/>
                <w:szCs w:val="20"/>
                <w:lang w:val="en-GB" w:eastAsia="zh-CN"/>
              </w:rPr>
            </w:pPr>
            <w:r w:rsidRPr="00951329">
              <w:rPr>
                <w:rFonts w:eastAsia="SimSun" w:cs="Times New Roman"/>
                <w:b/>
                <w:szCs w:val="20"/>
                <w:lang w:val="en-GB" w:eastAsia="zh-CN"/>
              </w:rPr>
              <w:t xml:space="preserve">&lt; </w:t>
            </w:r>
            <w:r w:rsidRPr="00951329">
              <w:rPr>
                <w:rFonts w:eastAsia="SimSun" w:cs="Times New Roman"/>
                <w:b/>
                <w:iCs/>
                <w:szCs w:val="20"/>
                <w:lang w:eastAsia="zh-CN"/>
              </w:rPr>
              <w:t>Agreements from GTW</w:t>
            </w:r>
            <w:r w:rsidRPr="00951329">
              <w:rPr>
                <w:rFonts w:eastAsia="SimSun" w:cs="Times New Roman"/>
                <w:b/>
                <w:szCs w:val="20"/>
                <w:lang w:val="en-GB" w:eastAsia="zh-CN"/>
              </w:rPr>
              <w:t xml:space="preserve"> &gt;</w:t>
            </w:r>
            <w:r w:rsidRPr="00951329">
              <w:rPr>
                <w:rFonts w:eastAsia="SimSun" w:cs="Times New Roman"/>
                <w:szCs w:val="20"/>
                <w:lang w:val="en-GB" w:eastAsia="zh-CN"/>
              </w:rPr>
              <w:t xml:space="preserve">: </w:t>
            </w:r>
          </w:p>
          <w:p w14:paraId="7E8D8216" w14:textId="77777777" w:rsidR="00951329" w:rsidRPr="00951329" w:rsidRDefault="00951329" w:rsidP="00951329">
            <w:pPr>
              <w:numPr>
                <w:ilvl w:val="0"/>
                <w:numId w:val="36"/>
              </w:numPr>
              <w:overflowPunct w:val="0"/>
              <w:autoSpaceDE w:val="0"/>
              <w:autoSpaceDN w:val="0"/>
              <w:adjustRightInd w:val="0"/>
              <w:spacing w:after="120" w:line="252" w:lineRule="auto"/>
              <w:rPr>
                <w:rFonts w:eastAsia="SimSun" w:cs="Times New Roman"/>
                <w:szCs w:val="20"/>
                <w:lang w:val="en-GB" w:eastAsia="ja-JP"/>
              </w:rPr>
            </w:pPr>
            <w:r w:rsidRPr="00951329">
              <w:rPr>
                <w:rFonts w:eastAsia="SimSun" w:cs="Times New Roman"/>
                <w:color w:val="000000"/>
                <w:szCs w:val="20"/>
                <w:lang w:val="en-GB"/>
              </w:rPr>
              <w:t xml:space="preserve">UE </w:t>
            </w:r>
            <w:proofErr w:type="spellStart"/>
            <w:r w:rsidRPr="00951329">
              <w:rPr>
                <w:rFonts w:eastAsia="SimSun" w:cs="Times New Roman"/>
                <w:color w:val="000000"/>
                <w:szCs w:val="20"/>
                <w:lang w:val="en-GB"/>
              </w:rPr>
              <w:t>behavior</w:t>
            </w:r>
            <w:proofErr w:type="spellEnd"/>
            <w:r w:rsidRPr="00951329">
              <w:rPr>
                <w:rFonts w:eastAsia="SimSun" w:cs="Times New Roman"/>
                <w:color w:val="000000"/>
                <w:szCs w:val="20"/>
                <w:lang w:val="en-GB"/>
              </w:rPr>
              <w:t xml:space="preserve"> for deactivated </w:t>
            </w:r>
            <w:proofErr w:type="spellStart"/>
            <w:r w:rsidRPr="00951329">
              <w:rPr>
                <w:rFonts w:eastAsia="SimSun" w:cs="Times New Roman"/>
                <w:color w:val="000000"/>
                <w:szCs w:val="20"/>
                <w:lang w:val="en-GB"/>
              </w:rPr>
              <w:t>SCell</w:t>
            </w:r>
            <w:proofErr w:type="spellEnd"/>
            <w:r w:rsidRPr="00951329">
              <w:rPr>
                <w:rFonts w:eastAsia="SimSun" w:cs="Times New Roman"/>
                <w:color w:val="000000"/>
                <w:szCs w:val="20"/>
                <w:lang w:val="en-GB"/>
              </w:rPr>
              <w:t xml:space="preserve"> measurements with NCSG in Case 2 is FFS</w:t>
            </w:r>
          </w:p>
          <w:p w14:paraId="15C4756A" w14:textId="77777777" w:rsidR="00951329" w:rsidRPr="00951329" w:rsidRDefault="00951329" w:rsidP="00951329">
            <w:pPr>
              <w:numPr>
                <w:ilvl w:val="1"/>
                <w:numId w:val="36"/>
              </w:numPr>
              <w:autoSpaceDN w:val="0"/>
              <w:spacing w:after="120"/>
              <w:rPr>
                <w:rFonts w:eastAsia="SimSun" w:cs="Times New Roman"/>
                <w:color w:val="000000"/>
                <w:szCs w:val="20"/>
                <w:lang w:val="en-GB" w:eastAsia="zh-CN"/>
              </w:rPr>
            </w:pPr>
            <w:r w:rsidRPr="00951329">
              <w:rPr>
                <w:rFonts w:eastAsia="SimSun" w:cs="Times New Roman"/>
                <w:color w:val="000000"/>
                <w:szCs w:val="20"/>
                <w:lang w:val="en-GB"/>
              </w:rPr>
              <w:t xml:space="preserve">Option 1: Legacy UE </w:t>
            </w:r>
            <w:proofErr w:type="spellStart"/>
            <w:r w:rsidRPr="00951329">
              <w:rPr>
                <w:rFonts w:eastAsia="SimSun" w:cs="Times New Roman"/>
                <w:color w:val="000000"/>
                <w:szCs w:val="20"/>
                <w:lang w:val="en-GB"/>
              </w:rPr>
              <w:t>behavior</w:t>
            </w:r>
            <w:proofErr w:type="spellEnd"/>
            <w:r w:rsidRPr="00951329">
              <w:rPr>
                <w:rFonts w:eastAsia="SimSun" w:cs="Times New Roman"/>
                <w:color w:val="000000"/>
                <w:szCs w:val="20"/>
                <w:lang w:val="en-GB"/>
              </w:rPr>
              <w:t xml:space="preserve"> (</w:t>
            </w:r>
            <w:proofErr w:type="gramStart"/>
            <w:r w:rsidRPr="00951329">
              <w:rPr>
                <w:rFonts w:eastAsia="SimSun" w:cs="Times New Roman"/>
                <w:color w:val="000000"/>
                <w:szCs w:val="20"/>
                <w:lang w:val="en-GB"/>
              </w:rPr>
              <w:t>i.e.</w:t>
            </w:r>
            <w:proofErr w:type="gramEnd"/>
            <w:r w:rsidRPr="00951329">
              <w:rPr>
                <w:rFonts w:eastAsia="SimSun" w:cs="Times New Roman"/>
                <w:color w:val="000000"/>
                <w:szCs w:val="20"/>
                <w:lang w:val="en-GB"/>
              </w:rPr>
              <w:t xml:space="preserve"> UE measures the deactivated </w:t>
            </w:r>
            <w:proofErr w:type="spellStart"/>
            <w:r w:rsidRPr="00951329">
              <w:rPr>
                <w:rFonts w:eastAsia="SimSun" w:cs="Times New Roman"/>
                <w:color w:val="000000"/>
                <w:szCs w:val="20"/>
                <w:lang w:val="en-GB"/>
              </w:rPr>
              <w:t>SCell</w:t>
            </w:r>
            <w:proofErr w:type="spellEnd"/>
            <w:r w:rsidRPr="00951329">
              <w:rPr>
                <w:rFonts w:eastAsia="SimSun" w:cs="Times New Roman"/>
                <w:color w:val="000000"/>
                <w:szCs w:val="20"/>
                <w:lang w:val="en-GB"/>
              </w:rPr>
              <w:t xml:space="preserve"> outside of MG)</w:t>
            </w:r>
          </w:p>
          <w:p w14:paraId="062A4A22" w14:textId="4F854AD4" w:rsidR="0027449E" w:rsidRPr="00951329" w:rsidRDefault="00951329" w:rsidP="00951329">
            <w:pPr>
              <w:numPr>
                <w:ilvl w:val="1"/>
                <w:numId w:val="36"/>
              </w:numPr>
              <w:autoSpaceDN w:val="0"/>
              <w:spacing w:after="120"/>
              <w:rPr>
                <w:rFonts w:eastAsia="SimSun" w:cs="Times New Roman"/>
                <w:color w:val="000000"/>
                <w:szCs w:val="20"/>
                <w:lang w:val="en-GB"/>
              </w:rPr>
            </w:pPr>
            <w:r w:rsidRPr="00951329">
              <w:rPr>
                <w:rFonts w:eastAsia="SimSun" w:cs="Times New Roman"/>
                <w:color w:val="000000"/>
                <w:szCs w:val="20"/>
                <w:lang w:val="en-GB"/>
              </w:rPr>
              <w:t xml:space="preserve">Option 2: When the </w:t>
            </w:r>
            <w:proofErr w:type="spellStart"/>
            <w:r w:rsidRPr="00951329">
              <w:rPr>
                <w:rFonts w:eastAsia="SimSun" w:cs="Times New Roman"/>
                <w:color w:val="000000"/>
                <w:szCs w:val="20"/>
                <w:lang w:val="en-GB"/>
              </w:rPr>
              <w:t>SCell</w:t>
            </w:r>
            <w:proofErr w:type="spellEnd"/>
            <w:r w:rsidRPr="00951329">
              <w:rPr>
                <w:rFonts w:eastAsia="SimSun" w:cs="Times New Roman"/>
                <w:color w:val="000000"/>
                <w:szCs w:val="20"/>
                <w:lang w:val="en-GB"/>
              </w:rPr>
              <w:t xml:space="preserve"> is deactivated, the deactivated </w:t>
            </w:r>
            <w:proofErr w:type="spellStart"/>
            <w:r w:rsidRPr="00951329">
              <w:rPr>
                <w:rFonts w:eastAsia="SimSun" w:cs="Times New Roman"/>
                <w:color w:val="000000"/>
                <w:szCs w:val="20"/>
                <w:lang w:val="en-GB"/>
              </w:rPr>
              <w:t>SCell’s</w:t>
            </w:r>
            <w:proofErr w:type="spellEnd"/>
            <w:r w:rsidRPr="00951329">
              <w:rPr>
                <w:rFonts w:eastAsia="SimSun" w:cs="Times New Roman"/>
                <w:color w:val="000000"/>
                <w:szCs w:val="20"/>
                <w:lang w:val="en-GB"/>
              </w:rPr>
              <w:t xml:space="preserve"> MO will be measured within NCSG if the SMTC is partially or fully overlapped.</w:t>
            </w:r>
          </w:p>
        </w:tc>
      </w:tr>
    </w:tbl>
    <w:p w14:paraId="5CCEEC25" w14:textId="77777777" w:rsidR="000733E7" w:rsidRDefault="000733E7" w:rsidP="000733E7">
      <w:pPr>
        <w:pStyle w:val="paragraph"/>
        <w:spacing w:before="0" w:beforeAutospacing="0" w:after="0" w:afterAutospacing="0"/>
        <w:rPr>
          <w:color w:val="FF0000"/>
          <w:sz w:val="20"/>
          <w:szCs w:val="20"/>
        </w:rPr>
      </w:pPr>
    </w:p>
    <w:p w14:paraId="6BDF7B70" w14:textId="560FB597" w:rsidR="000733E7" w:rsidRPr="000802A7" w:rsidRDefault="00EE571B" w:rsidP="000802A7">
      <w:pPr>
        <w:rPr>
          <w:lang w:val="en-GB"/>
        </w:rPr>
      </w:pPr>
      <w:r w:rsidRPr="000A55F4">
        <w:rPr>
          <w:lang w:val="en-GB"/>
        </w:rPr>
        <w:t>In our view, a case distinction is needed</w:t>
      </w:r>
      <w:r w:rsidR="008519E1" w:rsidRPr="000A55F4">
        <w:rPr>
          <w:lang w:val="en-GB"/>
        </w:rPr>
        <w:t xml:space="preserve"> based on scenarios</w:t>
      </w:r>
      <w:r w:rsidRPr="000A55F4">
        <w:rPr>
          <w:lang w:val="en-GB"/>
        </w:rPr>
        <w:t xml:space="preserve">. </w:t>
      </w:r>
      <w:r w:rsidR="008519E1" w:rsidRPr="000A55F4">
        <w:rPr>
          <w:lang w:val="en-GB"/>
        </w:rPr>
        <w:t>Option 1</w:t>
      </w:r>
      <w:r w:rsidR="00AE728A" w:rsidRPr="000A55F4">
        <w:rPr>
          <w:lang w:val="en-GB"/>
        </w:rPr>
        <w:t xml:space="preserve">, </w:t>
      </w:r>
      <w:proofErr w:type="gramStart"/>
      <w:r w:rsidR="00AE728A" w:rsidRPr="000A55F4">
        <w:rPr>
          <w:lang w:val="en-GB"/>
        </w:rPr>
        <w:t>i.e.</w:t>
      </w:r>
      <w:proofErr w:type="gramEnd"/>
      <w:r w:rsidR="00AE728A" w:rsidRPr="000A55F4">
        <w:rPr>
          <w:lang w:val="en-GB"/>
        </w:rPr>
        <w:t xml:space="preserve"> legacy </w:t>
      </w:r>
      <w:r w:rsidR="000A55F4" w:rsidRPr="000A55F4">
        <w:rPr>
          <w:lang w:val="en-GB"/>
        </w:rPr>
        <w:t xml:space="preserve">UE </w:t>
      </w:r>
      <w:r w:rsidR="00AE728A" w:rsidRPr="000A55F4">
        <w:rPr>
          <w:lang w:val="en-GB"/>
        </w:rPr>
        <w:t xml:space="preserve">behaviour </w:t>
      </w:r>
      <w:r w:rsidR="008519E1" w:rsidRPr="000A55F4">
        <w:rPr>
          <w:lang w:val="en-GB"/>
        </w:rPr>
        <w:t xml:space="preserve">applies for a UE </w:t>
      </w:r>
      <w:r w:rsidR="003D126F">
        <w:rPr>
          <w:lang w:val="en-GB"/>
        </w:rPr>
        <w:t xml:space="preserve">if the NCSG does not cover the SMTC </w:t>
      </w:r>
      <w:r w:rsidR="00E97014">
        <w:rPr>
          <w:lang w:val="en-GB"/>
        </w:rPr>
        <w:t xml:space="preserve">of the deactivated </w:t>
      </w:r>
      <w:proofErr w:type="spellStart"/>
      <w:r w:rsidR="00E97014">
        <w:rPr>
          <w:lang w:val="en-GB"/>
        </w:rPr>
        <w:t>SCell’s</w:t>
      </w:r>
      <w:proofErr w:type="spellEnd"/>
      <w:r w:rsidR="00E97014">
        <w:rPr>
          <w:lang w:val="en-GB"/>
        </w:rPr>
        <w:t xml:space="preserve"> MO </w:t>
      </w:r>
      <w:r w:rsidR="008519E1" w:rsidRPr="000A55F4">
        <w:rPr>
          <w:lang w:val="en-GB"/>
        </w:rPr>
        <w:t xml:space="preserve">or NCSG is not </w:t>
      </w:r>
      <w:r w:rsidR="00F61AD4" w:rsidRPr="000A55F4">
        <w:rPr>
          <w:lang w:val="en-GB"/>
        </w:rPr>
        <w:t xml:space="preserve">being </w:t>
      </w:r>
      <w:r w:rsidR="008519E1" w:rsidRPr="000A55F4">
        <w:rPr>
          <w:lang w:val="en-GB"/>
        </w:rPr>
        <w:t>configured by the network, whilst option 2 applies for a configured NCSG</w:t>
      </w:r>
      <w:r w:rsidR="00AE728A" w:rsidRPr="000A55F4">
        <w:rPr>
          <w:lang w:val="en-GB"/>
        </w:rPr>
        <w:t xml:space="preserve"> </w:t>
      </w:r>
      <w:r w:rsidR="003A62F3">
        <w:rPr>
          <w:lang w:val="en-GB"/>
        </w:rPr>
        <w:t>upon</w:t>
      </w:r>
      <w:r w:rsidR="00AE728A" w:rsidRPr="000A55F4">
        <w:rPr>
          <w:lang w:val="en-GB"/>
        </w:rPr>
        <w:t xml:space="preserve"> </w:t>
      </w:r>
      <w:proofErr w:type="spellStart"/>
      <w:r w:rsidR="00AE728A" w:rsidRPr="000A55F4">
        <w:rPr>
          <w:lang w:val="en-GB"/>
        </w:rPr>
        <w:t>SCell</w:t>
      </w:r>
      <w:proofErr w:type="spellEnd"/>
      <w:r w:rsidR="00AE728A" w:rsidRPr="000A55F4">
        <w:rPr>
          <w:lang w:val="en-GB"/>
        </w:rPr>
        <w:t xml:space="preserve"> </w:t>
      </w:r>
      <w:r w:rsidR="00077B58" w:rsidRPr="000A55F4">
        <w:rPr>
          <w:lang w:val="en-GB"/>
        </w:rPr>
        <w:t>de</w:t>
      </w:r>
      <w:r w:rsidR="00AE728A" w:rsidRPr="000A55F4">
        <w:rPr>
          <w:lang w:val="en-GB"/>
        </w:rPr>
        <w:t xml:space="preserve">activation </w:t>
      </w:r>
      <w:r w:rsidR="00E22251">
        <w:rPr>
          <w:lang w:val="en-GB"/>
        </w:rPr>
        <w:t>and SMTC</w:t>
      </w:r>
      <w:r w:rsidR="003D126F">
        <w:rPr>
          <w:lang w:val="en-GB"/>
        </w:rPr>
        <w:t xml:space="preserve"> of </w:t>
      </w:r>
      <w:r w:rsidR="00F67849">
        <w:rPr>
          <w:lang w:val="en-GB"/>
        </w:rPr>
        <w:t xml:space="preserve">deactivated </w:t>
      </w:r>
      <w:proofErr w:type="spellStart"/>
      <w:r w:rsidR="00F67849">
        <w:rPr>
          <w:lang w:val="en-GB"/>
        </w:rPr>
        <w:t>SCell’s</w:t>
      </w:r>
      <w:proofErr w:type="spellEnd"/>
      <w:r w:rsidR="00F67849">
        <w:rPr>
          <w:lang w:val="en-GB"/>
        </w:rPr>
        <w:t xml:space="preserve"> </w:t>
      </w:r>
      <w:r w:rsidR="003D126F">
        <w:rPr>
          <w:lang w:val="en-GB"/>
        </w:rPr>
        <w:t>MO</w:t>
      </w:r>
      <w:r w:rsidR="00E22251">
        <w:rPr>
          <w:lang w:val="en-GB"/>
        </w:rPr>
        <w:t xml:space="preserve"> is at least partially covered </w:t>
      </w:r>
      <w:r w:rsidR="003D126F">
        <w:rPr>
          <w:lang w:val="en-GB"/>
        </w:rPr>
        <w:t>by NCSG</w:t>
      </w:r>
      <w:r w:rsidR="00077B58" w:rsidRPr="000A55F4">
        <w:rPr>
          <w:lang w:val="en-GB"/>
        </w:rPr>
        <w:t xml:space="preserve">. However, as mentioned during RAN4 #106bis-e, this issue is also relevant for Rel-17 MGE, if NSCG is configured for measuring deactivated </w:t>
      </w:r>
      <w:proofErr w:type="spellStart"/>
      <w:r w:rsidR="00077B58" w:rsidRPr="000A55F4">
        <w:rPr>
          <w:lang w:val="en-GB"/>
        </w:rPr>
        <w:t>SCells</w:t>
      </w:r>
      <w:proofErr w:type="spellEnd"/>
      <w:r w:rsidR="00077B58" w:rsidRPr="000A55F4">
        <w:rPr>
          <w:lang w:val="en-GB"/>
        </w:rPr>
        <w:t xml:space="preserve">. Hence a solution for Rel-17 needs to be defined first. </w:t>
      </w:r>
    </w:p>
    <w:p w14:paraId="5C225E19" w14:textId="23A728DE" w:rsidR="0027449E" w:rsidRPr="00526356" w:rsidRDefault="0021727E" w:rsidP="00526356">
      <w:pPr>
        <w:pStyle w:val="RAN4proposal"/>
        <w:rPr>
          <w:lang w:val="en-GB"/>
        </w:rPr>
      </w:pPr>
      <w:r w:rsidRPr="00526356">
        <w:rPr>
          <w:lang w:val="en-GB"/>
        </w:rPr>
        <w:t>Upon</w:t>
      </w:r>
      <w:r w:rsidR="000733E7" w:rsidRPr="00526356">
        <w:rPr>
          <w:lang w:val="en-GB"/>
        </w:rPr>
        <w:t xml:space="preserve"> </w:t>
      </w:r>
      <w:proofErr w:type="spellStart"/>
      <w:r w:rsidR="000733E7" w:rsidRPr="00526356">
        <w:rPr>
          <w:lang w:val="en-GB"/>
        </w:rPr>
        <w:t>SCell</w:t>
      </w:r>
      <w:proofErr w:type="spellEnd"/>
      <w:r w:rsidR="000733E7" w:rsidRPr="00526356">
        <w:rPr>
          <w:lang w:val="en-GB"/>
        </w:rPr>
        <w:t xml:space="preserve"> deactivation</w:t>
      </w:r>
      <w:r w:rsidRPr="00526356">
        <w:rPr>
          <w:lang w:val="en-GB"/>
        </w:rPr>
        <w:t xml:space="preserve">, </w:t>
      </w:r>
      <w:r w:rsidR="000D23E3" w:rsidRPr="00526356">
        <w:rPr>
          <w:lang w:val="en-GB"/>
        </w:rPr>
        <w:t xml:space="preserve">in case of configured NCSG, </w:t>
      </w:r>
      <w:r w:rsidRPr="00526356">
        <w:rPr>
          <w:lang w:val="en-GB"/>
        </w:rPr>
        <w:t xml:space="preserve">the deactivated </w:t>
      </w:r>
      <w:proofErr w:type="spellStart"/>
      <w:r w:rsidRPr="00526356">
        <w:rPr>
          <w:lang w:val="en-GB"/>
        </w:rPr>
        <w:t>SCell’s</w:t>
      </w:r>
      <w:proofErr w:type="spellEnd"/>
      <w:r w:rsidRPr="00526356">
        <w:rPr>
          <w:lang w:val="en-GB"/>
        </w:rPr>
        <w:t xml:space="preserve"> MO will be measured within NCSG if the SMTC </w:t>
      </w:r>
      <w:r w:rsidR="0040778A" w:rsidRPr="00526356">
        <w:rPr>
          <w:lang w:val="en-GB"/>
        </w:rPr>
        <w:t xml:space="preserve">of the deactivated </w:t>
      </w:r>
      <w:proofErr w:type="spellStart"/>
      <w:r w:rsidR="0040778A" w:rsidRPr="00526356">
        <w:rPr>
          <w:lang w:val="en-GB"/>
        </w:rPr>
        <w:t>SCell’s</w:t>
      </w:r>
      <w:proofErr w:type="spellEnd"/>
      <w:r w:rsidR="0040778A" w:rsidRPr="00526356">
        <w:rPr>
          <w:lang w:val="en-GB"/>
        </w:rPr>
        <w:t xml:space="preserve"> MO </w:t>
      </w:r>
      <w:r w:rsidRPr="00526356">
        <w:rPr>
          <w:lang w:val="en-GB"/>
        </w:rPr>
        <w:t>is partially or fully overlapped</w:t>
      </w:r>
      <w:r w:rsidR="00E22251" w:rsidRPr="00526356">
        <w:rPr>
          <w:lang w:val="en-GB"/>
        </w:rPr>
        <w:t>, else it will be measured gaples</w:t>
      </w:r>
      <w:r w:rsidR="0040778A" w:rsidRPr="00526356">
        <w:rPr>
          <w:lang w:val="en-GB"/>
        </w:rPr>
        <w:t>s (legacy UE behaviour</w:t>
      </w:r>
      <w:r w:rsidR="000D23E3" w:rsidRPr="00526356">
        <w:rPr>
          <w:lang w:val="en-GB"/>
        </w:rPr>
        <w:t>)</w:t>
      </w:r>
      <w:r w:rsidR="00F67849" w:rsidRPr="00526356">
        <w:rPr>
          <w:lang w:val="en-GB"/>
        </w:rPr>
        <w:t xml:space="preserve">. </w:t>
      </w:r>
      <w:r w:rsidR="000D23E3" w:rsidRPr="00526356">
        <w:rPr>
          <w:lang w:val="en-GB"/>
        </w:rPr>
        <w:t xml:space="preserve">This issue is also relevant for Rel-17 MGE, </w:t>
      </w:r>
      <w:r w:rsidR="00526356" w:rsidRPr="00526356">
        <w:rPr>
          <w:lang w:val="en-GB"/>
        </w:rPr>
        <w:t>when</w:t>
      </w:r>
      <w:r w:rsidR="000D23E3" w:rsidRPr="00526356">
        <w:rPr>
          <w:lang w:val="en-GB"/>
        </w:rPr>
        <w:t xml:space="preserve"> NSCG is configured for measuring deactivated </w:t>
      </w:r>
      <w:proofErr w:type="spellStart"/>
      <w:r w:rsidR="000D23E3" w:rsidRPr="00526356">
        <w:rPr>
          <w:lang w:val="en-GB"/>
        </w:rPr>
        <w:t>SCells</w:t>
      </w:r>
      <w:proofErr w:type="spellEnd"/>
      <w:r w:rsidR="000D23E3" w:rsidRPr="00526356">
        <w:rPr>
          <w:lang w:val="en-GB"/>
        </w:rPr>
        <w:t>. Hence a solution for Rel-17 needs to be defined first.</w:t>
      </w:r>
    </w:p>
    <w:p w14:paraId="27F1F9CB" w14:textId="743DB30E" w:rsidR="00951329" w:rsidRPr="00951329" w:rsidRDefault="00951329" w:rsidP="00951329">
      <w:pPr>
        <w:pStyle w:val="RAN4H3"/>
        <w:rPr>
          <w:color w:val="000000" w:themeColor="text1"/>
        </w:rPr>
      </w:pPr>
      <w:r w:rsidRPr="00951329">
        <w:rPr>
          <w:color w:val="000000" w:themeColor="text1"/>
        </w:rPr>
        <w:t>Gap interruption requirements</w:t>
      </w:r>
    </w:p>
    <w:p w14:paraId="344ADB1D" w14:textId="45B691C8" w:rsidR="00664F14" w:rsidRPr="00951329" w:rsidRDefault="00664F14" w:rsidP="00034A9B">
      <w:pPr>
        <w:rPr>
          <w:color w:val="000000" w:themeColor="text1"/>
        </w:rPr>
      </w:pPr>
      <w:r w:rsidRPr="00951329">
        <w:rPr>
          <w:color w:val="000000" w:themeColor="text1"/>
        </w:rPr>
        <w:t>Regarding issue 4-</w:t>
      </w:r>
      <w:r w:rsidR="00951329" w:rsidRPr="00951329">
        <w:rPr>
          <w:color w:val="000000" w:themeColor="text1"/>
        </w:rPr>
        <w:t>5</w:t>
      </w:r>
      <w:r w:rsidRPr="00951329">
        <w:rPr>
          <w:color w:val="000000" w:themeColor="text1"/>
        </w:rPr>
        <w:t xml:space="preserve">-1, it is about gap interruption requirements for Case2. </w:t>
      </w:r>
      <w:r w:rsidR="00951329" w:rsidRPr="00951329">
        <w:rPr>
          <w:color w:val="000000" w:themeColor="text1"/>
        </w:rPr>
        <w:t>However</w:t>
      </w:r>
      <w:r w:rsidR="00951329">
        <w:rPr>
          <w:color w:val="000000" w:themeColor="text1"/>
        </w:rPr>
        <w:t>,</w:t>
      </w:r>
      <w:r w:rsidR="00951329" w:rsidRPr="00951329">
        <w:rPr>
          <w:color w:val="000000" w:themeColor="text1"/>
        </w:rPr>
        <w:t xml:space="preserve"> it </w:t>
      </w:r>
      <w:r w:rsidRPr="00951329">
        <w:rPr>
          <w:color w:val="000000" w:themeColor="text1"/>
        </w:rPr>
        <w:t xml:space="preserve">was </w:t>
      </w:r>
      <w:r w:rsidR="00951329" w:rsidRPr="00951329">
        <w:rPr>
          <w:color w:val="000000" w:themeColor="text1"/>
        </w:rPr>
        <w:t xml:space="preserve">already </w:t>
      </w:r>
      <w:r w:rsidRPr="00951329">
        <w:rPr>
          <w:color w:val="000000" w:themeColor="text1"/>
        </w:rPr>
        <w:t>agreed at RAN4 #106, which defines whether a slot of the victim cell is interrupted or not</w:t>
      </w:r>
      <w:r w:rsidR="00951329" w:rsidRPr="00951329">
        <w:rPr>
          <w:color w:val="000000" w:themeColor="text1"/>
        </w:rPr>
        <w:t>.</w:t>
      </w:r>
    </w:p>
    <w:tbl>
      <w:tblPr>
        <w:tblStyle w:val="TableGrid"/>
        <w:tblW w:w="0" w:type="auto"/>
        <w:tblLook w:val="04A0" w:firstRow="1" w:lastRow="0" w:firstColumn="1" w:lastColumn="0" w:noHBand="0" w:noVBand="1"/>
      </w:tblPr>
      <w:tblGrid>
        <w:gridCol w:w="9617"/>
      </w:tblGrid>
      <w:tr w:rsidR="00664F14" w14:paraId="2BF7B7E2" w14:textId="77777777" w:rsidTr="00664F14">
        <w:tc>
          <w:tcPr>
            <w:tcW w:w="9617" w:type="dxa"/>
          </w:tcPr>
          <w:p w14:paraId="3353E03A" w14:textId="77777777" w:rsidR="00951329" w:rsidRPr="00BE5F19" w:rsidRDefault="00951329" w:rsidP="00951329">
            <w:pPr>
              <w:pStyle w:val="Heading2"/>
              <w:ind w:left="447"/>
              <w:outlineLvl w:val="1"/>
              <w:rPr>
                <w:b/>
                <w:bCs/>
                <w:sz w:val="24"/>
                <w:szCs w:val="24"/>
              </w:rPr>
            </w:pPr>
            <w:r w:rsidRPr="00DE5FF7">
              <w:rPr>
                <w:b/>
                <w:bCs/>
                <w:sz w:val="24"/>
                <w:szCs w:val="24"/>
                <w:u w:val="single"/>
              </w:rPr>
              <w:lastRenderedPageBreak/>
              <w:t>Issue 4-5-1: [Case</w:t>
            </w:r>
            <w:r w:rsidRPr="00BE5F19">
              <w:rPr>
                <w:b/>
                <w:bCs/>
                <w:sz w:val="24"/>
                <w:szCs w:val="24"/>
                <w:u w:val="single"/>
              </w:rPr>
              <w:t xml:space="preserve"> 2] Gap interruption</w:t>
            </w:r>
          </w:p>
          <w:p w14:paraId="33CDCD63" w14:textId="77777777" w:rsidR="00951329" w:rsidRPr="00BE5F19" w:rsidRDefault="00951329" w:rsidP="00951329">
            <w:pPr>
              <w:spacing w:afterLines="50" w:after="120"/>
              <w:ind w:leftChars="200" w:left="400"/>
              <w:rPr>
                <w:lang w:eastAsia="zh-CN"/>
              </w:rPr>
            </w:pPr>
            <w:r w:rsidRPr="00BE5F19">
              <w:rPr>
                <w:b/>
                <w:lang w:eastAsia="zh-CN"/>
              </w:rPr>
              <w:t>&lt; Way</w:t>
            </w:r>
            <w:r>
              <w:rPr>
                <w:b/>
                <w:lang w:eastAsia="zh-CN"/>
              </w:rPr>
              <w:t xml:space="preserve"> </w:t>
            </w:r>
            <w:r w:rsidRPr="00BE5F19">
              <w:rPr>
                <w:b/>
                <w:lang w:eastAsia="zh-CN"/>
              </w:rPr>
              <w:t>forward &gt;</w:t>
            </w:r>
            <w:r w:rsidRPr="00BE5F19">
              <w:rPr>
                <w:lang w:eastAsia="zh-CN"/>
              </w:rPr>
              <w:t xml:space="preserve">: </w:t>
            </w:r>
          </w:p>
          <w:p w14:paraId="794D3145" w14:textId="77777777" w:rsidR="00951329" w:rsidRDefault="00951329" w:rsidP="00951329">
            <w:pPr>
              <w:pStyle w:val="ListParagraph"/>
              <w:numPr>
                <w:ilvl w:val="0"/>
                <w:numId w:val="31"/>
              </w:numPr>
              <w:spacing w:after="120"/>
              <w:contextualSpacing w:val="0"/>
              <w:rPr>
                <w:szCs w:val="24"/>
                <w:lang w:eastAsia="zh-CN"/>
              </w:rPr>
            </w:pPr>
            <w:r w:rsidRPr="00BE5F19">
              <w:rPr>
                <w:szCs w:val="24"/>
                <w:lang w:eastAsia="zh-CN"/>
              </w:rPr>
              <w:t>FFS</w:t>
            </w:r>
            <w:r>
              <w:rPr>
                <w:szCs w:val="24"/>
                <w:lang w:eastAsia="zh-CN"/>
              </w:rPr>
              <w:t xml:space="preserve"> the options:</w:t>
            </w:r>
          </w:p>
          <w:p w14:paraId="216809E5" w14:textId="77777777" w:rsidR="00951329" w:rsidRDefault="00951329" w:rsidP="00951329">
            <w:pPr>
              <w:pStyle w:val="ListParagraph"/>
              <w:numPr>
                <w:ilvl w:val="1"/>
                <w:numId w:val="31"/>
              </w:numPr>
              <w:spacing w:after="120"/>
              <w:ind w:left="1440"/>
              <w:contextualSpacing w:val="0"/>
              <w:rPr>
                <w:szCs w:val="24"/>
                <w:lang w:eastAsia="zh-CN"/>
              </w:rPr>
            </w:pPr>
            <w:r>
              <w:rPr>
                <w:szCs w:val="24"/>
                <w:lang w:eastAsia="zh-CN"/>
              </w:rPr>
              <w:t>Option 1:</w:t>
            </w:r>
          </w:p>
          <w:p w14:paraId="2F506A56" w14:textId="77777777" w:rsidR="00951329" w:rsidRPr="00BE5F19" w:rsidRDefault="00951329" w:rsidP="00951329">
            <w:pPr>
              <w:pStyle w:val="ListParagraph"/>
              <w:numPr>
                <w:ilvl w:val="1"/>
                <w:numId w:val="31"/>
              </w:numPr>
              <w:spacing w:after="120"/>
              <w:contextualSpacing w:val="0"/>
              <w:rPr>
                <w:szCs w:val="24"/>
                <w:lang w:eastAsia="zh-CN"/>
              </w:rPr>
            </w:pPr>
            <w:r w:rsidRPr="00BE5F19">
              <w:rPr>
                <w:lang w:eastAsia="zh-CN"/>
              </w:rPr>
              <w:t>The interruption requirements for the multiple measurement gaps when NCSG being included in the concurrent measurement gaps can be defined as:</w:t>
            </w:r>
          </w:p>
          <w:p w14:paraId="3B0C3E68" w14:textId="6F50EEF4" w:rsidR="00951329" w:rsidRPr="00951329" w:rsidRDefault="00000000" w:rsidP="00951329">
            <w:pPr>
              <w:ind w:left="936"/>
              <w:jc w:val="center"/>
              <w:rPr>
                <w:rFonts w:cs="Calibri"/>
                <w:i/>
              </w:rPr>
            </w:pPr>
            <m:oMathPara>
              <m:oMath>
                <m:sSub>
                  <m:sSubPr>
                    <m:ctrlPr>
                      <w:rPr>
                        <w:rFonts w:ascii="Cambria Math" w:hAnsi="Cambria Math" w:cs="Calibri"/>
                        <w:i/>
                      </w:rPr>
                    </m:ctrlPr>
                  </m:sSubPr>
                  <m:e>
                    <m:r>
                      <w:rPr>
                        <w:rFonts w:ascii="Cambria Math" w:hAnsi="Cambria Math" w:cs="Calibri"/>
                      </w:rPr>
                      <m:t>T</m:t>
                    </m:r>
                  </m:e>
                  <m:sub>
                    <m:r>
                      <w:rPr>
                        <w:rFonts w:ascii="Cambria Math" w:hAnsi="Cambria Math" w:cs="Calibri"/>
                      </w:rPr>
                      <m:t>int_ncsg</m:t>
                    </m:r>
                  </m:sub>
                </m:sSub>
                <m:r>
                  <w:rPr>
                    <w:rFonts w:ascii="Cambria Math" w:hAnsi="Cambria Math" w:cs="Calibri"/>
                  </w:rPr>
                  <m:t>+</m:t>
                </m:r>
                <m:sSub>
                  <m:sSubPr>
                    <m:ctrlPr>
                      <w:rPr>
                        <w:rFonts w:ascii="Cambria Math" w:hAnsi="Cambria Math" w:cs="Calibri"/>
                        <w:i/>
                      </w:rPr>
                    </m:ctrlPr>
                  </m:sSubPr>
                  <m:e>
                    <m:r>
                      <w:rPr>
                        <w:rFonts w:ascii="Cambria Math" w:hAnsi="Cambria Math" w:cs="Calibri"/>
                      </w:rPr>
                      <m:t>T</m:t>
                    </m:r>
                  </m:e>
                  <m:sub>
                    <m:r>
                      <w:rPr>
                        <w:rFonts w:ascii="Cambria Math" w:hAnsi="Cambria Math" w:cs="Calibri"/>
                      </w:rPr>
                      <m:t>int_other</m:t>
                    </m:r>
                  </m:sub>
                </m:sSub>
                <m:r>
                  <w:rPr>
                    <w:rFonts w:ascii="Cambria Math" w:hAnsi="Cambria Math" w:cs="Calibri"/>
                  </w:rPr>
                  <m:t>-</m:t>
                </m:r>
                <m:sSub>
                  <m:sSubPr>
                    <m:ctrlPr>
                      <w:rPr>
                        <w:rFonts w:ascii="Cambria Math" w:hAnsi="Cambria Math" w:cs="Calibri"/>
                        <w:i/>
                      </w:rPr>
                    </m:ctrlPr>
                  </m:sSubPr>
                  <m:e>
                    <m:r>
                      <w:rPr>
                        <w:rFonts w:ascii="Cambria Math" w:hAnsi="Cambria Math" w:cs="Calibri"/>
                      </w:rPr>
                      <m:t>T</m:t>
                    </m:r>
                  </m:e>
                  <m:sub>
                    <m:r>
                      <w:rPr>
                        <w:rFonts w:ascii="Cambria Math" w:hAnsi="Cambria Math" w:cs="Calibri"/>
                      </w:rPr>
                      <m:t>overlap</m:t>
                    </m:r>
                  </m:sub>
                </m:sSub>
                <m:r>
                  <w:rPr>
                    <w:rFonts w:ascii="Cambria Math" w:hAnsi="Cambria Math" w:cs="Calibri"/>
                  </w:rPr>
                  <m:t>,</m:t>
                </m:r>
              </m:oMath>
            </m:oMathPara>
          </w:p>
          <w:p w14:paraId="5FC2FB77" w14:textId="77777777" w:rsidR="00951329" w:rsidRPr="00BE5F19" w:rsidRDefault="00951329" w:rsidP="00951329">
            <w:pPr>
              <w:pStyle w:val="ListParagraph"/>
              <w:spacing w:after="120"/>
              <w:rPr>
                <w:szCs w:val="24"/>
                <w:lang w:eastAsia="zh-CN"/>
              </w:rPr>
            </w:pPr>
          </w:p>
          <w:p w14:paraId="5635DC58" w14:textId="77777777" w:rsidR="00951329" w:rsidRPr="00BE5F19" w:rsidRDefault="00951329" w:rsidP="00951329">
            <w:pPr>
              <w:tabs>
                <w:tab w:val="num" w:pos="2160"/>
              </w:tabs>
              <w:ind w:left="576"/>
              <w:jc w:val="center"/>
              <w:rPr>
                <w:rFonts w:cs="Calibri"/>
                <w:i/>
              </w:rPr>
            </w:pPr>
          </w:p>
          <w:p w14:paraId="6B530D2F" w14:textId="355B46E2" w:rsidR="00951329" w:rsidRDefault="00951329" w:rsidP="00951329">
            <w:pPr>
              <w:spacing w:after="120"/>
              <w:ind w:leftChars="1208" w:left="2416"/>
              <w:rPr>
                <w:rFonts w:cs="Calibri"/>
                <w:iCs/>
              </w:rPr>
            </w:pPr>
            <w:r w:rsidRPr="00BE5F19">
              <w:rPr>
                <w:rFonts w:cs="Calibri"/>
                <w:iCs/>
              </w:rPr>
              <w:t xml:space="preserve">wherein, </w:t>
            </w:r>
            <m:oMath>
              <m:sSub>
                <m:sSubPr>
                  <m:ctrlPr>
                    <w:rPr>
                      <w:rFonts w:ascii="Cambria Math" w:hAnsi="Cambria Math" w:cs="Calibri"/>
                      <w:iCs/>
                    </w:rPr>
                  </m:ctrlPr>
                </m:sSubPr>
                <m:e>
                  <m:r>
                    <m:rPr>
                      <m:sty m:val="p"/>
                    </m:rPr>
                    <w:rPr>
                      <w:rFonts w:ascii="Cambria Math" w:hAnsi="Cambria Math" w:cs="Calibri"/>
                    </w:rPr>
                    <m:t>T</m:t>
                  </m:r>
                </m:e>
                <m:sub>
                  <m:r>
                    <m:rPr>
                      <m:sty m:val="p"/>
                    </m:rPr>
                    <w:rPr>
                      <w:rFonts w:ascii="Cambria Math" w:hAnsi="Cambria Math" w:cs="Calibri"/>
                    </w:rPr>
                    <m:t>int_ncsg</m:t>
                  </m:r>
                </m:sub>
              </m:sSub>
              <m:r>
                <m:rPr>
                  <m:sty m:val="p"/>
                </m:rPr>
                <w:rPr>
                  <w:rFonts w:ascii="Cambria Math" w:hAnsi="Cambria Math" w:cs="Calibri"/>
                </w:rPr>
                <m:t>,</m:t>
              </m:r>
              <m:sSub>
                <m:sSubPr>
                  <m:ctrlPr>
                    <w:rPr>
                      <w:rFonts w:ascii="Cambria Math" w:hAnsi="Cambria Math" w:cs="Calibri"/>
                      <w:iCs/>
                    </w:rPr>
                  </m:ctrlPr>
                </m:sSubPr>
                <m:e>
                  <m:r>
                    <m:rPr>
                      <m:sty m:val="p"/>
                    </m:rPr>
                    <w:rPr>
                      <w:rFonts w:ascii="Cambria Math" w:hAnsi="Cambria Math" w:cs="Calibri"/>
                    </w:rPr>
                    <m:t>T</m:t>
                  </m:r>
                </m:e>
                <m:sub>
                  <m:r>
                    <m:rPr>
                      <m:sty m:val="p"/>
                    </m:rPr>
                    <w:rPr>
                      <w:rFonts w:ascii="Cambria Math" w:hAnsi="Cambria Math" w:cs="Calibri"/>
                    </w:rPr>
                    <m:t>int_other</m:t>
                  </m:r>
                </m:sub>
              </m:sSub>
            </m:oMath>
            <w:r w:rsidRPr="00BE5F19">
              <w:rPr>
                <w:rFonts w:cs="Calibri"/>
                <w:iCs/>
              </w:rPr>
              <w:t xml:space="preserve"> represented the allowed interruption due to NCSG and legacy measurements defined in clause 9.1.2 and 9.1.9.1 of TS38.133[4] respectively. And </w:t>
            </w:r>
            <m:oMath>
              <m:sSub>
                <m:sSubPr>
                  <m:ctrlPr>
                    <w:rPr>
                      <w:rFonts w:ascii="Cambria Math" w:hAnsi="Cambria Math" w:cs="Calibri"/>
                      <w:iCs/>
                    </w:rPr>
                  </m:ctrlPr>
                </m:sSubPr>
                <m:e>
                  <m:r>
                    <m:rPr>
                      <m:sty m:val="p"/>
                    </m:rPr>
                    <w:rPr>
                      <w:rFonts w:ascii="Cambria Math" w:hAnsi="Cambria Math" w:cs="Calibri"/>
                    </w:rPr>
                    <m:t>T</m:t>
                  </m:r>
                </m:e>
                <m:sub>
                  <m:r>
                    <m:rPr>
                      <m:sty m:val="p"/>
                    </m:rPr>
                    <w:rPr>
                      <w:rFonts w:ascii="Cambria Math" w:hAnsi="Cambria Math" w:cs="Calibri"/>
                    </w:rPr>
                    <m:t>overlap</m:t>
                  </m:r>
                </m:sub>
              </m:sSub>
            </m:oMath>
            <w:r w:rsidRPr="00BE5F19">
              <w:rPr>
                <w:rFonts w:cs="Calibri"/>
                <w:iCs/>
              </w:rPr>
              <w:t xml:space="preserve"> is the overlapped time duration in slot among NCSG RTT time and legacy measurement gap length.</w:t>
            </w:r>
          </w:p>
          <w:p w14:paraId="6C2DAF85" w14:textId="77777777" w:rsidR="00951329" w:rsidRDefault="00951329" w:rsidP="00951329">
            <w:pPr>
              <w:numPr>
                <w:ilvl w:val="1"/>
                <w:numId w:val="31"/>
              </w:numPr>
              <w:spacing w:after="120"/>
              <w:rPr>
                <w:rFonts w:cs="Calibri"/>
                <w:iCs/>
              </w:rPr>
            </w:pPr>
            <w:r>
              <w:rPr>
                <w:rFonts w:cs="Calibri"/>
                <w:iCs/>
              </w:rPr>
              <w:t>Option 2:</w:t>
            </w:r>
          </w:p>
          <w:p w14:paraId="63721E0D" w14:textId="7CC98216" w:rsidR="00664F14" w:rsidRPr="00951329" w:rsidRDefault="00951329" w:rsidP="00951329">
            <w:pPr>
              <w:numPr>
                <w:ilvl w:val="2"/>
                <w:numId w:val="31"/>
              </w:numPr>
              <w:spacing w:after="120"/>
              <w:rPr>
                <w:rFonts w:cs="Calibri"/>
                <w:iCs/>
              </w:rPr>
            </w:pPr>
            <w:r>
              <w:t>Over optimization on the interruption length is not necessary. The FFS part in option 1 in this issue could be stopped without any conclusion.</w:t>
            </w:r>
          </w:p>
        </w:tc>
      </w:tr>
    </w:tbl>
    <w:p w14:paraId="3A7893BE" w14:textId="77777777" w:rsidR="00664F14" w:rsidRDefault="00664F14" w:rsidP="00664F14">
      <w:pPr>
        <w:spacing w:after="0"/>
      </w:pPr>
    </w:p>
    <w:p w14:paraId="024CF8DF" w14:textId="71707861" w:rsidR="00664F14" w:rsidRPr="00951329" w:rsidRDefault="00664F14" w:rsidP="00664F14">
      <w:pPr>
        <w:rPr>
          <w:color w:val="000000" w:themeColor="text1"/>
        </w:rPr>
      </w:pPr>
      <w:r w:rsidRPr="00951329">
        <w:rPr>
          <w:color w:val="000000" w:themeColor="text1"/>
        </w:rPr>
        <w:t xml:space="preserve">This considers both cases, </w:t>
      </w:r>
      <w:proofErr w:type="gramStart"/>
      <w:r w:rsidRPr="00951329">
        <w:rPr>
          <w:color w:val="000000" w:themeColor="text1"/>
        </w:rPr>
        <w:t>i.e.</w:t>
      </w:r>
      <w:proofErr w:type="gramEnd"/>
      <w:r w:rsidRPr="00951329">
        <w:rPr>
          <w:color w:val="000000" w:themeColor="text1"/>
        </w:rPr>
        <w:t xml:space="preserve"> non-overlapping and overlapping of NCSG and MG. Thus, we do not see a need to define a further requirement</w:t>
      </w:r>
      <w:r w:rsidR="00951329" w:rsidRPr="00951329">
        <w:rPr>
          <w:color w:val="000000" w:themeColor="text1"/>
        </w:rPr>
        <w:t xml:space="preserve"> and support option 2.</w:t>
      </w:r>
    </w:p>
    <w:p w14:paraId="2BB24EFB" w14:textId="398AEB8F" w:rsidR="00421F24" w:rsidRPr="00951329" w:rsidRDefault="00664F14" w:rsidP="00421F24">
      <w:pPr>
        <w:pStyle w:val="RAN4proposal"/>
        <w:rPr>
          <w:color w:val="000000" w:themeColor="text1"/>
        </w:rPr>
      </w:pPr>
      <w:r w:rsidRPr="00951329">
        <w:rPr>
          <w:color w:val="000000" w:themeColor="text1"/>
          <w:lang w:val="en-GB"/>
        </w:rPr>
        <w:t>No further gap interruption requirement for Case 2 is needed beyond that one agreed at RAN4 #106.</w:t>
      </w:r>
    </w:p>
    <w:p w14:paraId="16CA844C" w14:textId="77777777" w:rsidR="00CD7492" w:rsidRPr="00A02EC6" w:rsidRDefault="00CD7492" w:rsidP="00A37002">
      <w:pPr>
        <w:pStyle w:val="RAN4H1"/>
        <w:rPr>
          <w:color w:val="000000" w:themeColor="text1"/>
          <w:lang w:val="en-US"/>
        </w:rPr>
      </w:pPr>
      <w:r w:rsidRPr="00A02EC6">
        <w:rPr>
          <w:color w:val="000000" w:themeColor="text1"/>
          <w:lang w:val="en-US"/>
        </w:rPr>
        <w:t>Conclusion</w:t>
      </w:r>
    </w:p>
    <w:p w14:paraId="3EA82FF1" w14:textId="77777777" w:rsidR="00E66436" w:rsidRDefault="003B65EB" w:rsidP="00A02EC6">
      <w:pPr>
        <w:rPr>
          <w:color w:val="000000" w:themeColor="text1"/>
        </w:rPr>
      </w:pPr>
      <w:r w:rsidRPr="00A02EC6">
        <w:rPr>
          <w:color w:val="000000" w:themeColor="text1"/>
        </w:rPr>
        <w:t>This paper has presented Nokia’s views</w:t>
      </w:r>
      <w:r w:rsidR="00817306" w:rsidRPr="00A02EC6">
        <w:rPr>
          <w:color w:val="000000" w:themeColor="text1"/>
        </w:rPr>
        <w:t xml:space="preserve"> on Case </w:t>
      </w:r>
      <w:r w:rsidR="00A02EC6" w:rsidRPr="00A02EC6">
        <w:rPr>
          <w:color w:val="000000" w:themeColor="text1"/>
        </w:rPr>
        <w:t>2</w:t>
      </w:r>
      <w:r w:rsidR="00817306" w:rsidRPr="00A02EC6">
        <w:rPr>
          <w:color w:val="000000" w:themeColor="text1"/>
        </w:rPr>
        <w:t xml:space="preserve"> requirements as discussed at RAN4 #10</w:t>
      </w:r>
      <w:r w:rsidR="00A02EC6" w:rsidRPr="00A02EC6">
        <w:rPr>
          <w:color w:val="000000" w:themeColor="text1"/>
        </w:rPr>
        <w:t>6</w:t>
      </w:r>
      <w:r w:rsidR="00E66436">
        <w:rPr>
          <w:color w:val="000000" w:themeColor="text1"/>
        </w:rPr>
        <w:t>bis-e</w:t>
      </w:r>
      <w:r w:rsidR="00817306" w:rsidRPr="00A02EC6">
        <w:rPr>
          <w:color w:val="000000" w:themeColor="text1"/>
        </w:rPr>
        <w:t xml:space="preserve"> [2], </w:t>
      </w:r>
      <w:proofErr w:type="gramStart"/>
      <w:r w:rsidR="00817306" w:rsidRPr="00A02EC6">
        <w:rPr>
          <w:color w:val="000000" w:themeColor="text1"/>
        </w:rPr>
        <w:t>i.e.</w:t>
      </w:r>
      <w:proofErr w:type="gramEnd"/>
      <w:r w:rsidR="00817306" w:rsidRPr="00A02EC6">
        <w:rPr>
          <w:color w:val="000000" w:themeColor="text1"/>
        </w:rPr>
        <w:t xml:space="preserve"> the combination of </w:t>
      </w:r>
      <w:r w:rsidR="00A02EC6" w:rsidRPr="00A02EC6">
        <w:rPr>
          <w:color w:val="000000" w:themeColor="text1"/>
        </w:rPr>
        <w:t>NCS</w:t>
      </w:r>
      <w:r w:rsidR="00817306" w:rsidRPr="00A02EC6">
        <w:rPr>
          <w:color w:val="000000" w:themeColor="text1"/>
        </w:rPr>
        <w:t>G and concurrent MG</w:t>
      </w:r>
      <w:r w:rsidRPr="00A02EC6">
        <w:rPr>
          <w:color w:val="000000" w:themeColor="text1"/>
        </w:rPr>
        <w:t xml:space="preserve">. </w:t>
      </w:r>
    </w:p>
    <w:p w14:paraId="10F7FBF9" w14:textId="17CE2217" w:rsidR="00A02EC6" w:rsidRPr="00A02EC6" w:rsidRDefault="00E66436" w:rsidP="00A02EC6">
      <w:pPr>
        <w:rPr>
          <w:color w:val="FF0000"/>
        </w:rPr>
      </w:pPr>
      <w:r>
        <w:rPr>
          <w:color w:val="000000" w:themeColor="text1"/>
        </w:rPr>
        <w:t>Resulting from</w:t>
      </w:r>
      <w:r w:rsidR="003B65EB" w:rsidRPr="00A02EC6">
        <w:rPr>
          <w:color w:val="000000" w:themeColor="text1"/>
        </w:rPr>
        <w:t xml:space="preserve"> this discussion, we make following proposals</w:t>
      </w:r>
      <w:r w:rsidR="003B65EB" w:rsidRPr="00960CBF">
        <w:rPr>
          <w:color w:val="FF0000"/>
        </w:rPr>
        <w:t>:</w:t>
      </w:r>
      <w:r w:rsidR="009E3F83" w:rsidRPr="00960CBF">
        <w:rPr>
          <w:color w:val="FF0000"/>
        </w:rPr>
        <w:t xml:space="preserve"> </w:t>
      </w:r>
    </w:p>
    <w:p w14:paraId="148A2D64" w14:textId="54CB8F8F" w:rsidR="00A02EC6" w:rsidRDefault="00E66436" w:rsidP="00A02EC6">
      <w:pPr>
        <w:pStyle w:val="RAN4proposal"/>
        <w:numPr>
          <w:ilvl w:val="0"/>
          <w:numId w:val="49"/>
        </w:numPr>
        <w:ind w:left="0" w:firstLine="0"/>
        <w:rPr>
          <w:lang w:val="en-GB"/>
        </w:rPr>
      </w:pPr>
      <w:r w:rsidRPr="00E66436">
        <w:rPr>
          <w:lang w:val="en-GB"/>
        </w:rPr>
        <w:t>Support of parallel measurements upon NCSGs collision is up to UE capability</w:t>
      </w:r>
      <w:r>
        <w:rPr>
          <w:lang w:val="en-GB"/>
        </w:rPr>
        <w:t>.</w:t>
      </w:r>
    </w:p>
    <w:p w14:paraId="1941B80F" w14:textId="1C0E576C" w:rsidR="001A54FD" w:rsidRDefault="001A54FD" w:rsidP="001A54FD">
      <w:pPr>
        <w:pStyle w:val="RAN4proposal"/>
        <w:numPr>
          <w:ilvl w:val="0"/>
          <w:numId w:val="49"/>
        </w:numPr>
        <w:ind w:left="0" w:firstLine="0"/>
        <w:rPr>
          <w:bCs/>
          <w:color w:val="000000" w:themeColor="text1"/>
        </w:rPr>
      </w:pPr>
      <w:r w:rsidRPr="001A54FD">
        <w:rPr>
          <w:color w:val="000000" w:themeColor="text1"/>
          <w:lang w:val="en-GB"/>
        </w:rPr>
        <w:t xml:space="preserve">Consider all three scenarios, i.e. scenario 1 (NW only configures deactivated </w:t>
      </w:r>
      <w:proofErr w:type="spellStart"/>
      <w:r w:rsidRPr="001A54FD">
        <w:rPr>
          <w:color w:val="000000" w:themeColor="text1"/>
          <w:lang w:val="en-GB"/>
        </w:rPr>
        <w:t>SCells</w:t>
      </w:r>
      <w:proofErr w:type="spellEnd"/>
      <w:r w:rsidRPr="001A54FD">
        <w:rPr>
          <w:color w:val="000000" w:themeColor="text1"/>
          <w:lang w:val="en-GB"/>
        </w:rPr>
        <w:t>’ measurement), scenario 2 (</w:t>
      </w:r>
      <w:r w:rsidRPr="001A54FD">
        <w:rPr>
          <w:rFonts w:eastAsia="SimSun" w:cs="Times New Roman"/>
          <w:szCs w:val="20"/>
          <w:lang w:val="en-GB" w:eastAsia="ko-KR"/>
        </w:rPr>
        <w:t>NW only configures the MOs in intra-bands in which UE reports to support ‘NCSG’)</w:t>
      </w:r>
      <w:r w:rsidRPr="001A54FD">
        <w:rPr>
          <w:color w:val="000000" w:themeColor="text1"/>
          <w:lang w:val="en-GB"/>
        </w:rPr>
        <w:t xml:space="preserve"> and scenario 3 (NW configures MOs in intra-band associated with NCSG1 and MOs in inter-band associated with NCSG2 if UE reports ‘NCSG’ for these bands) for parallel measurement support for </w:t>
      </w:r>
      <w:r w:rsidRPr="001A54FD">
        <w:rPr>
          <w:bCs/>
          <w:color w:val="000000" w:themeColor="text1"/>
        </w:rPr>
        <w:t>NCSG+NCSG.</w:t>
      </w:r>
    </w:p>
    <w:p w14:paraId="45A9958A" w14:textId="77777777" w:rsidR="00042AC3" w:rsidRPr="00042AC3" w:rsidRDefault="00042AC3" w:rsidP="00042AC3">
      <w:pPr>
        <w:pStyle w:val="RAN4proposal"/>
        <w:numPr>
          <w:ilvl w:val="0"/>
          <w:numId w:val="49"/>
        </w:numPr>
        <w:ind w:left="0" w:firstLine="0"/>
        <w:rPr>
          <w:lang w:val="en-GB"/>
        </w:rPr>
      </w:pPr>
      <w:r w:rsidRPr="00042AC3">
        <w:rPr>
          <w:lang w:val="en-GB"/>
        </w:rPr>
        <w:t xml:space="preserve">Whether to support parallel measurements for two NCSGs for a combination of measurements on band X and Y together with serving cell operation should be studied further once issue 4.2.1 on parallel measurement support for NCSG is agreed. </w:t>
      </w:r>
    </w:p>
    <w:p w14:paraId="7F1C65DC" w14:textId="68C93F23" w:rsidR="00DE5FF7" w:rsidRPr="00DE5FF7" w:rsidRDefault="00DE5FF7" w:rsidP="00DE5FF7">
      <w:pPr>
        <w:pStyle w:val="RAN4proposal"/>
        <w:numPr>
          <w:ilvl w:val="0"/>
          <w:numId w:val="49"/>
        </w:numPr>
        <w:ind w:left="0" w:firstLine="0"/>
        <w:rPr>
          <w:color w:val="000000" w:themeColor="text1"/>
        </w:rPr>
      </w:pPr>
      <w:r w:rsidRPr="00DE5FF7">
        <w:rPr>
          <w:color w:val="000000" w:themeColor="text1"/>
        </w:rPr>
        <w:t>For issue 4-2-5, options 1a and 2a are supported. For option 2a, whether this capability is specified for a combination of bands X and Y, as discussed under issue 4-2-3 can be FFS.</w:t>
      </w:r>
    </w:p>
    <w:p w14:paraId="56104188" w14:textId="009AACC3" w:rsidR="00E66436" w:rsidRDefault="00E66436" w:rsidP="00E66436">
      <w:pPr>
        <w:pStyle w:val="RAN4proposal"/>
        <w:numPr>
          <w:ilvl w:val="0"/>
          <w:numId w:val="49"/>
        </w:numPr>
        <w:ind w:left="0" w:firstLine="0"/>
        <w:rPr>
          <w:lang w:val="en-GB"/>
        </w:rPr>
      </w:pPr>
      <w:r w:rsidRPr="00E66436">
        <w:rPr>
          <w:lang w:val="en-GB"/>
        </w:rPr>
        <w:t xml:space="preserve">If UE supports parallel measurements for concurrent MG+NCSG, in case of collision of concurrent MG and NCSG measurement occasions, UE performs NCSG measurement (ML) prior to or right after concurrent MG occasion and shifts VIL2 right after concurrent MG occasion or VIL1 just prior to MG occasion, respectively. </w:t>
      </w:r>
    </w:p>
    <w:p w14:paraId="2E16DC23" w14:textId="77777777" w:rsidR="00E66436" w:rsidRPr="00E66436" w:rsidRDefault="00E66436" w:rsidP="00E66436">
      <w:pPr>
        <w:pStyle w:val="RAN4proposal"/>
        <w:numPr>
          <w:ilvl w:val="0"/>
          <w:numId w:val="49"/>
        </w:numPr>
        <w:ind w:left="0" w:firstLine="0"/>
        <w:rPr>
          <w:lang w:val="en-GB"/>
        </w:rPr>
      </w:pPr>
      <w:r w:rsidRPr="00E66436">
        <w:rPr>
          <w:lang w:val="en-GB"/>
        </w:rPr>
        <w:t>If UE supports parallel measurements for NCSG+NCSG, in case of collision of NCSG measurement occasions, UE performs time alignment of VIL1 periods and VIL2 periods, respectively.</w:t>
      </w:r>
    </w:p>
    <w:p w14:paraId="39784588" w14:textId="4D5E528F" w:rsidR="00E66436" w:rsidRPr="00E66436" w:rsidRDefault="00E66436" w:rsidP="00E66436">
      <w:pPr>
        <w:pStyle w:val="RAN4proposal"/>
        <w:numPr>
          <w:ilvl w:val="0"/>
          <w:numId w:val="49"/>
        </w:numPr>
        <w:ind w:left="0" w:firstLine="0"/>
        <w:rPr>
          <w:lang w:val="en-GB"/>
        </w:rPr>
      </w:pPr>
      <w:r w:rsidRPr="00E66436">
        <w:rPr>
          <w:lang w:val="en-GB"/>
        </w:rPr>
        <w:t xml:space="preserve">If UE supports parallel measurements, proximity is zero in case of collision of MG and/or NCSG occasion(s). </w:t>
      </w:r>
    </w:p>
    <w:p w14:paraId="238F6C06" w14:textId="77777777" w:rsidR="00526356" w:rsidRPr="00526356" w:rsidRDefault="00526356" w:rsidP="00526356">
      <w:pPr>
        <w:pStyle w:val="RAN4proposal"/>
        <w:rPr>
          <w:lang w:val="en-GB"/>
        </w:rPr>
      </w:pPr>
      <w:r w:rsidRPr="00526356">
        <w:rPr>
          <w:lang w:val="en-GB"/>
        </w:rPr>
        <w:lastRenderedPageBreak/>
        <w:t xml:space="preserve">Upon </w:t>
      </w:r>
      <w:proofErr w:type="spellStart"/>
      <w:r w:rsidRPr="00526356">
        <w:rPr>
          <w:lang w:val="en-GB"/>
        </w:rPr>
        <w:t>SCell</w:t>
      </w:r>
      <w:proofErr w:type="spellEnd"/>
      <w:r w:rsidRPr="00526356">
        <w:rPr>
          <w:lang w:val="en-GB"/>
        </w:rPr>
        <w:t xml:space="preserve"> deactivation, in case of configured NCSG, the deactivated </w:t>
      </w:r>
      <w:proofErr w:type="spellStart"/>
      <w:r w:rsidRPr="00526356">
        <w:rPr>
          <w:lang w:val="en-GB"/>
        </w:rPr>
        <w:t>SCell’s</w:t>
      </w:r>
      <w:proofErr w:type="spellEnd"/>
      <w:r w:rsidRPr="00526356">
        <w:rPr>
          <w:lang w:val="en-GB"/>
        </w:rPr>
        <w:t xml:space="preserve"> MO will be measured within NCSG if the SMTC of the deactivated </w:t>
      </w:r>
      <w:proofErr w:type="spellStart"/>
      <w:r w:rsidRPr="00526356">
        <w:rPr>
          <w:lang w:val="en-GB"/>
        </w:rPr>
        <w:t>SCell’s</w:t>
      </w:r>
      <w:proofErr w:type="spellEnd"/>
      <w:r w:rsidRPr="00526356">
        <w:rPr>
          <w:lang w:val="en-GB"/>
        </w:rPr>
        <w:t xml:space="preserve"> MO is partially or fully overlapped, else it will be measured gapless (legacy UE behaviour). This issue is also relevant for Rel-17 MGE, when NSCG is configured for measuring deactivated </w:t>
      </w:r>
      <w:proofErr w:type="spellStart"/>
      <w:r w:rsidRPr="00526356">
        <w:rPr>
          <w:lang w:val="en-GB"/>
        </w:rPr>
        <w:t>SCells</w:t>
      </w:r>
      <w:proofErr w:type="spellEnd"/>
      <w:r w:rsidRPr="00526356">
        <w:rPr>
          <w:lang w:val="en-GB"/>
        </w:rPr>
        <w:t>. Hence a solution for Rel-17 needs to be defined first.</w:t>
      </w:r>
    </w:p>
    <w:p w14:paraId="31ED2660" w14:textId="0ECD37C3" w:rsidR="00A02EC6" w:rsidRPr="00951329" w:rsidRDefault="00A02EC6" w:rsidP="00A02EC6">
      <w:pPr>
        <w:pStyle w:val="RAN4proposal"/>
        <w:rPr>
          <w:color w:val="000000" w:themeColor="text1"/>
        </w:rPr>
      </w:pPr>
      <w:r w:rsidRPr="00951329">
        <w:rPr>
          <w:color w:val="000000" w:themeColor="text1"/>
          <w:lang w:val="en-GB"/>
        </w:rPr>
        <w:t>No further gap interruption requirement for Case 2 is needed beyond that one agreed at RAN4 #106.</w:t>
      </w:r>
    </w:p>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31117A03" w14:textId="77777777" w:rsidR="002871F8" w:rsidRDefault="002871F8" w:rsidP="002871F8">
      <w:pPr>
        <w:pStyle w:val="ListParagraph"/>
        <w:numPr>
          <w:ilvl w:val="0"/>
          <w:numId w:val="21"/>
        </w:numPr>
        <w:ind w:left="426" w:right="-22" w:hanging="426"/>
        <w:contextualSpacing w:val="0"/>
      </w:pPr>
      <w:bookmarkStart w:id="5" w:name="_Ref115271742"/>
      <w:r w:rsidRPr="00B944F6">
        <w:t>RP-230755</w:t>
      </w:r>
      <w:r>
        <w:t xml:space="preserve">, Revised WID: </w:t>
      </w:r>
      <w:r w:rsidRPr="000447EE">
        <w:t>Further enhancements on NR and MR-DC measurement gaps and measurements without gaps</w:t>
      </w:r>
      <w:r>
        <w:t>, Intel, MediaTek</w:t>
      </w:r>
    </w:p>
    <w:p w14:paraId="0529CAB1" w14:textId="12888FFB" w:rsidR="000C5D0B" w:rsidRDefault="002871F8" w:rsidP="002871F8">
      <w:pPr>
        <w:pStyle w:val="ListParagraph"/>
        <w:numPr>
          <w:ilvl w:val="0"/>
          <w:numId w:val="21"/>
        </w:numPr>
        <w:ind w:left="426" w:right="-22" w:hanging="426"/>
        <w:contextualSpacing w:val="0"/>
      </w:pPr>
      <w:r w:rsidRPr="00B944F6">
        <w:t>R4-230</w:t>
      </w:r>
      <w:r>
        <w:t>6330</w:t>
      </w:r>
      <w:r w:rsidRPr="00B944F6">
        <w:t xml:space="preserve">, WF on Rel-18 NR MG enhancements, MediaTek </w:t>
      </w:r>
      <w:bookmarkEnd w:id="5"/>
    </w:p>
    <w:sectPr w:rsidR="000C5D0B" w:rsidSect="00806A76">
      <w:footerReference w:type="default" r:id="rId15"/>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6FAE1" w14:textId="77777777" w:rsidR="00BC6018" w:rsidRDefault="00BC6018" w:rsidP="00001C9B">
      <w:pPr>
        <w:spacing w:after="0" w:line="240" w:lineRule="auto"/>
      </w:pPr>
      <w:r>
        <w:separator/>
      </w:r>
    </w:p>
  </w:endnote>
  <w:endnote w:type="continuationSeparator" w:id="0">
    <w:p w14:paraId="753CC9F2" w14:textId="77777777" w:rsidR="00BC6018" w:rsidRDefault="00BC6018"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9960130"/>
      <w:docPartObj>
        <w:docPartGallery w:val="Page Numbers (Bottom of Page)"/>
        <w:docPartUnique/>
      </w:docPartObj>
    </w:sdtPr>
    <w:sdtEndPr>
      <w:rPr>
        <w:noProof/>
      </w:rPr>
    </w:sdtEndPr>
    <w:sdtContent>
      <w:p w14:paraId="021E791F" w14:textId="71F95227" w:rsidR="00021AE3" w:rsidRDefault="00021AE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5F36300" w14:textId="77777777" w:rsidR="00021AE3" w:rsidRDefault="00021A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B51F3" w14:textId="77777777" w:rsidR="00BC6018" w:rsidRDefault="00BC6018" w:rsidP="00001C9B">
      <w:pPr>
        <w:spacing w:after="0" w:line="240" w:lineRule="auto"/>
      </w:pPr>
      <w:r>
        <w:separator/>
      </w:r>
    </w:p>
  </w:footnote>
  <w:footnote w:type="continuationSeparator" w:id="0">
    <w:p w14:paraId="5A5E8D04" w14:textId="77777777" w:rsidR="00BC6018" w:rsidRDefault="00BC6018"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8459C"/>
    <w:multiLevelType w:val="hybridMultilevel"/>
    <w:tmpl w:val="68B0BFE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B152F9"/>
    <w:multiLevelType w:val="hybridMultilevel"/>
    <w:tmpl w:val="C964B02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0DD858E0"/>
    <w:multiLevelType w:val="multilevel"/>
    <w:tmpl w:val="C2B08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A44957"/>
    <w:multiLevelType w:val="hybridMultilevel"/>
    <w:tmpl w:val="74765C6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F9E365B"/>
    <w:multiLevelType w:val="hybridMultilevel"/>
    <w:tmpl w:val="B84477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C7600B"/>
    <w:multiLevelType w:val="hybridMultilevel"/>
    <w:tmpl w:val="B8622334"/>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446703"/>
    <w:multiLevelType w:val="hybridMultilevel"/>
    <w:tmpl w:val="D47C5622"/>
    <w:lvl w:ilvl="0" w:tplc="71DA31C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F27137"/>
    <w:multiLevelType w:val="hybridMultilevel"/>
    <w:tmpl w:val="1D2EBF4C"/>
    <w:lvl w:ilvl="0" w:tplc="51F48F7A">
      <w:start w:val="1"/>
      <w:numFmt w:val="bullet"/>
      <w:lvlText w:val="o"/>
      <w:lvlJc w:val="left"/>
      <w:pPr>
        <w:ind w:left="720" w:hanging="360"/>
      </w:pPr>
      <w:rPr>
        <w:rFonts w:ascii="Courier New" w:hAnsi="Courier New"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082A35"/>
    <w:multiLevelType w:val="hybridMultilevel"/>
    <w:tmpl w:val="B8447714"/>
    <w:lvl w:ilvl="0" w:tplc="71DA31C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0675EED"/>
    <w:multiLevelType w:val="hybridMultilevel"/>
    <w:tmpl w:val="72E64678"/>
    <w:lvl w:ilvl="0" w:tplc="71DA31C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B43B9D"/>
    <w:multiLevelType w:val="hybridMultilevel"/>
    <w:tmpl w:val="3E269072"/>
    <w:lvl w:ilvl="0" w:tplc="CEC4BE8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80C2A3C"/>
    <w:multiLevelType w:val="hybridMultilevel"/>
    <w:tmpl w:val="D8560828"/>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1778"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7D7B89"/>
    <w:multiLevelType w:val="multilevel"/>
    <w:tmpl w:val="F1E6A1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D568BC"/>
    <w:multiLevelType w:val="hybridMultilevel"/>
    <w:tmpl w:val="97AC3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75B45CE4"/>
    <w:multiLevelType w:val="hybridMultilevel"/>
    <w:tmpl w:val="FC4E0194"/>
    <w:lvl w:ilvl="0" w:tplc="55B6A38E">
      <w:start w:val="5"/>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6155213"/>
    <w:multiLevelType w:val="hybridMultilevel"/>
    <w:tmpl w:val="B2DE9478"/>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6F03073"/>
    <w:multiLevelType w:val="hybridMultilevel"/>
    <w:tmpl w:val="421820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3"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F0A720D"/>
    <w:multiLevelType w:val="hybridMultilevel"/>
    <w:tmpl w:val="93C8C42E"/>
    <w:lvl w:ilvl="0" w:tplc="8EA85DD0">
      <w:start w:val="1"/>
      <w:numFmt w:val="decimal"/>
      <w:lvlText w:val="%1)"/>
      <w:lvlJc w:val="left"/>
      <w:pPr>
        <w:ind w:left="720" w:hanging="360"/>
      </w:pPr>
      <w:rPr>
        <w:rFonts w:ascii="Times New Roman" w:eastAsiaTheme="minorHAnsi" w:hAnsi="Times New Roman"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96890722">
    <w:abstractNumId w:val="1"/>
  </w:num>
  <w:num w:numId="2" w16cid:durableId="1754084517">
    <w:abstractNumId w:val="10"/>
  </w:num>
  <w:num w:numId="3" w16cid:durableId="745497798">
    <w:abstractNumId w:val="20"/>
  </w:num>
  <w:num w:numId="4" w16cid:durableId="1866558046">
    <w:abstractNumId w:val="9"/>
  </w:num>
  <w:num w:numId="5" w16cid:durableId="2002078218">
    <w:abstractNumId w:val="26"/>
  </w:num>
  <w:num w:numId="6" w16cid:durableId="1919440290">
    <w:abstractNumId w:val="17"/>
  </w:num>
  <w:num w:numId="7" w16cid:durableId="1363897434">
    <w:abstractNumId w:val="19"/>
  </w:num>
  <w:num w:numId="8" w16cid:durableId="1733767550">
    <w:abstractNumId w:val="19"/>
    <w:lvlOverride w:ilvl="0">
      <w:startOverride w:val="1"/>
    </w:lvlOverride>
  </w:num>
  <w:num w:numId="9" w16cid:durableId="2133088936">
    <w:abstractNumId w:val="19"/>
    <w:lvlOverride w:ilvl="0">
      <w:startOverride w:val="1"/>
    </w:lvlOverride>
  </w:num>
  <w:num w:numId="10" w16cid:durableId="1020619519">
    <w:abstractNumId w:val="19"/>
    <w:lvlOverride w:ilvl="0">
      <w:startOverride w:val="1"/>
    </w:lvlOverride>
  </w:num>
  <w:num w:numId="11" w16cid:durableId="2061854340">
    <w:abstractNumId w:val="17"/>
    <w:lvlOverride w:ilvl="0">
      <w:startOverride w:val="1"/>
    </w:lvlOverride>
  </w:num>
  <w:num w:numId="12" w16cid:durableId="1168788767">
    <w:abstractNumId w:val="19"/>
    <w:lvlOverride w:ilvl="0">
      <w:startOverride w:val="1"/>
    </w:lvlOverride>
  </w:num>
  <w:num w:numId="13" w16cid:durableId="1938054554">
    <w:abstractNumId w:val="17"/>
    <w:lvlOverride w:ilvl="0">
      <w:startOverride w:val="1"/>
    </w:lvlOverride>
  </w:num>
  <w:num w:numId="14" w16cid:durableId="30149373">
    <w:abstractNumId w:val="19"/>
    <w:lvlOverride w:ilvl="0">
      <w:startOverride w:val="1"/>
    </w:lvlOverride>
  </w:num>
  <w:num w:numId="15" w16cid:durableId="738403319">
    <w:abstractNumId w:val="30"/>
  </w:num>
  <w:num w:numId="16" w16cid:durableId="1755475527">
    <w:abstractNumId w:val="6"/>
  </w:num>
  <w:num w:numId="17" w16cid:durableId="304627080">
    <w:abstractNumId w:val="25"/>
  </w:num>
  <w:num w:numId="18" w16cid:durableId="1242790859">
    <w:abstractNumId w:val="2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5619847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5640261">
    <w:abstractNumId w:val="16"/>
  </w:num>
  <w:num w:numId="21" w16cid:durableId="1270578445">
    <w:abstractNumId w:val="23"/>
  </w:num>
  <w:num w:numId="22" w16cid:durableId="1917352751">
    <w:abstractNumId w:val="17"/>
    <w:lvlOverride w:ilvl="0">
      <w:startOverride w:val="1"/>
    </w:lvlOverride>
  </w:num>
  <w:num w:numId="23" w16cid:durableId="1395271433">
    <w:abstractNumId w:val="19"/>
    <w:lvlOverride w:ilvl="0">
      <w:startOverride w:val="1"/>
    </w:lvlOverride>
  </w:num>
  <w:num w:numId="24" w16cid:durableId="118112226">
    <w:abstractNumId w:val="14"/>
  </w:num>
  <w:num w:numId="25" w16cid:durableId="683286843">
    <w:abstractNumId w:val="21"/>
  </w:num>
  <w:num w:numId="26" w16cid:durableId="1686397806">
    <w:abstractNumId w:val="2"/>
  </w:num>
  <w:num w:numId="27" w16cid:durableId="954289226">
    <w:abstractNumId w:val="5"/>
  </w:num>
  <w:num w:numId="28" w16cid:durableId="2121295561">
    <w:abstractNumId w:val="31"/>
  </w:num>
  <w:num w:numId="29" w16cid:durableId="1601795122">
    <w:abstractNumId w:val="19"/>
    <w:lvlOverride w:ilvl="0">
      <w:startOverride w:val="1"/>
    </w:lvlOverride>
  </w:num>
  <w:num w:numId="30" w16cid:durableId="676494214">
    <w:abstractNumId w:val="17"/>
    <w:lvlOverride w:ilvl="0">
      <w:startOverride w:val="1"/>
    </w:lvlOverride>
  </w:num>
  <w:num w:numId="31" w16cid:durableId="424152251">
    <w:abstractNumId w:val="22"/>
  </w:num>
  <w:num w:numId="32" w16cid:durableId="1763721444">
    <w:abstractNumId w:val="12"/>
  </w:num>
  <w:num w:numId="33" w16cid:durableId="12653247">
    <w:abstractNumId w:val="18"/>
  </w:num>
  <w:num w:numId="34" w16cid:durableId="1145859349">
    <w:abstractNumId w:val="34"/>
  </w:num>
  <w:num w:numId="35" w16cid:durableId="1357998376">
    <w:abstractNumId w:val="29"/>
  </w:num>
  <w:num w:numId="36" w16cid:durableId="1849976767">
    <w:abstractNumId w:val="32"/>
  </w:num>
  <w:num w:numId="37" w16cid:durableId="1293051244">
    <w:abstractNumId w:val="3"/>
  </w:num>
  <w:num w:numId="38" w16cid:durableId="1579747927">
    <w:abstractNumId w:val="28"/>
  </w:num>
  <w:num w:numId="39" w16cid:durableId="1464228470">
    <w:abstractNumId w:val="13"/>
  </w:num>
  <w:num w:numId="40" w16cid:durableId="1263609060">
    <w:abstractNumId w:val="7"/>
  </w:num>
  <w:num w:numId="41" w16cid:durableId="1613365606">
    <w:abstractNumId w:val="8"/>
  </w:num>
  <w:num w:numId="42" w16cid:durableId="2030568118">
    <w:abstractNumId w:val="15"/>
  </w:num>
  <w:num w:numId="43" w16cid:durableId="123549278">
    <w:abstractNumId w:val="11"/>
  </w:num>
  <w:num w:numId="44" w16cid:durableId="1911889910">
    <w:abstractNumId w:val="33"/>
  </w:num>
  <w:num w:numId="45" w16cid:durableId="2108498644">
    <w:abstractNumId w:val="14"/>
  </w:num>
  <w:num w:numId="46" w16cid:durableId="626545115">
    <w:abstractNumId w:val="0"/>
  </w:num>
  <w:num w:numId="47" w16cid:durableId="401031309">
    <w:abstractNumId w:val="27"/>
  </w:num>
  <w:num w:numId="48" w16cid:durableId="1329753190">
    <w:abstractNumId w:val="24"/>
  </w:num>
  <w:num w:numId="49" w16cid:durableId="340008167">
    <w:abstractNumId w:val="19"/>
    <w:lvlOverride w:ilvl="0">
      <w:startOverride w:val="1"/>
    </w:lvlOverride>
  </w:num>
  <w:num w:numId="50" w16cid:durableId="5958687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mwqAUAWRiaBywAAAA="/>
  </w:docVars>
  <w:rsids>
    <w:rsidRoot w:val="00841BCD"/>
    <w:rsid w:val="00001008"/>
    <w:rsid w:val="00001C9B"/>
    <w:rsid w:val="00002DB1"/>
    <w:rsid w:val="00020A7F"/>
    <w:rsid w:val="00021AE3"/>
    <w:rsid w:val="00034A9B"/>
    <w:rsid w:val="00042AC3"/>
    <w:rsid w:val="000447EE"/>
    <w:rsid w:val="00066788"/>
    <w:rsid w:val="000670DD"/>
    <w:rsid w:val="00072B0A"/>
    <w:rsid w:val="000733E7"/>
    <w:rsid w:val="00077B58"/>
    <w:rsid w:val="000802A7"/>
    <w:rsid w:val="000828BD"/>
    <w:rsid w:val="000833D5"/>
    <w:rsid w:val="0008612A"/>
    <w:rsid w:val="00090350"/>
    <w:rsid w:val="00090E18"/>
    <w:rsid w:val="000A55F4"/>
    <w:rsid w:val="000A6FAD"/>
    <w:rsid w:val="000B0056"/>
    <w:rsid w:val="000B7DB6"/>
    <w:rsid w:val="000C085C"/>
    <w:rsid w:val="000C5D0B"/>
    <w:rsid w:val="000D228A"/>
    <w:rsid w:val="000D23E3"/>
    <w:rsid w:val="000D2F70"/>
    <w:rsid w:val="000E4F62"/>
    <w:rsid w:val="000F0D0C"/>
    <w:rsid w:val="000F19B8"/>
    <w:rsid w:val="000F1AD7"/>
    <w:rsid w:val="000F1CB6"/>
    <w:rsid w:val="001153B5"/>
    <w:rsid w:val="001173B2"/>
    <w:rsid w:val="00117E41"/>
    <w:rsid w:val="001226F4"/>
    <w:rsid w:val="00122AA1"/>
    <w:rsid w:val="0012461E"/>
    <w:rsid w:val="00124C72"/>
    <w:rsid w:val="00130440"/>
    <w:rsid w:val="00136CBF"/>
    <w:rsid w:val="00140221"/>
    <w:rsid w:val="001405C4"/>
    <w:rsid w:val="00147767"/>
    <w:rsid w:val="00154C0F"/>
    <w:rsid w:val="0015502D"/>
    <w:rsid w:val="001575DC"/>
    <w:rsid w:val="001675EF"/>
    <w:rsid w:val="00167722"/>
    <w:rsid w:val="0017285A"/>
    <w:rsid w:val="001745F8"/>
    <w:rsid w:val="001809F2"/>
    <w:rsid w:val="001838CF"/>
    <w:rsid w:val="001853E0"/>
    <w:rsid w:val="001868EE"/>
    <w:rsid w:val="00196357"/>
    <w:rsid w:val="0019762C"/>
    <w:rsid w:val="001976FA"/>
    <w:rsid w:val="001A3BA4"/>
    <w:rsid w:val="001A54FD"/>
    <w:rsid w:val="001C2833"/>
    <w:rsid w:val="001C7DCF"/>
    <w:rsid w:val="001E30F6"/>
    <w:rsid w:val="001E3517"/>
    <w:rsid w:val="001E549B"/>
    <w:rsid w:val="001E7A73"/>
    <w:rsid w:val="001F383F"/>
    <w:rsid w:val="0021727E"/>
    <w:rsid w:val="00227465"/>
    <w:rsid w:val="00231C26"/>
    <w:rsid w:val="00235F5C"/>
    <w:rsid w:val="0023661D"/>
    <w:rsid w:val="002400DE"/>
    <w:rsid w:val="002473CF"/>
    <w:rsid w:val="00255F48"/>
    <w:rsid w:val="0027449E"/>
    <w:rsid w:val="002871F8"/>
    <w:rsid w:val="002A2F50"/>
    <w:rsid w:val="002B4922"/>
    <w:rsid w:val="002C0CD4"/>
    <w:rsid w:val="002C2602"/>
    <w:rsid w:val="002C2D19"/>
    <w:rsid w:val="002C5857"/>
    <w:rsid w:val="002D10FA"/>
    <w:rsid w:val="002D2F70"/>
    <w:rsid w:val="002D4C55"/>
    <w:rsid w:val="002D5BAA"/>
    <w:rsid w:val="002E753C"/>
    <w:rsid w:val="002F1FD2"/>
    <w:rsid w:val="002F54FF"/>
    <w:rsid w:val="002F579B"/>
    <w:rsid w:val="00304210"/>
    <w:rsid w:val="0032499A"/>
    <w:rsid w:val="00326ADA"/>
    <w:rsid w:val="00332316"/>
    <w:rsid w:val="00332D7F"/>
    <w:rsid w:val="003368AF"/>
    <w:rsid w:val="00337E2D"/>
    <w:rsid w:val="003455E8"/>
    <w:rsid w:val="00347748"/>
    <w:rsid w:val="003512B4"/>
    <w:rsid w:val="003516EF"/>
    <w:rsid w:val="00361F30"/>
    <w:rsid w:val="0037136F"/>
    <w:rsid w:val="003717D4"/>
    <w:rsid w:val="0037390D"/>
    <w:rsid w:val="00374FB3"/>
    <w:rsid w:val="00375893"/>
    <w:rsid w:val="003839F1"/>
    <w:rsid w:val="003840B8"/>
    <w:rsid w:val="00390723"/>
    <w:rsid w:val="00391479"/>
    <w:rsid w:val="0039542D"/>
    <w:rsid w:val="003A62F3"/>
    <w:rsid w:val="003A710A"/>
    <w:rsid w:val="003B32E8"/>
    <w:rsid w:val="003B5838"/>
    <w:rsid w:val="003B659E"/>
    <w:rsid w:val="003B65EB"/>
    <w:rsid w:val="003D126F"/>
    <w:rsid w:val="003E0533"/>
    <w:rsid w:val="003E6214"/>
    <w:rsid w:val="003F2CBF"/>
    <w:rsid w:val="003F7935"/>
    <w:rsid w:val="0040401D"/>
    <w:rsid w:val="00405573"/>
    <w:rsid w:val="0040778A"/>
    <w:rsid w:val="00421F24"/>
    <w:rsid w:val="00425040"/>
    <w:rsid w:val="00430329"/>
    <w:rsid w:val="0043150E"/>
    <w:rsid w:val="0043750A"/>
    <w:rsid w:val="004375C3"/>
    <w:rsid w:val="0044277C"/>
    <w:rsid w:val="00461E53"/>
    <w:rsid w:val="004663C4"/>
    <w:rsid w:val="00475E45"/>
    <w:rsid w:val="00484ED7"/>
    <w:rsid w:val="004854BB"/>
    <w:rsid w:val="00487AB7"/>
    <w:rsid w:val="00491C5B"/>
    <w:rsid w:val="004A42EB"/>
    <w:rsid w:val="004A5EE5"/>
    <w:rsid w:val="004C21CA"/>
    <w:rsid w:val="004C300A"/>
    <w:rsid w:val="004C3670"/>
    <w:rsid w:val="004D1466"/>
    <w:rsid w:val="004D202E"/>
    <w:rsid w:val="004D35B3"/>
    <w:rsid w:val="004D3AB3"/>
    <w:rsid w:val="004E4C86"/>
    <w:rsid w:val="004E5D24"/>
    <w:rsid w:val="004E5E66"/>
    <w:rsid w:val="004E7659"/>
    <w:rsid w:val="004F01E0"/>
    <w:rsid w:val="004F692A"/>
    <w:rsid w:val="0050013F"/>
    <w:rsid w:val="00503B4D"/>
    <w:rsid w:val="00504EE9"/>
    <w:rsid w:val="00505C83"/>
    <w:rsid w:val="00513552"/>
    <w:rsid w:val="00525E22"/>
    <w:rsid w:val="00526356"/>
    <w:rsid w:val="0054212B"/>
    <w:rsid w:val="0054442C"/>
    <w:rsid w:val="00550285"/>
    <w:rsid w:val="00550C3C"/>
    <w:rsid w:val="005525A7"/>
    <w:rsid w:val="00554E4B"/>
    <w:rsid w:val="005614E6"/>
    <w:rsid w:val="00572A20"/>
    <w:rsid w:val="0057314A"/>
    <w:rsid w:val="005734E3"/>
    <w:rsid w:val="0058316A"/>
    <w:rsid w:val="005836F8"/>
    <w:rsid w:val="00585CAD"/>
    <w:rsid w:val="005918FA"/>
    <w:rsid w:val="005943E7"/>
    <w:rsid w:val="00597717"/>
    <w:rsid w:val="005A1358"/>
    <w:rsid w:val="005A190E"/>
    <w:rsid w:val="005A23F2"/>
    <w:rsid w:val="005A2541"/>
    <w:rsid w:val="005B0F69"/>
    <w:rsid w:val="005B46A3"/>
    <w:rsid w:val="005B4801"/>
    <w:rsid w:val="005B62DB"/>
    <w:rsid w:val="005C1164"/>
    <w:rsid w:val="005C23A4"/>
    <w:rsid w:val="005C2E99"/>
    <w:rsid w:val="005C544A"/>
    <w:rsid w:val="005C5E13"/>
    <w:rsid w:val="005D15FD"/>
    <w:rsid w:val="005D1CDF"/>
    <w:rsid w:val="005D5CD2"/>
    <w:rsid w:val="005D7532"/>
    <w:rsid w:val="005E12C5"/>
    <w:rsid w:val="005E4764"/>
    <w:rsid w:val="005E61A8"/>
    <w:rsid w:val="005F1F1B"/>
    <w:rsid w:val="005F6419"/>
    <w:rsid w:val="005F77D1"/>
    <w:rsid w:val="005F7B96"/>
    <w:rsid w:val="00616911"/>
    <w:rsid w:val="00617400"/>
    <w:rsid w:val="00621112"/>
    <w:rsid w:val="00623444"/>
    <w:rsid w:val="0062685E"/>
    <w:rsid w:val="006320B5"/>
    <w:rsid w:val="006342BB"/>
    <w:rsid w:val="006375C7"/>
    <w:rsid w:val="00646255"/>
    <w:rsid w:val="00646DE2"/>
    <w:rsid w:val="00654CF8"/>
    <w:rsid w:val="006622EC"/>
    <w:rsid w:val="00664950"/>
    <w:rsid w:val="00664F14"/>
    <w:rsid w:val="0067090D"/>
    <w:rsid w:val="00673030"/>
    <w:rsid w:val="00676216"/>
    <w:rsid w:val="00683220"/>
    <w:rsid w:val="00684FB7"/>
    <w:rsid w:val="00687FA0"/>
    <w:rsid w:val="00690CBE"/>
    <w:rsid w:val="006934C3"/>
    <w:rsid w:val="00695D4B"/>
    <w:rsid w:val="00696CA8"/>
    <w:rsid w:val="006A6AA5"/>
    <w:rsid w:val="006B683E"/>
    <w:rsid w:val="006B7010"/>
    <w:rsid w:val="006C62E9"/>
    <w:rsid w:val="006C6814"/>
    <w:rsid w:val="006D1055"/>
    <w:rsid w:val="006D6776"/>
    <w:rsid w:val="006E2DDF"/>
    <w:rsid w:val="006E6311"/>
    <w:rsid w:val="006F0B63"/>
    <w:rsid w:val="00702D72"/>
    <w:rsid w:val="007055A0"/>
    <w:rsid w:val="007145FF"/>
    <w:rsid w:val="00715B2A"/>
    <w:rsid w:val="00726B0B"/>
    <w:rsid w:val="00730156"/>
    <w:rsid w:val="00732F58"/>
    <w:rsid w:val="007369E6"/>
    <w:rsid w:val="00740A05"/>
    <w:rsid w:val="00751515"/>
    <w:rsid w:val="007547A8"/>
    <w:rsid w:val="00756041"/>
    <w:rsid w:val="00756250"/>
    <w:rsid w:val="00756CC0"/>
    <w:rsid w:val="00757EDB"/>
    <w:rsid w:val="007608D9"/>
    <w:rsid w:val="007635A8"/>
    <w:rsid w:val="00781B5F"/>
    <w:rsid w:val="00784DF6"/>
    <w:rsid w:val="00785232"/>
    <w:rsid w:val="007A6F65"/>
    <w:rsid w:val="007B7852"/>
    <w:rsid w:val="007C3ED0"/>
    <w:rsid w:val="007C690A"/>
    <w:rsid w:val="007D173D"/>
    <w:rsid w:val="007D45D6"/>
    <w:rsid w:val="007D595C"/>
    <w:rsid w:val="007D7DD8"/>
    <w:rsid w:val="007E6A69"/>
    <w:rsid w:val="007F36D1"/>
    <w:rsid w:val="007F5236"/>
    <w:rsid w:val="008046A5"/>
    <w:rsid w:val="00805CB4"/>
    <w:rsid w:val="00806759"/>
    <w:rsid w:val="00806A76"/>
    <w:rsid w:val="00807DDF"/>
    <w:rsid w:val="00811C9D"/>
    <w:rsid w:val="00811F5E"/>
    <w:rsid w:val="00816C80"/>
    <w:rsid w:val="00816F9D"/>
    <w:rsid w:val="00817306"/>
    <w:rsid w:val="00826D9F"/>
    <w:rsid w:val="00841BCD"/>
    <w:rsid w:val="0084365E"/>
    <w:rsid w:val="008459E0"/>
    <w:rsid w:val="0084640F"/>
    <w:rsid w:val="00846B44"/>
    <w:rsid w:val="008519E1"/>
    <w:rsid w:val="00851A8E"/>
    <w:rsid w:val="00862032"/>
    <w:rsid w:val="008764B0"/>
    <w:rsid w:val="008803FB"/>
    <w:rsid w:val="00881868"/>
    <w:rsid w:val="008826C1"/>
    <w:rsid w:val="00885595"/>
    <w:rsid w:val="00887102"/>
    <w:rsid w:val="00896FCE"/>
    <w:rsid w:val="00897A5E"/>
    <w:rsid w:val="008A19C5"/>
    <w:rsid w:val="008A3C15"/>
    <w:rsid w:val="008B0961"/>
    <w:rsid w:val="008B1298"/>
    <w:rsid w:val="008D2276"/>
    <w:rsid w:val="008E2CB2"/>
    <w:rsid w:val="008E7F17"/>
    <w:rsid w:val="008F3D49"/>
    <w:rsid w:val="008F6935"/>
    <w:rsid w:val="0090091A"/>
    <w:rsid w:val="009042BD"/>
    <w:rsid w:val="009111AF"/>
    <w:rsid w:val="00914B09"/>
    <w:rsid w:val="00922838"/>
    <w:rsid w:val="00927432"/>
    <w:rsid w:val="009324D1"/>
    <w:rsid w:val="00936702"/>
    <w:rsid w:val="00936E93"/>
    <w:rsid w:val="00946228"/>
    <w:rsid w:val="00950B48"/>
    <w:rsid w:val="00951329"/>
    <w:rsid w:val="00960CBF"/>
    <w:rsid w:val="00961E33"/>
    <w:rsid w:val="009762FA"/>
    <w:rsid w:val="00977E1D"/>
    <w:rsid w:val="009968C2"/>
    <w:rsid w:val="009972F7"/>
    <w:rsid w:val="009A0A6C"/>
    <w:rsid w:val="009B668E"/>
    <w:rsid w:val="009E3408"/>
    <w:rsid w:val="009E3F83"/>
    <w:rsid w:val="009F0DF1"/>
    <w:rsid w:val="009F5F52"/>
    <w:rsid w:val="00A02EC6"/>
    <w:rsid w:val="00A03527"/>
    <w:rsid w:val="00A04992"/>
    <w:rsid w:val="00A10F95"/>
    <w:rsid w:val="00A147AA"/>
    <w:rsid w:val="00A1503A"/>
    <w:rsid w:val="00A21462"/>
    <w:rsid w:val="00A21D71"/>
    <w:rsid w:val="00A224E2"/>
    <w:rsid w:val="00A22B78"/>
    <w:rsid w:val="00A25AE5"/>
    <w:rsid w:val="00A355C2"/>
    <w:rsid w:val="00A37002"/>
    <w:rsid w:val="00A37529"/>
    <w:rsid w:val="00A537DF"/>
    <w:rsid w:val="00A65184"/>
    <w:rsid w:val="00A664B0"/>
    <w:rsid w:val="00A7207F"/>
    <w:rsid w:val="00A76EDE"/>
    <w:rsid w:val="00A76F24"/>
    <w:rsid w:val="00AA1B0E"/>
    <w:rsid w:val="00AA7EAD"/>
    <w:rsid w:val="00AB3E7F"/>
    <w:rsid w:val="00AB4A9F"/>
    <w:rsid w:val="00AB54A9"/>
    <w:rsid w:val="00AB7CD8"/>
    <w:rsid w:val="00AC4858"/>
    <w:rsid w:val="00AC5CA7"/>
    <w:rsid w:val="00AD5F6B"/>
    <w:rsid w:val="00AE01BC"/>
    <w:rsid w:val="00AE2BA5"/>
    <w:rsid w:val="00AE56B1"/>
    <w:rsid w:val="00AE5AB2"/>
    <w:rsid w:val="00AE6D09"/>
    <w:rsid w:val="00AE728A"/>
    <w:rsid w:val="00AF52F0"/>
    <w:rsid w:val="00AF7180"/>
    <w:rsid w:val="00B067FD"/>
    <w:rsid w:val="00B07F3E"/>
    <w:rsid w:val="00B10BA4"/>
    <w:rsid w:val="00B14E6F"/>
    <w:rsid w:val="00B21A1B"/>
    <w:rsid w:val="00B259B4"/>
    <w:rsid w:val="00B358F0"/>
    <w:rsid w:val="00B46BE1"/>
    <w:rsid w:val="00B71D4A"/>
    <w:rsid w:val="00B7305C"/>
    <w:rsid w:val="00B73862"/>
    <w:rsid w:val="00B8119D"/>
    <w:rsid w:val="00B944F6"/>
    <w:rsid w:val="00B96616"/>
    <w:rsid w:val="00B966D4"/>
    <w:rsid w:val="00B97570"/>
    <w:rsid w:val="00BA6E48"/>
    <w:rsid w:val="00BB1337"/>
    <w:rsid w:val="00BB154B"/>
    <w:rsid w:val="00BC0248"/>
    <w:rsid w:val="00BC5F90"/>
    <w:rsid w:val="00BC6018"/>
    <w:rsid w:val="00BD0C7C"/>
    <w:rsid w:val="00BE466C"/>
    <w:rsid w:val="00BE525C"/>
    <w:rsid w:val="00BF1F2C"/>
    <w:rsid w:val="00BF2218"/>
    <w:rsid w:val="00C269B4"/>
    <w:rsid w:val="00C353BA"/>
    <w:rsid w:val="00C42CFF"/>
    <w:rsid w:val="00C44540"/>
    <w:rsid w:val="00C46E7F"/>
    <w:rsid w:val="00C7778C"/>
    <w:rsid w:val="00C832B9"/>
    <w:rsid w:val="00C84416"/>
    <w:rsid w:val="00C8520E"/>
    <w:rsid w:val="00CA1F1B"/>
    <w:rsid w:val="00CC48BF"/>
    <w:rsid w:val="00CC634F"/>
    <w:rsid w:val="00CC7B34"/>
    <w:rsid w:val="00CD37E5"/>
    <w:rsid w:val="00CD3860"/>
    <w:rsid w:val="00CD7492"/>
    <w:rsid w:val="00CE3A6B"/>
    <w:rsid w:val="00CF155F"/>
    <w:rsid w:val="00D00211"/>
    <w:rsid w:val="00D018D7"/>
    <w:rsid w:val="00D06309"/>
    <w:rsid w:val="00D10088"/>
    <w:rsid w:val="00D17D2D"/>
    <w:rsid w:val="00D2180F"/>
    <w:rsid w:val="00D351EA"/>
    <w:rsid w:val="00D3566F"/>
    <w:rsid w:val="00D36A63"/>
    <w:rsid w:val="00D40C0D"/>
    <w:rsid w:val="00D418E3"/>
    <w:rsid w:val="00D43403"/>
    <w:rsid w:val="00D52AD7"/>
    <w:rsid w:val="00D546FC"/>
    <w:rsid w:val="00D62949"/>
    <w:rsid w:val="00D62E71"/>
    <w:rsid w:val="00D650CD"/>
    <w:rsid w:val="00D66188"/>
    <w:rsid w:val="00D740CA"/>
    <w:rsid w:val="00D85728"/>
    <w:rsid w:val="00DA2475"/>
    <w:rsid w:val="00DA52D1"/>
    <w:rsid w:val="00DB70C7"/>
    <w:rsid w:val="00DC452C"/>
    <w:rsid w:val="00DD2AFE"/>
    <w:rsid w:val="00DE0B94"/>
    <w:rsid w:val="00DE4493"/>
    <w:rsid w:val="00DE5FF7"/>
    <w:rsid w:val="00DF2997"/>
    <w:rsid w:val="00DF5CD9"/>
    <w:rsid w:val="00DF637C"/>
    <w:rsid w:val="00E03172"/>
    <w:rsid w:val="00E10831"/>
    <w:rsid w:val="00E110D1"/>
    <w:rsid w:val="00E22251"/>
    <w:rsid w:val="00E24ACB"/>
    <w:rsid w:val="00E36A98"/>
    <w:rsid w:val="00E52568"/>
    <w:rsid w:val="00E565E2"/>
    <w:rsid w:val="00E66436"/>
    <w:rsid w:val="00E75F08"/>
    <w:rsid w:val="00E80636"/>
    <w:rsid w:val="00E923E4"/>
    <w:rsid w:val="00E96F1D"/>
    <w:rsid w:val="00E97014"/>
    <w:rsid w:val="00EA1869"/>
    <w:rsid w:val="00EB4605"/>
    <w:rsid w:val="00EC15F7"/>
    <w:rsid w:val="00EC513B"/>
    <w:rsid w:val="00EC6D98"/>
    <w:rsid w:val="00EC7BC3"/>
    <w:rsid w:val="00ED04A0"/>
    <w:rsid w:val="00ED1091"/>
    <w:rsid w:val="00ED272F"/>
    <w:rsid w:val="00ED7600"/>
    <w:rsid w:val="00EE571B"/>
    <w:rsid w:val="00EE77E8"/>
    <w:rsid w:val="00EF11A5"/>
    <w:rsid w:val="00EF1AF0"/>
    <w:rsid w:val="00EF698B"/>
    <w:rsid w:val="00F00496"/>
    <w:rsid w:val="00F0202C"/>
    <w:rsid w:val="00F02E63"/>
    <w:rsid w:val="00F030B4"/>
    <w:rsid w:val="00F1362C"/>
    <w:rsid w:val="00F13DB2"/>
    <w:rsid w:val="00F14D60"/>
    <w:rsid w:val="00F16CC4"/>
    <w:rsid w:val="00F26E12"/>
    <w:rsid w:val="00F328E8"/>
    <w:rsid w:val="00F32EA0"/>
    <w:rsid w:val="00F425D4"/>
    <w:rsid w:val="00F508B8"/>
    <w:rsid w:val="00F514F7"/>
    <w:rsid w:val="00F5715A"/>
    <w:rsid w:val="00F61AD4"/>
    <w:rsid w:val="00F6428C"/>
    <w:rsid w:val="00F654CF"/>
    <w:rsid w:val="00F67849"/>
    <w:rsid w:val="00F80645"/>
    <w:rsid w:val="00F824F5"/>
    <w:rsid w:val="00F97949"/>
    <w:rsid w:val="00FA14B2"/>
    <w:rsid w:val="00FA153A"/>
    <w:rsid w:val="00FB5846"/>
    <w:rsid w:val="00FC159A"/>
    <w:rsid w:val="00FC196B"/>
    <w:rsid w:val="00FC1C7A"/>
    <w:rsid w:val="00FC29B9"/>
    <w:rsid w:val="00FC3052"/>
    <w:rsid w:val="00FC6B2D"/>
    <w:rsid w:val="00FC6FD3"/>
    <w:rsid w:val="00FD22EA"/>
    <w:rsid w:val="00FD3F71"/>
    <w:rsid w:val="00FD4E94"/>
    <w:rsid w:val="00FE1011"/>
    <w:rsid w:val="00FE36D3"/>
    <w:rsid w:val="00FF0301"/>
    <w:rsid w:val="00FF535B"/>
    <w:rsid w:val="04E464D4"/>
    <w:rsid w:val="3EB95198"/>
    <w:rsid w:val="5A2CD1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1575D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1575DC"/>
    <w:rPr>
      <w:rFonts w:asciiTheme="majorHAnsi" w:eastAsiaTheme="majorEastAsia" w:hAnsiTheme="majorHAnsi" w:cstheme="majorBidi"/>
      <w:color w:val="1F3763" w:themeColor="accent1" w:themeShade="7F"/>
      <w:sz w:val="24"/>
      <w:szCs w:val="24"/>
    </w:rPr>
  </w:style>
  <w:style w:type="character" w:styleId="CommentReference">
    <w:name w:val="annotation reference"/>
    <w:basedOn w:val="DefaultParagraphFont"/>
    <w:uiPriority w:val="99"/>
    <w:semiHidden/>
    <w:unhideWhenUsed/>
    <w:rsid w:val="000A6FAD"/>
    <w:rPr>
      <w:sz w:val="16"/>
      <w:szCs w:val="16"/>
    </w:rPr>
  </w:style>
  <w:style w:type="paragraph" w:styleId="CommentText">
    <w:name w:val="annotation text"/>
    <w:basedOn w:val="Normal"/>
    <w:link w:val="CommentTextChar"/>
    <w:uiPriority w:val="99"/>
    <w:unhideWhenUsed/>
    <w:rsid w:val="000A6FAD"/>
    <w:pPr>
      <w:spacing w:line="240" w:lineRule="auto"/>
    </w:pPr>
    <w:rPr>
      <w:szCs w:val="20"/>
    </w:rPr>
  </w:style>
  <w:style w:type="character" w:customStyle="1" w:styleId="CommentTextChar">
    <w:name w:val="Comment Text Char"/>
    <w:basedOn w:val="DefaultParagraphFont"/>
    <w:link w:val="CommentText"/>
    <w:uiPriority w:val="99"/>
    <w:rsid w:val="000A6FAD"/>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0A6FAD"/>
    <w:rPr>
      <w:b/>
      <w:bCs/>
    </w:rPr>
  </w:style>
  <w:style w:type="character" w:customStyle="1" w:styleId="CommentSubjectChar">
    <w:name w:val="Comment Subject Char"/>
    <w:basedOn w:val="CommentTextChar"/>
    <w:link w:val="CommentSubject"/>
    <w:uiPriority w:val="99"/>
    <w:semiHidden/>
    <w:rsid w:val="000A6FAD"/>
    <w:rPr>
      <w:rFonts w:ascii="Times New Roman" w:hAnsi="Times New Roman"/>
      <w:b/>
      <w:bCs/>
      <w:sz w:val="20"/>
      <w:szCs w:val="20"/>
    </w:rPr>
  </w:style>
  <w:style w:type="paragraph" w:styleId="NormalWeb">
    <w:name w:val="Normal (Web)"/>
    <w:basedOn w:val="Normal"/>
    <w:uiPriority w:val="99"/>
    <w:semiHidden/>
    <w:unhideWhenUsed/>
    <w:rsid w:val="000A6FAD"/>
    <w:pPr>
      <w:spacing w:before="100" w:beforeAutospacing="1" w:after="100" w:afterAutospacing="1" w:line="240" w:lineRule="auto"/>
    </w:pPr>
    <w:rPr>
      <w:rFonts w:eastAsia="Times New Roman" w:cs="Times New Roman"/>
      <w:sz w:val="24"/>
      <w:szCs w:val="24"/>
      <w:lang w:val="da-DK" w:eastAsia="da-DK"/>
    </w:rPr>
  </w:style>
  <w:style w:type="character" w:styleId="UnresolvedMention">
    <w:name w:val="Unresolved Mention"/>
    <w:basedOn w:val="DefaultParagraphFont"/>
    <w:uiPriority w:val="99"/>
    <w:unhideWhenUsed/>
    <w:rsid w:val="003B5838"/>
    <w:rPr>
      <w:color w:val="605E5C"/>
      <w:shd w:val="clear" w:color="auto" w:fill="E1DFDD"/>
    </w:rPr>
  </w:style>
  <w:style w:type="character" w:styleId="Mention">
    <w:name w:val="Mention"/>
    <w:basedOn w:val="DefaultParagraphFont"/>
    <w:uiPriority w:val="99"/>
    <w:unhideWhenUsed/>
    <w:rsid w:val="003B5838"/>
    <w:rPr>
      <w:color w:val="2B579A"/>
      <w:shd w:val="clear" w:color="auto" w:fill="E1DFDD"/>
    </w:rPr>
  </w:style>
  <w:style w:type="character" w:customStyle="1" w:styleId="TACChar">
    <w:name w:val="TAC Char"/>
    <w:link w:val="TAC"/>
    <w:qFormat/>
    <w:locked/>
    <w:rsid w:val="0015502D"/>
    <w:rPr>
      <w:rFonts w:ascii="Arial" w:hAnsi="Arial" w:cs="Arial"/>
      <w:sz w:val="18"/>
      <w:szCs w:val="18"/>
      <w:lang w:eastAsia="x-none"/>
    </w:rPr>
  </w:style>
  <w:style w:type="paragraph" w:customStyle="1" w:styleId="TAC">
    <w:name w:val="TAC"/>
    <w:basedOn w:val="Normal"/>
    <w:link w:val="TACChar"/>
    <w:qFormat/>
    <w:rsid w:val="0015502D"/>
    <w:pPr>
      <w:keepNext/>
      <w:keepLines/>
      <w:overflowPunct w:val="0"/>
      <w:autoSpaceDE w:val="0"/>
      <w:autoSpaceDN w:val="0"/>
      <w:adjustRightInd w:val="0"/>
      <w:spacing w:after="0" w:line="240" w:lineRule="auto"/>
      <w:jc w:val="center"/>
    </w:pPr>
    <w:rPr>
      <w:rFonts w:ascii="Arial" w:hAnsi="Arial" w:cs="Arial"/>
      <w:sz w:val="18"/>
      <w:szCs w:val="18"/>
      <w:lang w:eastAsia="x-none"/>
    </w:rPr>
  </w:style>
  <w:style w:type="character" w:customStyle="1" w:styleId="TAHCar">
    <w:name w:val="TAH Car"/>
    <w:link w:val="TAH"/>
    <w:qFormat/>
    <w:locked/>
    <w:rsid w:val="0015502D"/>
    <w:rPr>
      <w:rFonts w:ascii="Arial" w:hAnsi="Arial" w:cs="Arial"/>
      <w:b/>
      <w:bCs/>
      <w:sz w:val="18"/>
      <w:szCs w:val="18"/>
      <w:lang w:eastAsia="x-none"/>
    </w:rPr>
  </w:style>
  <w:style w:type="paragraph" w:customStyle="1" w:styleId="TAH">
    <w:name w:val="TAH"/>
    <w:basedOn w:val="TAC"/>
    <w:link w:val="TAHCar"/>
    <w:qFormat/>
    <w:rsid w:val="0015502D"/>
    <w:rPr>
      <w:b/>
      <w:bCs/>
    </w:rPr>
  </w:style>
  <w:style w:type="paragraph" w:customStyle="1" w:styleId="PL">
    <w:name w:val="PL"/>
    <w:link w:val="PLChar"/>
    <w:qFormat/>
    <w:rsid w:val="00B96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B966D4"/>
    <w:rPr>
      <w:rFonts w:ascii="Courier New" w:eastAsia="Times New Roman" w:hAnsi="Courier New" w:cs="Times New Roman"/>
      <w:noProof/>
      <w:sz w:val="16"/>
      <w:szCs w:val="20"/>
      <w:shd w:val="clear" w:color="auto" w:fill="E6E6E6"/>
      <w:lang w:val="en-GB" w:eastAsia="en-GB"/>
    </w:rPr>
  </w:style>
  <w:style w:type="paragraph" w:styleId="Header">
    <w:name w:val="header"/>
    <w:basedOn w:val="Normal"/>
    <w:link w:val="HeaderChar"/>
    <w:uiPriority w:val="99"/>
    <w:unhideWhenUsed/>
    <w:rsid w:val="00021AE3"/>
    <w:pPr>
      <w:tabs>
        <w:tab w:val="center" w:pos="4536"/>
        <w:tab w:val="right" w:pos="9072"/>
      </w:tabs>
      <w:spacing w:after="0" w:line="240" w:lineRule="auto"/>
    </w:pPr>
  </w:style>
  <w:style w:type="character" w:customStyle="1" w:styleId="HeaderChar">
    <w:name w:val="Header Char"/>
    <w:basedOn w:val="DefaultParagraphFont"/>
    <w:link w:val="Header"/>
    <w:uiPriority w:val="99"/>
    <w:rsid w:val="00021AE3"/>
    <w:rPr>
      <w:rFonts w:ascii="Times New Roman" w:hAnsi="Times New Roman"/>
      <w:sz w:val="20"/>
    </w:rPr>
  </w:style>
  <w:style w:type="paragraph" w:styleId="Footer">
    <w:name w:val="footer"/>
    <w:basedOn w:val="Normal"/>
    <w:link w:val="FooterChar"/>
    <w:uiPriority w:val="99"/>
    <w:unhideWhenUsed/>
    <w:rsid w:val="00021AE3"/>
    <w:pPr>
      <w:tabs>
        <w:tab w:val="center" w:pos="4536"/>
        <w:tab w:val="right" w:pos="9072"/>
      </w:tabs>
      <w:spacing w:after="0" w:line="240" w:lineRule="auto"/>
    </w:pPr>
  </w:style>
  <w:style w:type="character" w:customStyle="1" w:styleId="FooterChar">
    <w:name w:val="Footer Char"/>
    <w:basedOn w:val="DefaultParagraphFont"/>
    <w:link w:val="Footer"/>
    <w:uiPriority w:val="99"/>
    <w:rsid w:val="00021AE3"/>
    <w:rPr>
      <w:rFonts w:ascii="Times New Roman" w:hAnsi="Times New Roman"/>
      <w:sz w:val="20"/>
    </w:rPr>
  </w:style>
  <w:style w:type="paragraph" w:customStyle="1" w:styleId="paragraph">
    <w:name w:val="paragraph"/>
    <w:basedOn w:val="Normal"/>
    <w:rsid w:val="00F13DB2"/>
    <w:pPr>
      <w:spacing w:before="100" w:beforeAutospacing="1" w:after="100" w:afterAutospacing="1" w:line="240" w:lineRule="auto"/>
    </w:pPr>
    <w:rPr>
      <w:rFonts w:eastAsia="Times New Roman" w:cs="Times New Roman"/>
      <w:sz w:val="24"/>
      <w:szCs w:val="24"/>
      <w:lang w:val="en-GB" w:eastAsia="en-GB"/>
    </w:rPr>
  </w:style>
  <w:style w:type="character" w:customStyle="1" w:styleId="normaltextrun">
    <w:name w:val="normaltextrun"/>
    <w:basedOn w:val="DefaultParagraphFont"/>
    <w:rsid w:val="00F13DB2"/>
  </w:style>
  <w:style w:type="character" w:customStyle="1" w:styleId="eop">
    <w:name w:val="eop"/>
    <w:basedOn w:val="DefaultParagraphFont"/>
    <w:rsid w:val="00F13DB2"/>
  </w:style>
  <w:style w:type="paragraph" w:customStyle="1" w:styleId="B1">
    <w:name w:val="B1"/>
    <w:basedOn w:val="List"/>
    <w:link w:val="B1Char"/>
    <w:rsid w:val="00EF11A5"/>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en-GB"/>
    </w:rPr>
  </w:style>
  <w:style w:type="character" w:customStyle="1" w:styleId="B1Char">
    <w:name w:val="B1 Char"/>
    <w:link w:val="B1"/>
    <w:qFormat/>
    <w:rsid w:val="00EF11A5"/>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EF11A5"/>
    <w:pPr>
      <w:ind w:left="283" w:hanging="283"/>
      <w:contextualSpacing/>
    </w:pPr>
  </w:style>
  <w:style w:type="character" w:styleId="IntenseReference">
    <w:name w:val="Intense Reference"/>
    <w:basedOn w:val="DefaultParagraphFont"/>
    <w:uiPriority w:val="32"/>
    <w:qFormat/>
    <w:rsid w:val="00167722"/>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481636">
      <w:bodyDiv w:val="1"/>
      <w:marLeft w:val="0"/>
      <w:marRight w:val="0"/>
      <w:marTop w:val="0"/>
      <w:marBottom w:val="0"/>
      <w:divBdr>
        <w:top w:val="none" w:sz="0" w:space="0" w:color="auto"/>
        <w:left w:val="none" w:sz="0" w:space="0" w:color="auto"/>
        <w:bottom w:val="none" w:sz="0" w:space="0" w:color="auto"/>
        <w:right w:val="none" w:sz="0" w:space="0" w:color="auto"/>
      </w:divBdr>
    </w:div>
    <w:div w:id="757167736">
      <w:bodyDiv w:val="1"/>
      <w:marLeft w:val="0"/>
      <w:marRight w:val="0"/>
      <w:marTop w:val="0"/>
      <w:marBottom w:val="0"/>
      <w:divBdr>
        <w:top w:val="none" w:sz="0" w:space="0" w:color="auto"/>
        <w:left w:val="none" w:sz="0" w:space="0" w:color="auto"/>
        <w:bottom w:val="none" w:sz="0" w:space="0" w:color="auto"/>
        <w:right w:val="none" w:sz="0" w:space="0" w:color="auto"/>
      </w:divBdr>
    </w:div>
    <w:div w:id="814565763">
      <w:bodyDiv w:val="1"/>
      <w:marLeft w:val="0"/>
      <w:marRight w:val="0"/>
      <w:marTop w:val="0"/>
      <w:marBottom w:val="0"/>
      <w:divBdr>
        <w:top w:val="none" w:sz="0" w:space="0" w:color="auto"/>
        <w:left w:val="none" w:sz="0" w:space="0" w:color="auto"/>
        <w:bottom w:val="none" w:sz="0" w:space="0" w:color="auto"/>
        <w:right w:val="none" w:sz="0" w:space="0" w:color="auto"/>
      </w:divBdr>
    </w:div>
    <w:div w:id="834950749">
      <w:bodyDiv w:val="1"/>
      <w:marLeft w:val="0"/>
      <w:marRight w:val="0"/>
      <w:marTop w:val="0"/>
      <w:marBottom w:val="0"/>
      <w:divBdr>
        <w:top w:val="none" w:sz="0" w:space="0" w:color="auto"/>
        <w:left w:val="none" w:sz="0" w:space="0" w:color="auto"/>
        <w:bottom w:val="none" w:sz="0" w:space="0" w:color="auto"/>
        <w:right w:val="none" w:sz="0" w:space="0" w:color="auto"/>
      </w:divBdr>
    </w:div>
    <w:div w:id="1326282075">
      <w:bodyDiv w:val="1"/>
      <w:marLeft w:val="0"/>
      <w:marRight w:val="0"/>
      <w:marTop w:val="0"/>
      <w:marBottom w:val="0"/>
      <w:divBdr>
        <w:top w:val="none" w:sz="0" w:space="0" w:color="auto"/>
        <w:left w:val="none" w:sz="0" w:space="0" w:color="auto"/>
        <w:bottom w:val="none" w:sz="0" w:space="0" w:color="auto"/>
        <w:right w:val="none" w:sz="0" w:space="0" w:color="auto"/>
      </w:divBdr>
    </w:div>
    <w:div w:id="1681076931">
      <w:bodyDiv w:val="1"/>
      <w:marLeft w:val="0"/>
      <w:marRight w:val="0"/>
      <w:marTop w:val="0"/>
      <w:marBottom w:val="0"/>
      <w:divBdr>
        <w:top w:val="none" w:sz="0" w:space="0" w:color="auto"/>
        <w:left w:val="none" w:sz="0" w:space="0" w:color="auto"/>
        <w:bottom w:val="none" w:sz="0" w:space="0" w:color="auto"/>
        <w:right w:val="none" w:sz="0" w:space="0" w:color="auto"/>
      </w:divBdr>
      <w:divsChild>
        <w:div w:id="1143499757">
          <w:marLeft w:val="0"/>
          <w:marRight w:val="0"/>
          <w:marTop w:val="0"/>
          <w:marBottom w:val="0"/>
          <w:divBdr>
            <w:top w:val="none" w:sz="0" w:space="0" w:color="auto"/>
            <w:left w:val="none" w:sz="0" w:space="0" w:color="auto"/>
            <w:bottom w:val="none" w:sz="0" w:space="0" w:color="auto"/>
            <w:right w:val="none" w:sz="0" w:space="0" w:color="auto"/>
          </w:divBdr>
        </w:div>
        <w:div w:id="323558793">
          <w:marLeft w:val="0"/>
          <w:marRight w:val="0"/>
          <w:marTop w:val="0"/>
          <w:marBottom w:val="0"/>
          <w:divBdr>
            <w:top w:val="none" w:sz="0" w:space="0" w:color="auto"/>
            <w:left w:val="none" w:sz="0" w:space="0" w:color="auto"/>
            <w:bottom w:val="none" w:sz="0" w:space="0" w:color="auto"/>
            <w:right w:val="none" w:sz="0" w:space="0" w:color="auto"/>
          </w:divBdr>
        </w:div>
        <w:div w:id="852958409">
          <w:marLeft w:val="0"/>
          <w:marRight w:val="0"/>
          <w:marTop w:val="0"/>
          <w:marBottom w:val="0"/>
          <w:divBdr>
            <w:top w:val="none" w:sz="0" w:space="0" w:color="auto"/>
            <w:left w:val="none" w:sz="0" w:space="0" w:color="auto"/>
            <w:bottom w:val="none" w:sz="0" w:space="0" w:color="auto"/>
            <w:right w:val="none" w:sz="0" w:space="0" w:color="auto"/>
          </w:divBdr>
        </w:div>
      </w:divsChild>
    </w:div>
    <w:div w:id="2101247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5AIRPNAIUNRU-1328258698-23499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https://nokia.sharepoint.com/sites/c5g/5gradio/_layouts/15/DocIdRedir.aspx?ID=5AIRPNAIUNRU-1328258698-23499</Url>
      <Description>5AIRPNAIUNRU-1328258698-23499</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4264CB5B-BFF8-438C-B466-B13AEC963C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F5FCD08-F788-47C3-B92E-B52168034770}">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324</TotalTime>
  <Pages>8</Pages>
  <Words>2405</Words>
  <Characters>13713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Discussion on Case 1 requirements</vt:lpstr>
    </vt:vector>
  </TitlesOfParts>
  <Company/>
  <LinksUpToDate>false</LinksUpToDate>
  <CharactersWithSpaces>16086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Case 1 requirements</dc:title>
  <dc:subject/>
  <dc:creator>Nokia</dc:creator>
  <cp:keywords/>
  <dc:description/>
  <cp:lastModifiedBy>Nokia</cp:lastModifiedBy>
  <cp:revision>34</cp:revision>
  <dcterms:created xsi:type="dcterms:W3CDTF">2023-04-10T20:09:00Z</dcterms:created>
  <dcterms:modified xsi:type="dcterms:W3CDTF">2023-05-15T21:33:00Z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4945dba4-1f2f-457d-8935-660cbf6456fc</vt:lpwstr>
  </property>
  <property fmtid="{D5CDD505-2E9C-101B-9397-08002B2CF9AE}" pid="11" name="MediaServiceImageTags">
    <vt:lpwstr/>
  </property>
</Properties>
</file>