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E2E53" w14:textId="4A04EAA9" w:rsidR="00CB4BBC" w:rsidRPr="00E13F75" w:rsidRDefault="00CB4BBC" w:rsidP="00CB4BBC">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sidR="00212E0A">
        <w:rPr>
          <w:rFonts w:ascii="Arial" w:hAnsi="Arial" w:cs="Arial"/>
          <w:b/>
          <w:sz w:val="24"/>
          <w:szCs w:val="24"/>
        </w:rPr>
        <w:t>7</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A730CF">
        <w:rPr>
          <w:rFonts w:ascii="Arial" w:hAnsi="Arial" w:cs="Arial"/>
          <w:b/>
          <w:sz w:val="24"/>
          <w:szCs w:val="24"/>
        </w:rPr>
        <w:t>08515</w:t>
      </w:r>
    </w:p>
    <w:p w14:paraId="1F63E8B1" w14:textId="2FA38136" w:rsidR="00CB4BBC" w:rsidRPr="00E13F75" w:rsidRDefault="00212E0A" w:rsidP="00CB4BBC">
      <w:pPr>
        <w:pStyle w:val="a5"/>
        <w:tabs>
          <w:tab w:val="left" w:pos="7938"/>
        </w:tabs>
        <w:rPr>
          <w:rFonts w:ascii="Arial" w:hAnsi="Arial" w:cs="Arial"/>
          <w:b/>
          <w:i/>
          <w:sz w:val="24"/>
          <w:szCs w:val="24"/>
        </w:rPr>
      </w:pPr>
      <w:r>
        <w:rPr>
          <w:rFonts w:ascii="Arial" w:eastAsia="宋体" w:hAnsi="Arial" w:cs="Arial"/>
          <w:b/>
          <w:sz w:val="24"/>
          <w:szCs w:val="24"/>
        </w:rPr>
        <w:t>Incheon, KR</w:t>
      </w:r>
      <w:r w:rsidR="00CB4BBC" w:rsidRPr="00E13633">
        <w:rPr>
          <w:rFonts w:ascii="Arial" w:eastAsia="宋体" w:hAnsi="Arial" w:cs="Arial"/>
          <w:b/>
          <w:sz w:val="24"/>
          <w:szCs w:val="24"/>
        </w:rPr>
        <w:t>,</w:t>
      </w:r>
      <w:r w:rsidR="00CB4BBC">
        <w:rPr>
          <w:rFonts w:ascii="Arial" w:eastAsia="宋体" w:hAnsi="Arial" w:cs="Arial"/>
          <w:b/>
          <w:sz w:val="24"/>
          <w:szCs w:val="24"/>
        </w:rPr>
        <w:t xml:space="preserve"> </w:t>
      </w:r>
      <w:r>
        <w:rPr>
          <w:rFonts w:ascii="Arial" w:eastAsia="宋体" w:hAnsi="Arial" w:cs="Arial"/>
          <w:b/>
          <w:sz w:val="24"/>
          <w:szCs w:val="24"/>
        </w:rPr>
        <w:t>May</w:t>
      </w:r>
      <w:r w:rsidR="00CB4BBC">
        <w:rPr>
          <w:rFonts w:ascii="Arial" w:eastAsia="宋体" w:hAnsi="Arial" w:cs="Arial"/>
          <w:b/>
          <w:sz w:val="24"/>
          <w:szCs w:val="24"/>
        </w:rPr>
        <w:t xml:space="preserve"> </w:t>
      </w:r>
      <w:r>
        <w:rPr>
          <w:rFonts w:ascii="Arial" w:eastAsia="宋体" w:hAnsi="Arial" w:cs="Arial"/>
          <w:b/>
          <w:sz w:val="24"/>
          <w:szCs w:val="24"/>
        </w:rPr>
        <w:t>22</w:t>
      </w:r>
      <w:r w:rsidR="00CB4BBC" w:rsidRPr="00E13633">
        <w:rPr>
          <w:rFonts w:ascii="Arial" w:eastAsia="宋体" w:hAnsi="Arial" w:cs="Arial"/>
          <w:b/>
          <w:sz w:val="24"/>
          <w:szCs w:val="24"/>
        </w:rPr>
        <w:t xml:space="preserve"> – </w:t>
      </w:r>
      <w:r>
        <w:rPr>
          <w:rFonts w:ascii="Arial" w:eastAsia="宋体" w:hAnsi="Arial" w:cs="Arial"/>
          <w:b/>
          <w:sz w:val="24"/>
          <w:szCs w:val="24"/>
        </w:rPr>
        <w:t>May</w:t>
      </w:r>
      <w:r w:rsidR="00CB4BBC">
        <w:rPr>
          <w:rFonts w:ascii="Arial" w:eastAsia="宋体" w:hAnsi="Arial" w:cs="Arial"/>
          <w:b/>
          <w:sz w:val="24"/>
          <w:szCs w:val="24"/>
        </w:rPr>
        <w:t xml:space="preserve"> 26</w:t>
      </w:r>
      <w:r w:rsidR="00CB4BBC" w:rsidRPr="00E13633">
        <w:rPr>
          <w:rFonts w:ascii="Arial" w:eastAsia="宋体" w:hAnsi="Arial" w:cs="Arial"/>
          <w:b/>
          <w:sz w:val="24"/>
          <w:szCs w:val="24"/>
        </w:rPr>
        <w:t>, 202</w:t>
      </w:r>
      <w:r w:rsidR="00CB4BBC">
        <w:rPr>
          <w:rFonts w:ascii="Arial" w:eastAsia="宋体" w:hAnsi="Arial" w:cs="Arial"/>
          <w:b/>
          <w:sz w:val="24"/>
          <w:szCs w:val="24"/>
        </w:rPr>
        <w:t>3</w:t>
      </w:r>
    </w:p>
    <w:p w14:paraId="56E28D2A" w14:textId="77777777" w:rsidR="00CB4BBC" w:rsidRPr="00EA540E" w:rsidRDefault="00CB4BBC" w:rsidP="00CB4BBC">
      <w:pPr>
        <w:pStyle w:val="a5"/>
        <w:tabs>
          <w:tab w:val="left" w:pos="7938"/>
        </w:tabs>
        <w:rPr>
          <w:rFonts w:ascii="Arial" w:hAnsi="Arial" w:cs="Arial"/>
          <w:bCs/>
          <w:iCs/>
          <w:sz w:val="24"/>
          <w:szCs w:val="24"/>
        </w:rPr>
      </w:pPr>
    </w:p>
    <w:p w14:paraId="4C4E6D4F" w14:textId="70AAC57F" w:rsidR="00CB4BBC" w:rsidRPr="00E13F75" w:rsidRDefault="00CB4BBC" w:rsidP="00CB4BB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8F4335">
        <w:rPr>
          <w:rFonts w:ascii="Arial" w:hAnsi="Arial" w:cs="Arial"/>
          <w:bCs/>
          <w:sz w:val="24"/>
          <w:szCs w:val="24"/>
        </w:rPr>
        <w:t>8</w:t>
      </w:r>
      <w:r w:rsidRPr="00DC26D7">
        <w:rPr>
          <w:rFonts w:ascii="Arial" w:hAnsi="Arial" w:cs="Arial"/>
          <w:bCs/>
          <w:sz w:val="24"/>
          <w:szCs w:val="24"/>
        </w:rPr>
        <w:t>.</w:t>
      </w:r>
      <w:r>
        <w:rPr>
          <w:rFonts w:ascii="Arial" w:hAnsi="Arial" w:cs="Arial"/>
          <w:bCs/>
          <w:sz w:val="24"/>
          <w:szCs w:val="24"/>
        </w:rPr>
        <w:t>30</w:t>
      </w:r>
      <w:r w:rsidRPr="00DC26D7">
        <w:rPr>
          <w:rFonts w:ascii="Arial" w:hAnsi="Arial" w:cs="Arial"/>
          <w:bCs/>
          <w:sz w:val="24"/>
          <w:szCs w:val="24"/>
        </w:rPr>
        <w:t>.</w:t>
      </w:r>
      <w:r>
        <w:rPr>
          <w:rFonts w:ascii="Arial" w:hAnsi="Arial" w:cs="Arial"/>
          <w:bCs/>
          <w:sz w:val="24"/>
          <w:szCs w:val="24"/>
        </w:rPr>
        <w:t>3.</w:t>
      </w:r>
      <w:r w:rsidR="004271D2">
        <w:rPr>
          <w:rFonts w:ascii="Arial" w:hAnsi="Arial" w:cs="Arial"/>
          <w:bCs/>
          <w:sz w:val="24"/>
          <w:szCs w:val="24"/>
        </w:rPr>
        <w:t>2</w:t>
      </w:r>
    </w:p>
    <w:p w14:paraId="77C43C7F" w14:textId="77777777" w:rsidR="00CB4BBC" w:rsidRPr="00E13F75" w:rsidRDefault="00CB4BBC" w:rsidP="00CB4BB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3E51DB4F" w14:textId="7CE32281" w:rsidR="00CB4BBC" w:rsidRPr="0026500D" w:rsidRDefault="00CB4BBC" w:rsidP="00CB4BBC">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Pr="004A3589">
        <w:rPr>
          <w:rFonts w:ascii="Arial" w:hAnsi="Arial" w:cs="Arial"/>
          <w:sz w:val="24"/>
          <w:szCs w:val="24"/>
        </w:rPr>
        <w:t xml:space="preserve">Further discussion on </w:t>
      </w:r>
      <w:r w:rsidR="0026500D" w:rsidRPr="0026500D">
        <w:rPr>
          <w:rFonts w:ascii="Arial" w:hAnsi="Arial" w:cs="Arial"/>
          <w:sz w:val="24"/>
          <w:szCs w:val="24"/>
        </w:rPr>
        <w:t xml:space="preserve">timing requirements for </w:t>
      </w:r>
      <w:proofErr w:type="gramStart"/>
      <w:r w:rsidR="0026500D" w:rsidRPr="0026500D">
        <w:rPr>
          <w:rFonts w:ascii="Arial" w:hAnsi="Arial" w:cs="Arial"/>
          <w:sz w:val="24"/>
          <w:szCs w:val="24"/>
        </w:rPr>
        <w:t>Multi-DCI</w:t>
      </w:r>
      <w:proofErr w:type="gramEnd"/>
      <w:r w:rsidR="0026500D" w:rsidRPr="0026500D">
        <w:rPr>
          <w:rFonts w:ascii="Arial" w:hAnsi="Arial" w:cs="Arial"/>
          <w:sz w:val="24"/>
          <w:szCs w:val="24"/>
        </w:rPr>
        <w:t xml:space="preserve"> multi-TRP with two TAs</w:t>
      </w:r>
    </w:p>
    <w:p w14:paraId="65573340" w14:textId="77777777" w:rsidR="00CB4BBC" w:rsidRPr="00E13F75" w:rsidRDefault="00CB4BBC" w:rsidP="00CB4BB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5D55F803" w14:textId="77777777" w:rsidR="00CB4BBC" w:rsidRDefault="00CB4BBC" w:rsidP="00CB4BBC">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A058EC6" w14:textId="16FD134B" w:rsidR="0026500D" w:rsidRPr="0026500D" w:rsidRDefault="0026500D" w:rsidP="0026500D">
      <w:pPr>
        <w:spacing w:beforeLines="50" w:before="120" w:afterLines="50" w:after="120"/>
        <w:jc w:val="left"/>
        <w:rPr>
          <w:rFonts w:ascii="Times New Roman" w:hAnsi="Times New Roman" w:cs="Times New Roman"/>
          <w:sz w:val="20"/>
          <w:szCs w:val="20"/>
        </w:rPr>
      </w:pPr>
      <w:r w:rsidRPr="0026500D">
        <w:rPr>
          <w:rFonts w:ascii="Times New Roman" w:hAnsi="Times New Roman" w:cs="Times New Roman"/>
          <w:sz w:val="20"/>
          <w:szCs w:val="20"/>
        </w:rPr>
        <w:t xml:space="preserve">In RAN4#104#bis-e meeting, an LS [1] from RAN1 was discussed. RAN4 sent reply LS [2] to RAN1 for agreed MRTD/MTTD. There are still FFS parts in MTTD. In last </w:t>
      </w:r>
      <w:r>
        <w:rPr>
          <w:rFonts w:ascii="Times New Roman" w:hAnsi="Times New Roman" w:cs="Times New Roman"/>
          <w:sz w:val="20"/>
          <w:szCs w:val="20"/>
        </w:rPr>
        <w:t>RAN4</w:t>
      </w:r>
      <w:r w:rsidRPr="0026500D">
        <w:rPr>
          <w:rFonts w:ascii="Times New Roman" w:hAnsi="Times New Roman" w:cs="Times New Roman"/>
          <w:sz w:val="20"/>
          <w:szCs w:val="20"/>
        </w:rPr>
        <w:t xml:space="preserve"> meetings, there is no further consensus. </w:t>
      </w:r>
    </w:p>
    <w:p w14:paraId="471ECB30" w14:textId="09BA2848" w:rsidR="00CB4BBC" w:rsidRPr="0026500D" w:rsidRDefault="0026500D" w:rsidP="0026500D">
      <w:pPr>
        <w:spacing w:beforeLines="50" w:before="120" w:afterLines="50" w:after="120"/>
        <w:jc w:val="left"/>
        <w:rPr>
          <w:rFonts w:ascii="Times New Roman" w:hAnsi="Times New Roman" w:cs="Times New Roman"/>
          <w:sz w:val="20"/>
          <w:szCs w:val="20"/>
        </w:rPr>
      </w:pPr>
      <w:r w:rsidRPr="0026500D">
        <w:rPr>
          <w:rFonts w:ascii="Times New Roman" w:hAnsi="Times New Roman" w:cs="Times New Roman"/>
          <w:sz w:val="20"/>
          <w:szCs w:val="20"/>
        </w:rPr>
        <w:t>In this contribution, we provide our consideration of FFS part</w:t>
      </w:r>
      <w:r>
        <w:rPr>
          <w:rFonts w:ascii="Times New Roman" w:hAnsi="Times New Roman" w:cs="Times New Roman"/>
          <w:sz w:val="20"/>
          <w:szCs w:val="20"/>
        </w:rPr>
        <w:t>s</w:t>
      </w:r>
      <w:r w:rsidRPr="0026500D">
        <w:rPr>
          <w:rFonts w:ascii="Times New Roman" w:hAnsi="Times New Roman" w:cs="Times New Roman"/>
          <w:sz w:val="20"/>
          <w:szCs w:val="20"/>
        </w:rPr>
        <w:t xml:space="preserve"> </w:t>
      </w:r>
      <w:r>
        <w:rPr>
          <w:rFonts w:ascii="Times New Roman" w:hAnsi="Times New Roman" w:cs="Times New Roman"/>
          <w:sz w:val="20"/>
          <w:szCs w:val="20"/>
        </w:rPr>
        <w:t xml:space="preserve">and timing requirements </w:t>
      </w:r>
      <w:r w:rsidRPr="0026500D">
        <w:rPr>
          <w:rFonts w:ascii="Times New Roman" w:hAnsi="Times New Roman" w:cs="Times New Roman"/>
          <w:sz w:val="20"/>
          <w:szCs w:val="20"/>
        </w:rPr>
        <w:t>and give our proposals.</w:t>
      </w:r>
    </w:p>
    <w:p w14:paraId="0365CA48" w14:textId="77777777" w:rsidR="00CB4BBC" w:rsidRPr="009F7D06" w:rsidRDefault="00CB4BBC" w:rsidP="00CB4BBC">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1A0243DC" w14:textId="77777777" w:rsidR="0026500D" w:rsidRPr="008F4FAE" w:rsidRDefault="0026500D" w:rsidP="0026500D">
      <w:pPr>
        <w:spacing w:beforeLines="50" w:before="120" w:afterLines="50" w:after="120"/>
        <w:jc w:val="left"/>
        <w:rPr>
          <w:rFonts w:ascii="Times New Roman" w:hAnsi="Times New Roman" w:cs="Times New Roman"/>
          <w:sz w:val="20"/>
          <w:szCs w:val="20"/>
        </w:rPr>
      </w:pPr>
      <w:r w:rsidRPr="008F4FAE">
        <w:rPr>
          <w:rFonts w:ascii="Times New Roman" w:eastAsia="宋体" w:hAnsi="Times New Roman" w:cs="Times New Roman"/>
          <w:sz w:val="20"/>
          <w:szCs w:val="20"/>
        </w:rPr>
        <w:t xml:space="preserve">In RAN4#104#bis-e meeting, </w:t>
      </w:r>
      <w:r w:rsidRPr="008F4FAE">
        <w:rPr>
          <w:rFonts w:ascii="Times New Roman" w:hAnsi="Times New Roman" w:cs="Times New Roman"/>
          <w:sz w:val="20"/>
          <w:szCs w:val="20"/>
        </w:rPr>
        <w:t>MRTD and MTTD values are agreed for UE capable of supporting RTD&gt;CP. But for UE not capable of supporting RTD&gt;CP, the MTTD needs further discussed. It is listed in [3] as below:</w:t>
      </w:r>
    </w:p>
    <w:tbl>
      <w:tblPr>
        <w:tblStyle w:val="a7"/>
        <w:tblW w:w="0" w:type="auto"/>
        <w:tblLook w:val="04A0" w:firstRow="1" w:lastRow="0" w:firstColumn="1" w:lastColumn="0" w:noHBand="0" w:noVBand="1"/>
      </w:tblPr>
      <w:tblGrid>
        <w:gridCol w:w="9629"/>
      </w:tblGrid>
      <w:tr w:rsidR="0026500D" w:rsidRPr="008F4FAE" w14:paraId="6568E676" w14:textId="77777777" w:rsidTr="000B04E0">
        <w:tc>
          <w:tcPr>
            <w:tcW w:w="9629" w:type="dxa"/>
          </w:tcPr>
          <w:p w14:paraId="63F20E62" w14:textId="77777777" w:rsidR="0026500D" w:rsidRPr="008F4FAE" w:rsidRDefault="0026500D" w:rsidP="000B04E0">
            <w:pPr>
              <w:ind w:firstLine="402"/>
              <w:rPr>
                <w:b/>
                <w:color w:val="000000"/>
                <w:u w:val="single"/>
                <w:lang w:eastAsia="ko-KR"/>
              </w:rPr>
            </w:pPr>
            <w:r w:rsidRPr="008F4FAE">
              <w:rPr>
                <w:b/>
                <w:color w:val="000000"/>
                <w:u w:val="single"/>
                <w:lang w:eastAsia="ko-KR"/>
              </w:rPr>
              <w:t>Issue 1-2: MRTD/MTTD requirement for multi-DCI multi-TRP operation in FR1</w:t>
            </w:r>
          </w:p>
          <w:p w14:paraId="581EC009" w14:textId="77777777" w:rsidR="0026500D" w:rsidRPr="008F4FAE" w:rsidRDefault="0026500D" w:rsidP="000B04E0">
            <w:pPr>
              <w:ind w:firstLine="402"/>
              <w:rPr>
                <w:b/>
                <w:color w:val="000000"/>
                <w:lang w:eastAsia="ko-KR"/>
              </w:rPr>
            </w:pPr>
            <w:r w:rsidRPr="008F4FAE">
              <w:rPr>
                <w:b/>
                <w:color w:val="000000"/>
                <w:lang w:eastAsia="ko-KR"/>
              </w:rPr>
              <w:t>Agreements:</w:t>
            </w:r>
          </w:p>
          <w:p w14:paraId="2EB9EB78" w14:textId="77777777" w:rsidR="0026500D" w:rsidRPr="008F4FAE" w:rsidRDefault="0026500D" w:rsidP="0026500D">
            <w:pPr>
              <w:pStyle w:val="a8"/>
              <w:numPr>
                <w:ilvl w:val="0"/>
                <w:numId w:val="23"/>
              </w:numPr>
              <w:overflowPunct/>
              <w:autoSpaceDE/>
              <w:autoSpaceDN/>
              <w:adjustRightInd/>
              <w:spacing w:after="120"/>
              <w:ind w:left="360" w:firstLineChars="0"/>
              <w:textAlignment w:val="auto"/>
              <w:rPr>
                <w:color w:val="000000"/>
              </w:rPr>
            </w:pPr>
            <w:bookmarkStart w:id="0" w:name="_Hlk116659454"/>
            <w:r w:rsidRPr="008F4FAE">
              <w:rPr>
                <w:color w:val="000000"/>
              </w:rPr>
              <w:t>For both intra-cell and inter-cell multi-TRP, the MRTD between multiple TRPs can be assumed within a CP length as baseline. MTTD can be CP+M1 µs for FR1. Where M1 is FFS.</w:t>
            </w:r>
          </w:p>
          <w:p w14:paraId="2D8B1809" w14:textId="77777777" w:rsidR="0026500D" w:rsidRPr="008F4FAE" w:rsidRDefault="0026500D" w:rsidP="0026500D">
            <w:pPr>
              <w:pStyle w:val="a8"/>
              <w:numPr>
                <w:ilvl w:val="1"/>
                <w:numId w:val="23"/>
              </w:numPr>
              <w:overflowPunct/>
              <w:autoSpaceDE/>
              <w:autoSpaceDN/>
              <w:adjustRightInd/>
              <w:spacing w:after="120"/>
              <w:ind w:left="1080" w:firstLineChars="0"/>
              <w:textAlignment w:val="auto"/>
              <w:rPr>
                <w:color w:val="000000"/>
              </w:rPr>
            </w:pPr>
            <w:r w:rsidRPr="008F4FAE">
              <w:rPr>
                <w:color w:val="000000"/>
              </w:rPr>
              <w:t>FFS whether transient period between 2 UL signals associated with 2 different TAs needs to be considered</w:t>
            </w:r>
          </w:p>
          <w:p w14:paraId="4C25E903" w14:textId="77777777" w:rsidR="0026500D" w:rsidRPr="008F4FAE" w:rsidRDefault="0026500D" w:rsidP="0026500D">
            <w:pPr>
              <w:pStyle w:val="a8"/>
              <w:numPr>
                <w:ilvl w:val="0"/>
                <w:numId w:val="23"/>
              </w:numPr>
              <w:overflowPunct/>
              <w:autoSpaceDE/>
              <w:autoSpaceDN/>
              <w:adjustRightInd/>
              <w:spacing w:after="120"/>
              <w:ind w:left="360" w:firstLineChars="0"/>
              <w:textAlignment w:val="auto"/>
              <w:rPr>
                <w:color w:val="000000"/>
              </w:rPr>
            </w:pPr>
            <w:r w:rsidRPr="008F4FAE">
              <w:rPr>
                <w:color w:val="000000"/>
              </w:rPr>
              <w:t>For a UE capable of supporting RTD&gt;CP (as an optional UE capability), MRTD/MTTD value is 33/34.6 µs.</w:t>
            </w:r>
            <w:bookmarkEnd w:id="0"/>
          </w:p>
        </w:tc>
      </w:tr>
    </w:tbl>
    <w:p w14:paraId="045E3CEC" w14:textId="77777777" w:rsidR="0026500D" w:rsidRPr="008F4FAE" w:rsidRDefault="0026500D" w:rsidP="0026500D">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26500D" w:rsidRPr="008F4FAE" w14:paraId="46D61EB2" w14:textId="77777777" w:rsidTr="000B04E0">
        <w:tc>
          <w:tcPr>
            <w:tcW w:w="9631" w:type="dxa"/>
          </w:tcPr>
          <w:p w14:paraId="2E53ED79" w14:textId="77777777" w:rsidR="0026500D" w:rsidRPr="008F4FAE" w:rsidRDefault="0026500D" w:rsidP="000B04E0">
            <w:pPr>
              <w:ind w:firstLine="402"/>
              <w:rPr>
                <w:b/>
                <w:color w:val="000000"/>
                <w:u w:val="single"/>
                <w:lang w:eastAsia="ko-KR"/>
              </w:rPr>
            </w:pPr>
            <w:r w:rsidRPr="008F4FAE">
              <w:rPr>
                <w:b/>
                <w:color w:val="000000"/>
                <w:u w:val="single"/>
                <w:lang w:eastAsia="ko-KR"/>
              </w:rPr>
              <w:t>Issue 1-3: MRTD/MTTD requirement for multi-DCI multi-TRP operation in FR2</w:t>
            </w:r>
          </w:p>
          <w:p w14:paraId="64C9F639" w14:textId="77777777" w:rsidR="0026500D" w:rsidRPr="008F4FAE" w:rsidRDefault="0026500D" w:rsidP="000B04E0">
            <w:pPr>
              <w:ind w:firstLine="402"/>
              <w:rPr>
                <w:b/>
                <w:color w:val="000000"/>
                <w:lang w:eastAsia="ko-KR"/>
              </w:rPr>
            </w:pPr>
            <w:r w:rsidRPr="008F4FAE">
              <w:rPr>
                <w:b/>
                <w:color w:val="000000"/>
                <w:lang w:eastAsia="ko-KR"/>
              </w:rPr>
              <w:t>Agreements:</w:t>
            </w:r>
          </w:p>
          <w:p w14:paraId="32F7DC8C" w14:textId="77777777" w:rsidR="0026500D" w:rsidRPr="008F4FAE" w:rsidRDefault="0026500D" w:rsidP="0026500D">
            <w:pPr>
              <w:pStyle w:val="a8"/>
              <w:numPr>
                <w:ilvl w:val="0"/>
                <w:numId w:val="23"/>
              </w:numPr>
              <w:overflowPunct/>
              <w:autoSpaceDE/>
              <w:autoSpaceDN/>
              <w:adjustRightInd/>
              <w:spacing w:after="120"/>
              <w:ind w:left="360" w:firstLineChars="0"/>
              <w:textAlignment w:val="auto"/>
              <w:rPr>
                <w:color w:val="000000"/>
              </w:rPr>
            </w:pPr>
            <w:r w:rsidRPr="008F4FAE">
              <w:rPr>
                <w:color w:val="000000"/>
              </w:rPr>
              <w:t>For both intra-cell and inter-cell multi-TRP, the MRTD between multiple TRPs can be assumed within a CP length as baseline. MTTD can be CP + M2 µs for FR2. Where M2 is FFS.</w:t>
            </w:r>
          </w:p>
          <w:p w14:paraId="69D4B9A7" w14:textId="77777777" w:rsidR="0026500D" w:rsidRPr="008F4FAE" w:rsidRDefault="0026500D" w:rsidP="0026500D">
            <w:pPr>
              <w:pStyle w:val="a8"/>
              <w:numPr>
                <w:ilvl w:val="1"/>
                <w:numId w:val="23"/>
              </w:numPr>
              <w:overflowPunct/>
              <w:autoSpaceDE/>
              <w:autoSpaceDN/>
              <w:adjustRightInd/>
              <w:spacing w:after="120"/>
              <w:ind w:left="1080" w:firstLineChars="0"/>
              <w:textAlignment w:val="auto"/>
              <w:rPr>
                <w:color w:val="000000"/>
              </w:rPr>
            </w:pPr>
            <w:r w:rsidRPr="008F4FAE">
              <w:rPr>
                <w:color w:val="000000"/>
              </w:rPr>
              <w:t>FFS whether transient period between 2 UL signals associated with 2 different TAs needs to be considered</w:t>
            </w:r>
          </w:p>
          <w:p w14:paraId="20E330DC" w14:textId="77777777" w:rsidR="0026500D" w:rsidRPr="008F4FAE" w:rsidRDefault="0026500D" w:rsidP="0026500D">
            <w:pPr>
              <w:pStyle w:val="a8"/>
              <w:numPr>
                <w:ilvl w:val="0"/>
                <w:numId w:val="23"/>
              </w:numPr>
              <w:overflowPunct/>
              <w:autoSpaceDE/>
              <w:autoSpaceDN/>
              <w:adjustRightInd/>
              <w:spacing w:after="120"/>
              <w:ind w:left="360" w:firstLineChars="0"/>
              <w:textAlignment w:val="auto"/>
            </w:pPr>
            <w:r w:rsidRPr="008F4FAE">
              <w:rPr>
                <w:color w:val="000000"/>
              </w:rPr>
              <w:t>For a UE capable of supporting RTD&gt;CP (as an optional UE capability), MRTD/MTTD value is 8/8.5 µs.</w:t>
            </w:r>
          </w:p>
        </w:tc>
      </w:tr>
    </w:tbl>
    <w:p w14:paraId="2BB91EC1" w14:textId="2C7509CC" w:rsidR="0021471B" w:rsidRPr="0026500D" w:rsidRDefault="0026500D" w:rsidP="00CB4BBC">
      <w:pPr>
        <w:spacing w:beforeLines="50" w:before="120" w:afterLines="50" w:after="120"/>
        <w:jc w:val="left"/>
        <w:rPr>
          <w:rFonts w:ascii="Times New Roman" w:hAnsi="Times New Roman" w:cs="Times New Roman"/>
          <w:sz w:val="20"/>
          <w:szCs w:val="20"/>
        </w:rPr>
      </w:pPr>
      <w:r w:rsidRPr="0026500D">
        <w:rPr>
          <w:rFonts w:ascii="Times New Roman" w:hAnsi="Times New Roman" w:cs="Times New Roman"/>
          <w:sz w:val="20"/>
          <w:szCs w:val="20"/>
        </w:rPr>
        <w:t>After that, RAN4 continued to discuss it but with no consensus. In RAN4#106-bis, the options are captured in [4] as below:</w:t>
      </w:r>
    </w:p>
    <w:tbl>
      <w:tblPr>
        <w:tblStyle w:val="a7"/>
        <w:tblW w:w="0" w:type="auto"/>
        <w:tblLook w:val="04A0" w:firstRow="1" w:lastRow="0" w:firstColumn="1" w:lastColumn="0" w:noHBand="0" w:noVBand="1"/>
      </w:tblPr>
      <w:tblGrid>
        <w:gridCol w:w="9629"/>
      </w:tblGrid>
      <w:tr w:rsidR="0021471B" w14:paraId="1CB8B06C" w14:textId="77777777" w:rsidTr="0021471B">
        <w:tc>
          <w:tcPr>
            <w:tcW w:w="9629" w:type="dxa"/>
          </w:tcPr>
          <w:p w14:paraId="7454E73D" w14:textId="77777777" w:rsidR="0021471B" w:rsidRPr="00252EE5" w:rsidRDefault="0021471B" w:rsidP="0021471B">
            <w:pPr>
              <w:rPr>
                <w:b/>
                <w:u w:val="single"/>
                <w:lang w:eastAsia="ko-KR"/>
              </w:rPr>
            </w:pPr>
            <w:r w:rsidRPr="00252EE5">
              <w:rPr>
                <w:b/>
                <w:u w:val="single"/>
                <w:lang w:eastAsia="ko-KR"/>
              </w:rPr>
              <w:t>Issue 2-1-1: What is the assumption on M1/M2 for MTTD for UE not capable of supporting RTD&gt;CP?</w:t>
            </w:r>
          </w:p>
          <w:p w14:paraId="7837FE5A" w14:textId="77777777" w:rsidR="0021471B" w:rsidRPr="001923D1" w:rsidRDefault="0021471B" w:rsidP="0021471B">
            <w:pPr>
              <w:pStyle w:val="a8"/>
              <w:numPr>
                <w:ilvl w:val="0"/>
                <w:numId w:val="17"/>
              </w:numPr>
              <w:overflowPunct/>
              <w:autoSpaceDE/>
              <w:autoSpaceDN/>
              <w:adjustRightInd/>
              <w:spacing w:after="120" w:line="259" w:lineRule="auto"/>
              <w:ind w:firstLineChars="0"/>
              <w:textAlignment w:val="auto"/>
              <w:rPr>
                <w:rFonts w:eastAsia="宋体"/>
                <w:lang w:eastAsia="zh-CN"/>
              </w:rPr>
            </w:pPr>
            <w:r w:rsidRPr="001923D1">
              <w:rPr>
                <w:rFonts w:eastAsia="宋体"/>
                <w:lang w:eastAsia="zh-CN"/>
              </w:rPr>
              <w:t>Proposals:</w:t>
            </w:r>
          </w:p>
          <w:p w14:paraId="1725B1D1" w14:textId="77777777" w:rsidR="0021471B" w:rsidRPr="001923D1" w:rsidRDefault="0021471B" w:rsidP="0021471B">
            <w:pPr>
              <w:pStyle w:val="a8"/>
              <w:numPr>
                <w:ilvl w:val="1"/>
                <w:numId w:val="17"/>
              </w:numPr>
              <w:spacing w:after="120" w:line="252" w:lineRule="auto"/>
              <w:ind w:firstLineChars="0"/>
              <w:textAlignment w:val="auto"/>
              <w:rPr>
                <w:rFonts w:eastAsia="宋体"/>
                <w:lang w:eastAsia="zh-CN"/>
              </w:rPr>
            </w:pPr>
            <w:r w:rsidRPr="001923D1">
              <w:rPr>
                <w:u w:val="single"/>
                <w:lang w:eastAsia="ja-JP"/>
              </w:rPr>
              <w:t>MTTD</w:t>
            </w:r>
            <w:r w:rsidRPr="001923D1">
              <w:rPr>
                <w:u w:val="single"/>
                <w:lang w:eastAsia="ko-KR"/>
              </w:rPr>
              <w:t xml:space="preserve"> for UE not capable of supporting RTD &gt; CP</w:t>
            </w:r>
          </w:p>
          <w:p w14:paraId="1C2360CA" w14:textId="77777777" w:rsidR="0021471B" w:rsidRPr="001923D1" w:rsidRDefault="0021471B" w:rsidP="0021471B">
            <w:pPr>
              <w:pStyle w:val="a8"/>
              <w:numPr>
                <w:ilvl w:val="1"/>
                <w:numId w:val="23"/>
              </w:numPr>
              <w:overflowPunct/>
              <w:autoSpaceDE/>
              <w:autoSpaceDN/>
              <w:adjustRightInd/>
              <w:spacing w:after="120"/>
              <w:ind w:firstLineChars="0"/>
              <w:textAlignment w:val="auto"/>
              <w:rPr>
                <w:rFonts w:eastAsia="宋体"/>
                <w:lang w:eastAsia="zh-CN"/>
              </w:rPr>
            </w:pPr>
            <w:r w:rsidRPr="001923D1">
              <w:rPr>
                <w:rFonts w:eastAsiaTheme="minorEastAsia"/>
                <w:iCs/>
                <w:lang w:val="en-US" w:eastAsia="zh-CN"/>
              </w:rPr>
              <w:t>Option</w:t>
            </w:r>
            <w:r w:rsidRPr="001923D1">
              <w:rPr>
                <w:rFonts w:eastAsia="宋体"/>
                <w:lang w:eastAsia="zh-CN"/>
              </w:rPr>
              <w:t xml:space="preserve"> 1: (MediaTek)</w:t>
            </w:r>
          </w:p>
          <w:p w14:paraId="1444F243" w14:textId="77777777" w:rsidR="0021471B" w:rsidRPr="001923D1" w:rsidRDefault="0021471B" w:rsidP="0021471B">
            <w:pPr>
              <w:pStyle w:val="a8"/>
              <w:numPr>
                <w:ilvl w:val="2"/>
                <w:numId w:val="23"/>
              </w:numPr>
              <w:overflowPunct/>
              <w:autoSpaceDE/>
              <w:autoSpaceDN/>
              <w:adjustRightInd/>
              <w:spacing w:after="120"/>
              <w:ind w:firstLineChars="0"/>
              <w:textAlignment w:val="auto"/>
              <w:rPr>
                <w:rFonts w:eastAsia="宋体"/>
                <w:lang w:eastAsia="zh-CN"/>
              </w:rPr>
            </w:pPr>
            <w:r w:rsidRPr="001923D1">
              <w:rPr>
                <w:bCs/>
              </w:rPr>
              <w:t>The MTTD between multiple TRPs can be defined as (CP + M1) for FR1 and (CP + M2) for FR2, M1=0 and M2=0</w:t>
            </w:r>
          </w:p>
          <w:p w14:paraId="340EB5C1" w14:textId="77777777" w:rsidR="0021471B" w:rsidRPr="001923D1" w:rsidRDefault="0021471B" w:rsidP="0021471B">
            <w:pPr>
              <w:pStyle w:val="a8"/>
              <w:numPr>
                <w:ilvl w:val="1"/>
                <w:numId w:val="23"/>
              </w:numPr>
              <w:overflowPunct/>
              <w:autoSpaceDE/>
              <w:autoSpaceDN/>
              <w:adjustRightInd/>
              <w:spacing w:after="120"/>
              <w:ind w:firstLineChars="0"/>
              <w:textAlignment w:val="auto"/>
              <w:rPr>
                <w:rFonts w:eastAsia="宋体"/>
                <w:lang w:eastAsia="zh-CN"/>
              </w:rPr>
            </w:pPr>
            <w:r w:rsidRPr="001923D1">
              <w:rPr>
                <w:rFonts w:eastAsiaTheme="minorEastAsia"/>
                <w:iCs/>
                <w:lang w:val="en-US" w:eastAsia="zh-CN"/>
              </w:rPr>
              <w:lastRenderedPageBreak/>
              <w:t>Option</w:t>
            </w:r>
            <w:r w:rsidRPr="001923D1">
              <w:rPr>
                <w:rFonts w:eastAsia="宋体"/>
                <w:lang w:eastAsia="zh-CN"/>
              </w:rPr>
              <w:t xml:space="preserve"> 2: (Nokia, Samsung, Xiaomi, ZTE, Huawei, QC, Ericsson, vivo, Apple)</w:t>
            </w:r>
          </w:p>
          <w:p w14:paraId="335F768B" w14:textId="77777777" w:rsidR="0021471B" w:rsidRPr="001923D1" w:rsidRDefault="0021471B" w:rsidP="0021471B">
            <w:pPr>
              <w:pStyle w:val="a8"/>
              <w:numPr>
                <w:ilvl w:val="2"/>
                <w:numId w:val="23"/>
              </w:numPr>
              <w:overflowPunct/>
              <w:autoSpaceDE/>
              <w:autoSpaceDN/>
              <w:adjustRightInd/>
              <w:spacing w:after="120"/>
              <w:ind w:firstLineChars="0"/>
              <w:textAlignment w:val="auto"/>
              <w:rPr>
                <w:lang w:eastAsia="ja-JP"/>
              </w:rPr>
            </w:pPr>
            <w:r w:rsidRPr="001923D1">
              <w:rPr>
                <w:lang w:eastAsia="zh-CN"/>
              </w:rPr>
              <w:t xml:space="preserve">If UE </w:t>
            </w:r>
            <w:r w:rsidRPr="001923D1">
              <w:rPr>
                <w:bCs/>
              </w:rPr>
              <w:t>supports</w:t>
            </w:r>
            <w:r w:rsidRPr="001923D1">
              <w:rPr>
                <w:lang w:eastAsia="zh-CN"/>
              </w:rPr>
              <w:t xml:space="preserve"> sTxMP</w:t>
            </w:r>
          </w:p>
          <w:p w14:paraId="70538CA2" w14:textId="77777777" w:rsidR="0021471B" w:rsidRPr="001923D1" w:rsidRDefault="0021471B" w:rsidP="0021471B">
            <w:pPr>
              <w:pStyle w:val="a8"/>
              <w:numPr>
                <w:ilvl w:val="3"/>
                <w:numId w:val="23"/>
              </w:numPr>
              <w:adjustRightInd/>
              <w:spacing w:after="120" w:line="252" w:lineRule="auto"/>
              <w:ind w:firstLineChars="0"/>
              <w:textAlignment w:val="auto"/>
              <w:rPr>
                <w:i/>
                <w:iCs/>
                <w:lang w:eastAsia="zh-CN"/>
              </w:rPr>
            </w:pPr>
            <w:r w:rsidRPr="001923D1">
              <w:t xml:space="preserve">The MTTD between multiple TRPs can be defined as (CP + M1) for FR1 and (CP + M2) for FR2, M1=1.6us and M2=0.5 us </w:t>
            </w:r>
          </w:p>
          <w:p w14:paraId="50471065" w14:textId="77777777" w:rsidR="0021471B" w:rsidRPr="001923D1" w:rsidRDefault="0021471B" w:rsidP="0021471B">
            <w:pPr>
              <w:pStyle w:val="a8"/>
              <w:numPr>
                <w:ilvl w:val="2"/>
                <w:numId w:val="23"/>
              </w:numPr>
              <w:overflowPunct/>
              <w:autoSpaceDE/>
              <w:autoSpaceDN/>
              <w:adjustRightInd/>
              <w:spacing w:after="120"/>
              <w:ind w:firstLineChars="0"/>
              <w:textAlignment w:val="auto"/>
              <w:rPr>
                <w:lang w:val="en-US" w:eastAsia="zh-CN"/>
              </w:rPr>
            </w:pPr>
            <w:r w:rsidRPr="001923D1">
              <w:rPr>
                <w:lang w:eastAsia="zh-CN"/>
              </w:rPr>
              <w:t>If UE doesn’t support STxMP</w:t>
            </w:r>
          </w:p>
          <w:p w14:paraId="514CE21C" w14:textId="77777777" w:rsidR="0021471B" w:rsidRPr="001923D1" w:rsidRDefault="0021471B" w:rsidP="0021471B">
            <w:pPr>
              <w:pStyle w:val="a8"/>
              <w:numPr>
                <w:ilvl w:val="3"/>
                <w:numId w:val="23"/>
              </w:numPr>
              <w:adjustRightInd/>
              <w:spacing w:after="120" w:line="252" w:lineRule="auto"/>
              <w:ind w:firstLineChars="0"/>
              <w:textAlignment w:val="auto"/>
              <w:rPr>
                <w:color w:val="000000"/>
                <w:lang w:val="en-US"/>
              </w:rPr>
            </w:pPr>
            <w:r w:rsidRPr="001923D1">
              <w:rPr>
                <w:color w:val="000000"/>
                <w:lang w:val="en-US"/>
              </w:rPr>
              <w:t xml:space="preserve">Wait </w:t>
            </w:r>
            <w:r w:rsidRPr="001923D1">
              <w:t>for</w:t>
            </w:r>
            <w:r w:rsidRPr="001923D1">
              <w:rPr>
                <w:color w:val="000000"/>
                <w:lang w:val="en-US"/>
              </w:rPr>
              <w:t xml:space="preserve"> RAN1 further progress for gap/scheduling restriction</w:t>
            </w:r>
          </w:p>
          <w:p w14:paraId="7E5BA43D" w14:textId="2EE92B11" w:rsidR="0021471B" w:rsidRPr="0021471B" w:rsidRDefault="0021471B" w:rsidP="0021471B">
            <w:pPr>
              <w:pStyle w:val="a8"/>
              <w:numPr>
                <w:ilvl w:val="3"/>
                <w:numId w:val="23"/>
              </w:numPr>
              <w:adjustRightInd/>
              <w:spacing w:after="120" w:line="252" w:lineRule="auto"/>
              <w:ind w:firstLineChars="0"/>
              <w:textAlignment w:val="auto"/>
              <w:rPr>
                <w:b/>
                <w:u w:val="single"/>
                <w:lang w:eastAsia="ko-KR"/>
              </w:rPr>
            </w:pPr>
            <w:r w:rsidRPr="001923D1">
              <w:rPr>
                <w:color w:val="000000"/>
                <w:lang w:val="en-US"/>
              </w:rPr>
              <w:t>No MTTD requirements for this case</w:t>
            </w:r>
          </w:p>
        </w:tc>
      </w:tr>
    </w:tbl>
    <w:p w14:paraId="0A071043" w14:textId="283FFA12" w:rsidR="0021471B" w:rsidRPr="0026500D" w:rsidRDefault="0026500D" w:rsidP="00CB4BBC">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lastRenderedPageBreak/>
        <w:t xml:space="preserve">During the discussion in previous meetings, most companies think the legacy principle for MTTD compared to MRTD should be followed if UE supports sTxMP. If UE doesn’t support sTxMP, the MTTD has less </w:t>
      </w:r>
      <w:r w:rsidR="00650DD9">
        <w:rPr>
          <w:rFonts w:ascii="Times New Roman" w:hAnsi="Times New Roman" w:cs="Times New Roman"/>
          <w:sz w:val="20"/>
          <w:szCs w:val="20"/>
        </w:rPr>
        <w:t xml:space="preserve">meaning due to the scheduling restriction or time gap. Therefore, we can support option 2. </w:t>
      </w:r>
    </w:p>
    <w:p w14:paraId="2FD43F90" w14:textId="325897CE" w:rsidR="00CB4BBC" w:rsidRDefault="00CB4BBC" w:rsidP="00CB4BBC">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sidR="0050264F">
        <w:rPr>
          <w:rFonts w:ascii="Times New Roman" w:hAnsi="Times New Roman" w:cs="Times New Roman"/>
          <w:b/>
          <w:bCs/>
          <w:sz w:val="20"/>
          <w:szCs w:val="20"/>
        </w:rPr>
        <w:t>1</w:t>
      </w:r>
      <w:r w:rsidRPr="00D10630">
        <w:rPr>
          <w:rFonts w:ascii="Times New Roman" w:hAnsi="Times New Roman" w:cs="Times New Roman"/>
          <w:b/>
          <w:bCs/>
          <w:sz w:val="20"/>
          <w:szCs w:val="20"/>
        </w:rPr>
        <w:t>:</w:t>
      </w:r>
      <w:r>
        <w:rPr>
          <w:rFonts w:ascii="Times New Roman" w:hAnsi="Times New Roman" w:cs="Times New Roman"/>
          <w:b/>
          <w:bCs/>
          <w:sz w:val="20"/>
          <w:szCs w:val="20"/>
        </w:rPr>
        <w:t xml:space="preserve"> </w:t>
      </w:r>
      <w:r w:rsidR="003A3267">
        <w:rPr>
          <w:rFonts w:ascii="Times New Roman" w:hAnsi="Times New Roman" w:cs="Times New Roman"/>
          <w:b/>
          <w:bCs/>
          <w:sz w:val="20"/>
          <w:szCs w:val="20"/>
        </w:rPr>
        <w:t xml:space="preserve">For </w:t>
      </w:r>
      <w:r w:rsidR="00650DD9">
        <w:rPr>
          <w:rFonts w:ascii="Times New Roman" w:hAnsi="Times New Roman" w:cs="Times New Roman"/>
          <w:b/>
          <w:bCs/>
          <w:sz w:val="20"/>
          <w:szCs w:val="20"/>
        </w:rPr>
        <w:t>M</w:t>
      </w:r>
      <w:r w:rsidR="003A3267">
        <w:rPr>
          <w:rFonts w:ascii="Times New Roman" w:hAnsi="Times New Roman" w:cs="Times New Roman"/>
          <w:b/>
          <w:bCs/>
          <w:sz w:val="20"/>
          <w:szCs w:val="20"/>
        </w:rPr>
        <w:t>TTD</w:t>
      </w:r>
      <w:r w:rsidR="00650DD9">
        <w:rPr>
          <w:rFonts w:ascii="Times New Roman" w:hAnsi="Times New Roman" w:cs="Times New Roman"/>
          <w:b/>
          <w:bCs/>
          <w:sz w:val="20"/>
          <w:szCs w:val="20"/>
        </w:rPr>
        <w:t>, if UE supports sTxMP, the MTTD between multiple TR</w:t>
      </w:r>
      <w:r w:rsidR="00650DD9" w:rsidRPr="00650DD9">
        <w:rPr>
          <w:rFonts w:ascii="Times New Roman" w:hAnsi="Times New Roman" w:cs="Times New Roman"/>
          <w:b/>
          <w:bCs/>
          <w:sz w:val="20"/>
          <w:szCs w:val="20"/>
        </w:rPr>
        <w:t>Ps can be defined as (CP + M1) for FR1 and (CP + M2) for FR2, M1=1.6us and M2=0.5 us</w:t>
      </w:r>
      <w:r w:rsidR="00650DD9">
        <w:rPr>
          <w:rFonts w:ascii="Times New Roman" w:hAnsi="Times New Roman" w:cs="Times New Roman" w:hint="eastAsia"/>
          <w:b/>
          <w:bCs/>
          <w:sz w:val="20"/>
          <w:szCs w:val="20"/>
        </w:rPr>
        <w:t>.</w:t>
      </w:r>
      <w:r w:rsidR="00650DD9">
        <w:rPr>
          <w:rFonts w:ascii="Times New Roman" w:hAnsi="Times New Roman" w:cs="Times New Roman"/>
          <w:b/>
          <w:bCs/>
          <w:sz w:val="20"/>
          <w:szCs w:val="20"/>
        </w:rPr>
        <w:t xml:space="preserve"> If UE doesn’t support sTxMP, no MTTD requirements. </w:t>
      </w:r>
    </w:p>
    <w:p w14:paraId="4F38D356" w14:textId="2F974475" w:rsidR="00400B1C" w:rsidRDefault="007B7BFF" w:rsidP="00CB4BBC">
      <w:pPr>
        <w:spacing w:beforeLines="50" w:before="120" w:afterLines="50" w:after="120"/>
        <w:jc w:val="left"/>
        <w:rPr>
          <w:rFonts w:ascii="Times New Roman" w:hAnsi="Times New Roman" w:cs="Times New Roman"/>
          <w:sz w:val="20"/>
          <w:szCs w:val="20"/>
        </w:rPr>
      </w:pPr>
      <w:r w:rsidRPr="007B7BFF">
        <w:rPr>
          <w:rFonts w:ascii="Times New Roman" w:hAnsi="Times New Roman" w:cs="Times New Roman" w:hint="eastAsia"/>
          <w:sz w:val="20"/>
          <w:szCs w:val="20"/>
        </w:rPr>
        <w:t>I</w:t>
      </w:r>
      <w:r w:rsidRPr="007B7BFF">
        <w:rPr>
          <w:rFonts w:ascii="Times New Roman" w:hAnsi="Times New Roman" w:cs="Times New Roman"/>
          <w:sz w:val="20"/>
          <w:szCs w:val="20"/>
        </w:rPr>
        <w:t>n legacy core requirement</w:t>
      </w:r>
      <w:r>
        <w:rPr>
          <w:rFonts w:ascii="Times New Roman" w:hAnsi="Times New Roman" w:cs="Times New Roman"/>
          <w:sz w:val="20"/>
          <w:szCs w:val="20"/>
        </w:rPr>
        <w:t xml:space="preserve">, the reference timing is defined </w:t>
      </w:r>
      <w:r w:rsidR="009F0668">
        <w:rPr>
          <w:rFonts w:ascii="Times New Roman" w:hAnsi="Times New Roman" w:cs="Times New Roman"/>
          <w:sz w:val="20"/>
          <w:szCs w:val="20"/>
        </w:rPr>
        <w:t>in section 7. It should be updated to capture two downlink reference timings</w:t>
      </w:r>
      <w:r w:rsidR="00014A24">
        <w:rPr>
          <w:rFonts w:ascii="Times New Roman" w:hAnsi="Times New Roman" w:cs="Times New Roman"/>
          <w:sz w:val="20"/>
          <w:szCs w:val="20"/>
        </w:rPr>
        <w:t>.</w:t>
      </w:r>
      <w:r w:rsidR="009F0668">
        <w:rPr>
          <w:rFonts w:ascii="Times New Roman" w:hAnsi="Times New Roman" w:cs="Times New Roman"/>
          <w:sz w:val="20"/>
          <w:szCs w:val="20"/>
        </w:rPr>
        <w:t xml:space="preserve"> </w:t>
      </w:r>
    </w:p>
    <w:p w14:paraId="4F120E6E" w14:textId="266EE2E0" w:rsidR="00014A24" w:rsidRDefault="00014A24" w:rsidP="00CB4BBC">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In RAN1#112 meeting, the agreements are captured as below:</w:t>
      </w:r>
    </w:p>
    <w:tbl>
      <w:tblPr>
        <w:tblStyle w:val="a7"/>
        <w:tblW w:w="0" w:type="auto"/>
        <w:tblLook w:val="04A0" w:firstRow="1" w:lastRow="0" w:firstColumn="1" w:lastColumn="0" w:noHBand="0" w:noVBand="1"/>
      </w:tblPr>
      <w:tblGrid>
        <w:gridCol w:w="9629"/>
      </w:tblGrid>
      <w:tr w:rsidR="00014A24" w14:paraId="008C5EE8" w14:textId="77777777" w:rsidTr="00014A24">
        <w:tc>
          <w:tcPr>
            <w:tcW w:w="9629" w:type="dxa"/>
          </w:tcPr>
          <w:p w14:paraId="7A694015" w14:textId="77777777" w:rsidR="00014A24" w:rsidRPr="00D851D9" w:rsidRDefault="00014A24" w:rsidP="00014A24">
            <w:pPr>
              <w:rPr>
                <w:highlight w:val="green"/>
                <w:lang w:eastAsia="x-none"/>
              </w:rPr>
            </w:pPr>
            <w:r w:rsidRPr="00D851D9">
              <w:rPr>
                <w:highlight w:val="green"/>
                <w:lang w:eastAsia="x-none"/>
              </w:rPr>
              <w:t>Agreement</w:t>
            </w:r>
          </w:p>
          <w:p w14:paraId="32CC6588" w14:textId="77777777" w:rsidR="00014A24" w:rsidRPr="004D3636" w:rsidRDefault="00014A24" w:rsidP="00014A24">
            <w:pPr>
              <w:rPr>
                <w:rFonts w:cs="Times"/>
                <w:i/>
                <w:iCs/>
              </w:rPr>
            </w:pPr>
            <w:r w:rsidRPr="004D3636">
              <w:rPr>
                <w:rStyle w:val="aa"/>
                <w:rFonts w:cs="Times"/>
              </w:rPr>
              <w:t>For associating TAGs to target UL channels/signals for multi-DCI based multi-TRP operation, support the following:</w:t>
            </w:r>
          </w:p>
          <w:p w14:paraId="665FEEA4" w14:textId="77777777" w:rsidR="00014A24" w:rsidRPr="004D3636" w:rsidRDefault="00014A24" w:rsidP="00014A24">
            <w:pPr>
              <w:rPr>
                <w:rFonts w:cs="Times"/>
                <w:i/>
                <w:iCs/>
              </w:rPr>
            </w:pPr>
            <w:r w:rsidRPr="004D3636">
              <w:rPr>
                <w:rStyle w:val="aa"/>
                <w:rFonts w:cs="Times"/>
              </w:rPr>
              <w:t>Associate TAG to TCI-state</w:t>
            </w:r>
          </w:p>
          <w:p w14:paraId="0952FA6C" w14:textId="77777777" w:rsidR="00014A24" w:rsidRPr="00D851D9" w:rsidRDefault="00014A24" w:rsidP="00014A24">
            <w:pPr>
              <w:widowControl/>
              <w:numPr>
                <w:ilvl w:val="0"/>
                <w:numId w:val="24"/>
              </w:numPr>
              <w:jc w:val="left"/>
              <w:rPr>
                <w:rFonts w:cs="Times"/>
                <w:i/>
                <w:iCs/>
              </w:rPr>
            </w:pPr>
            <w:r w:rsidRPr="00D851D9">
              <w:rPr>
                <w:rStyle w:val="aa"/>
                <w:rFonts w:cs="Times"/>
              </w:rPr>
              <w:t xml:space="preserve">Associate TAG ID with UL/joint TCI state </w:t>
            </w:r>
            <w:r w:rsidRPr="00D851D9">
              <w:rPr>
                <w:rStyle w:val="aa"/>
                <w:rFonts w:cs="Times"/>
                <w:strike/>
              </w:rPr>
              <w:t>for FR1/FR2 and Rel-15/16 spatial relation in FR2</w:t>
            </w:r>
          </w:p>
          <w:p w14:paraId="4F5DC9D7" w14:textId="77777777" w:rsidR="00014A24" w:rsidRPr="00D851D9" w:rsidRDefault="00014A24" w:rsidP="00014A24">
            <w:pPr>
              <w:widowControl/>
              <w:numPr>
                <w:ilvl w:val="0"/>
                <w:numId w:val="24"/>
              </w:numPr>
              <w:jc w:val="left"/>
              <w:rPr>
                <w:rFonts w:cs="Times"/>
                <w:i/>
                <w:iCs/>
              </w:rPr>
            </w:pPr>
            <w:r w:rsidRPr="00D851D9">
              <w:rPr>
                <w:rStyle w:val="aa"/>
                <w:rFonts w:cs="Times"/>
              </w:rPr>
              <w:t>For UL transmission, the TAG ID associated with the UL/joint TCI state is utilized</w:t>
            </w:r>
          </w:p>
          <w:p w14:paraId="5C151751" w14:textId="77777777" w:rsidR="00014A24" w:rsidRPr="00D851D9" w:rsidRDefault="00014A24" w:rsidP="00014A24">
            <w:pPr>
              <w:widowControl/>
              <w:numPr>
                <w:ilvl w:val="0"/>
                <w:numId w:val="24"/>
              </w:numPr>
              <w:jc w:val="left"/>
              <w:rPr>
                <w:rStyle w:val="aa"/>
                <w:rFonts w:cs="Times"/>
                <w:i w:val="0"/>
                <w:iCs w:val="0"/>
              </w:rPr>
            </w:pPr>
            <w:r w:rsidRPr="00D851D9">
              <w:rPr>
                <w:rStyle w:val="aa"/>
                <w:rFonts w:cs="Times"/>
              </w:rPr>
              <w:t>A baseline is UE expects that the [</w:t>
            </w:r>
            <w:r w:rsidRPr="00D851D9">
              <w:rPr>
                <w:rStyle w:val="aa"/>
                <w:rFonts w:cs="Times"/>
                <w:b/>
                <w:bCs/>
              </w:rPr>
              <w:t>activated]</w:t>
            </w:r>
            <w:r w:rsidRPr="00D851D9">
              <w:rPr>
                <w:rStyle w:val="aa"/>
                <w:rFonts w:cs="Times"/>
              </w:rPr>
              <w:t xml:space="preserve"> UL/joint TCI states [</w:t>
            </w:r>
            <w:r w:rsidRPr="00D851D9">
              <w:rPr>
                <w:rStyle w:val="aa"/>
                <w:rFonts w:cs="Times"/>
                <w:b/>
                <w:bCs/>
              </w:rPr>
              <w:t>of UL signals/channels</w:t>
            </w:r>
            <w:r w:rsidRPr="00D851D9">
              <w:rPr>
                <w:rStyle w:val="aa"/>
                <w:rFonts w:cs="Times"/>
              </w:rPr>
              <w:t>] associated to one CORESET Pool Index correspond to one TAG</w:t>
            </w:r>
          </w:p>
          <w:p w14:paraId="302C72F1" w14:textId="77777777" w:rsidR="00014A24" w:rsidRPr="00D851D9" w:rsidRDefault="00014A24" w:rsidP="00014A24">
            <w:pPr>
              <w:widowControl/>
              <w:numPr>
                <w:ilvl w:val="0"/>
                <w:numId w:val="24"/>
              </w:numPr>
              <w:jc w:val="left"/>
              <w:rPr>
                <w:rStyle w:val="aa"/>
                <w:rFonts w:cs="Times"/>
                <w:i w:val="0"/>
                <w:iCs w:val="0"/>
              </w:rPr>
            </w:pPr>
            <w:r w:rsidRPr="00D47BFB">
              <w:rPr>
                <w:rStyle w:val="aa"/>
                <w:rFonts w:cs="Times"/>
                <w:highlight w:val="darkYellow"/>
              </w:rPr>
              <w:t>Working Assumption:</w:t>
            </w:r>
            <w:r w:rsidRPr="00D851D9">
              <w:rPr>
                <w:rStyle w:val="aa"/>
                <w:rFonts w:cs="Times"/>
              </w:rPr>
              <w:t xml:space="preserve"> A UE may report that it supports that the [activated] UL/joint TCI states [of UL signals/channels] associated to one CORESETPoolIndex correspond to both TAGs</w:t>
            </w:r>
          </w:p>
          <w:p w14:paraId="34424C56" w14:textId="77777777" w:rsidR="00014A24" w:rsidRPr="00D851D9" w:rsidRDefault="00014A24" w:rsidP="00014A24">
            <w:pPr>
              <w:rPr>
                <w:rStyle w:val="aa"/>
                <w:rFonts w:cs="Times"/>
                <w:i w:val="0"/>
                <w:iCs w:val="0"/>
                <w:lang w:eastAsia="en-CA"/>
              </w:rPr>
            </w:pPr>
            <w:r w:rsidRPr="00D851D9">
              <w:rPr>
                <w:rStyle w:val="aa"/>
                <w:rFonts w:cs="Times"/>
              </w:rPr>
              <w:t xml:space="preserve">FFS: on how to handle association when Rel-15/16 spatial relation framework is used for </w:t>
            </w:r>
            <w:r w:rsidRPr="00D851D9">
              <w:rPr>
                <w:rStyle w:val="aa"/>
                <w:rFonts w:cs="Times"/>
                <w:strike/>
              </w:rPr>
              <w:t>FR1</w:t>
            </w:r>
          </w:p>
          <w:p w14:paraId="6E774F57" w14:textId="77777777" w:rsidR="00014A24" w:rsidRPr="00D851D9" w:rsidRDefault="00014A24" w:rsidP="00014A24">
            <w:pPr>
              <w:widowControl/>
              <w:numPr>
                <w:ilvl w:val="0"/>
                <w:numId w:val="24"/>
              </w:numPr>
              <w:jc w:val="left"/>
              <w:rPr>
                <w:rStyle w:val="aa"/>
                <w:rFonts w:cs="Times"/>
                <w:i w:val="0"/>
                <w:iCs w:val="0"/>
                <w:lang w:eastAsia="en-CA"/>
              </w:rPr>
            </w:pPr>
            <w:r w:rsidRPr="00D851D9">
              <w:rPr>
                <w:rStyle w:val="aa"/>
                <w:rFonts w:cs="Times"/>
              </w:rPr>
              <w:t>PUCCH</w:t>
            </w:r>
          </w:p>
          <w:p w14:paraId="722B9D1C" w14:textId="77777777" w:rsidR="00014A24" w:rsidRPr="00D851D9" w:rsidRDefault="00014A24" w:rsidP="00014A24">
            <w:pPr>
              <w:widowControl/>
              <w:numPr>
                <w:ilvl w:val="0"/>
                <w:numId w:val="24"/>
              </w:numPr>
              <w:jc w:val="left"/>
              <w:rPr>
                <w:rStyle w:val="aa"/>
                <w:rFonts w:cs="Times"/>
                <w:i w:val="0"/>
                <w:iCs w:val="0"/>
                <w:lang w:eastAsia="en-CA"/>
              </w:rPr>
            </w:pPr>
            <w:r w:rsidRPr="00D851D9">
              <w:rPr>
                <w:rStyle w:val="aa"/>
                <w:rFonts w:cs="Times"/>
              </w:rPr>
              <w:t>DG/CG Type 1/Type 2 PUSCH</w:t>
            </w:r>
          </w:p>
          <w:p w14:paraId="3E69EBEB" w14:textId="0D62B44E" w:rsidR="00014A24" w:rsidRPr="00014A24" w:rsidRDefault="00014A24" w:rsidP="00014A24">
            <w:pPr>
              <w:widowControl/>
              <w:numPr>
                <w:ilvl w:val="0"/>
                <w:numId w:val="24"/>
              </w:numPr>
              <w:jc w:val="left"/>
              <w:rPr>
                <w:rFonts w:cs="Times"/>
                <w:lang w:eastAsia="en-CA"/>
              </w:rPr>
            </w:pPr>
            <w:r w:rsidRPr="00D851D9">
              <w:rPr>
                <w:rStyle w:val="aa"/>
                <w:rFonts w:cs="Times"/>
              </w:rPr>
              <w:t>AP/SP/P SRS</w:t>
            </w:r>
          </w:p>
        </w:tc>
      </w:tr>
    </w:tbl>
    <w:p w14:paraId="07026E97" w14:textId="13897E19" w:rsidR="00014A24" w:rsidRDefault="00014A24" w:rsidP="00CB4BBC">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In RAN1#112bis-e meeting, the agreements are captured as below:</w:t>
      </w:r>
    </w:p>
    <w:tbl>
      <w:tblPr>
        <w:tblStyle w:val="a7"/>
        <w:tblW w:w="0" w:type="auto"/>
        <w:tblLook w:val="04A0" w:firstRow="1" w:lastRow="0" w:firstColumn="1" w:lastColumn="0" w:noHBand="0" w:noVBand="1"/>
      </w:tblPr>
      <w:tblGrid>
        <w:gridCol w:w="9629"/>
      </w:tblGrid>
      <w:tr w:rsidR="00014A24" w14:paraId="68E23857" w14:textId="77777777" w:rsidTr="00014A24">
        <w:tc>
          <w:tcPr>
            <w:tcW w:w="9629" w:type="dxa"/>
          </w:tcPr>
          <w:p w14:paraId="17DE118E" w14:textId="77777777" w:rsidR="00014A24" w:rsidRPr="00AD6F15" w:rsidRDefault="00014A24" w:rsidP="00014A24">
            <w:pPr>
              <w:rPr>
                <w:bCs/>
                <w:highlight w:val="green"/>
                <w:lang w:eastAsia="x-none"/>
              </w:rPr>
            </w:pPr>
            <w:r w:rsidRPr="00AD6F15">
              <w:rPr>
                <w:bCs/>
                <w:highlight w:val="green"/>
                <w:lang w:eastAsia="x-none"/>
              </w:rPr>
              <w:t>Agreement</w:t>
            </w:r>
          </w:p>
          <w:p w14:paraId="3D54242A" w14:textId="77777777" w:rsidR="00014A24" w:rsidRPr="00B826B9" w:rsidRDefault="00014A24" w:rsidP="00014A24">
            <w:pPr>
              <w:rPr>
                <w:rFonts w:cs="Times"/>
                <w:i/>
                <w:lang w:val="en-CA"/>
              </w:rPr>
            </w:pPr>
            <w:r w:rsidRPr="00B826B9">
              <w:rPr>
                <w:rStyle w:val="aa"/>
                <w:rFonts w:cs="Times"/>
                <w:lang w:val="en-CA"/>
              </w:rPr>
              <w:t xml:space="preserve">For intercell multi-DCI based </w:t>
            </w:r>
            <w:proofErr w:type="gramStart"/>
            <w:r w:rsidRPr="00B826B9">
              <w:rPr>
                <w:rStyle w:val="aa"/>
                <w:rFonts w:cs="Times"/>
                <w:lang w:val="en-CA"/>
              </w:rPr>
              <w:t>Multi-TRP</w:t>
            </w:r>
            <w:proofErr w:type="gramEnd"/>
            <w:r w:rsidRPr="00B826B9">
              <w:rPr>
                <w:rStyle w:val="aa"/>
                <w:rFonts w:cs="Times"/>
                <w:lang w:val="en-CA"/>
              </w:rPr>
              <w:t xml:space="preserve"> operation with two TA enhancement, support indication of which PRACH configuration to be used in the RACH procedure in the PDCCH order.</w:t>
            </w:r>
          </w:p>
          <w:p w14:paraId="5FFC4635" w14:textId="77777777" w:rsidR="00014A24" w:rsidRPr="00AD6F15" w:rsidRDefault="00014A24" w:rsidP="00014A24">
            <w:pPr>
              <w:pStyle w:val="a8"/>
              <w:numPr>
                <w:ilvl w:val="0"/>
                <w:numId w:val="25"/>
              </w:numPr>
              <w:ind w:firstLineChars="0"/>
              <w:contextualSpacing/>
              <w:rPr>
                <w:i/>
                <w:lang w:val="en-CA"/>
              </w:rPr>
            </w:pPr>
            <w:r w:rsidRPr="00AD6F15">
              <w:rPr>
                <w:rStyle w:val="aa"/>
                <w:rFonts w:cs="Times"/>
                <w:lang w:val="en-CA"/>
              </w:rPr>
              <w:t>FFS:</w:t>
            </w:r>
            <w:r>
              <w:rPr>
                <w:rStyle w:val="aa"/>
                <w:rFonts w:cs="Times"/>
                <w:lang w:val="en-CA"/>
              </w:rPr>
              <w:t xml:space="preserve"> W</w:t>
            </w:r>
            <w:r w:rsidRPr="00AD6F15">
              <w:rPr>
                <w:rStyle w:val="aa"/>
                <w:rFonts w:cs="Times"/>
                <w:lang w:val="en-CA"/>
              </w:rPr>
              <w:t>hether additionalPCI or a generic identifier is indicated in PDCCH order</w:t>
            </w:r>
          </w:p>
          <w:p w14:paraId="6C1E4F1F" w14:textId="77777777" w:rsidR="00014A24" w:rsidRPr="00AD6F15" w:rsidRDefault="00014A24" w:rsidP="00014A24">
            <w:pPr>
              <w:pStyle w:val="a8"/>
              <w:numPr>
                <w:ilvl w:val="0"/>
                <w:numId w:val="25"/>
              </w:numPr>
              <w:ind w:firstLineChars="0"/>
              <w:contextualSpacing/>
              <w:rPr>
                <w:i/>
                <w:lang w:val="en-CA"/>
              </w:rPr>
            </w:pPr>
            <w:r w:rsidRPr="00AD6F15">
              <w:rPr>
                <w:rStyle w:val="aa"/>
                <w:rFonts w:cs="Times"/>
                <w:lang w:val="en-CA"/>
              </w:rPr>
              <w:t>FFS: The detail of the indication in PDCCH order in terms of whether to support PRACH</w:t>
            </w:r>
            <w:r>
              <w:rPr>
                <w:rStyle w:val="aa"/>
                <w:rFonts w:cs="Times"/>
                <w:lang w:val="en-CA"/>
              </w:rPr>
              <w:t xml:space="preserve"> </w:t>
            </w:r>
            <w:r w:rsidRPr="00AD6F15">
              <w:rPr>
                <w:rStyle w:val="aa"/>
                <w:rFonts w:cs="Times"/>
                <w:lang w:val="en-CA"/>
              </w:rPr>
              <w:t>triggered for inactive additionalPCI.</w:t>
            </w:r>
          </w:p>
          <w:p w14:paraId="61CE395E" w14:textId="77777777" w:rsidR="00014A24" w:rsidRDefault="00014A24" w:rsidP="00014A24">
            <w:pPr>
              <w:rPr>
                <w:lang w:eastAsia="x-none"/>
              </w:rPr>
            </w:pPr>
          </w:p>
          <w:p w14:paraId="3F7BB493" w14:textId="77777777" w:rsidR="00014A24" w:rsidRDefault="00014A24" w:rsidP="00014A24">
            <w:pPr>
              <w:rPr>
                <w:iCs/>
              </w:rPr>
            </w:pPr>
            <w:r w:rsidRPr="00482BCE">
              <w:rPr>
                <w:b/>
                <w:bCs/>
                <w:iCs/>
              </w:rPr>
              <w:t>Decision:</w:t>
            </w:r>
            <w:r>
              <w:rPr>
                <w:iCs/>
              </w:rPr>
              <w:t xml:space="preserve"> As per email decision posted on April 25th,</w:t>
            </w:r>
          </w:p>
          <w:p w14:paraId="07CB34B0" w14:textId="77777777" w:rsidR="00014A24" w:rsidRPr="00E24B85" w:rsidRDefault="00014A24" w:rsidP="00014A24">
            <w:pPr>
              <w:rPr>
                <w:rFonts w:eastAsia="Malgun Gothic" w:cs="Times"/>
                <w:bCs/>
                <w:szCs w:val="22"/>
                <w:u w:val="single"/>
                <w:lang w:eastAsia="ko-KR"/>
              </w:rPr>
            </w:pPr>
            <w:r w:rsidRPr="00E24B85">
              <w:rPr>
                <w:rFonts w:eastAsia="Malgun Gothic" w:cs="Times"/>
                <w:bCs/>
                <w:szCs w:val="22"/>
                <w:u w:val="single"/>
                <w:lang w:eastAsia="ko-KR"/>
              </w:rPr>
              <w:t xml:space="preserve">Conclusion </w:t>
            </w:r>
          </w:p>
          <w:p w14:paraId="19B0E9C7" w14:textId="77777777" w:rsidR="00014A24" w:rsidRPr="00E24B85" w:rsidRDefault="00014A24" w:rsidP="00014A24">
            <w:pPr>
              <w:rPr>
                <w:rStyle w:val="aa"/>
                <w:rFonts w:cs="Times"/>
                <w:bCs/>
                <w:i w:val="0"/>
                <w:sz w:val="22"/>
                <w:szCs w:val="22"/>
              </w:rPr>
            </w:pPr>
            <w:r w:rsidRPr="00E24B85">
              <w:rPr>
                <w:rStyle w:val="aa"/>
                <w:rFonts w:cs="Times"/>
                <w:bCs/>
                <w:lang w:val="en-CA"/>
              </w:rPr>
              <w:t xml:space="preserve">For multi-DCI based </w:t>
            </w:r>
            <w:proofErr w:type="gramStart"/>
            <w:r w:rsidRPr="00E24B85">
              <w:rPr>
                <w:rStyle w:val="aa"/>
                <w:rFonts w:cs="Times"/>
                <w:bCs/>
                <w:lang w:val="en-CA"/>
              </w:rPr>
              <w:t>Multi-TRP</w:t>
            </w:r>
            <w:proofErr w:type="gramEnd"/>
            <w:r w:rsidRPr="00E24B85">
              <w:rPr>
                <w:rStyle w:val="aa"/>
                <w:rFonts w:cs="Times"/>
                <w:bCs/>
                <w:lang w:val="en-CA"/>
              </w:rPr>
              <w:t xml:space="preserve"> operation with two TA enhancement, how to indicate the TAG ID via absolute TA </w:t>
            </w:r>
            <w:r w:rsidRPr="00E24B85">
              <w:rPr>
                <w:rStyle w:val="aa"/>
                <w:rFonts w:cs="Times"/>
                <w:bCs/>
                <w:lang w:val="en-CA"/>
              </w:rPr>
              <w:lastRenderedPageBreak/>
              <w:t>command MAC CE is left up to RAN2:</w:t>
            </w:r>
          </w:p>
          <w:p w14:paraId="330546B8" w14:textId="77777777" w:rsidR="00014A24" w:rsidRPr="00E24B85" w:rsidRDefault="00014A24" w:rsidP="00014A24">
            <w:pPr>
              <w:pStyle w:val="a8"/>
              <w:numPr>
                <w:ilvl w:val="0"/>
                <w:numId w:val="26"/>
              </w:numPr>
              <w:ind w:firstLineChars="0"/>
              <w:contextualSpacing/>
              <w:rPr>
                <w:rStyle w:val="aa"/>
                <w:bCs/>
                <w:i w:val="0"/>
                <w:iCs w:val="0"/>
                <w:lang w:val="en-CA"/>
              </w:rPr>
            </w:pPr>
            <w:r w:rsidRPr="00E24B85">
              <w:rPr>
                <w:rStyle w:val="aa"/>
                <w:bCs/>
              </w:rPr>
              <w:t>One of two TAG IDs configured in the SpCell can be indicated</w:t>
            </w:r>
            <w:r>
              <w:rPr>
                <w:rStyle w:val="aa"/>
                <w:bCs/>
              </w:rPr>
              <w:t>.</w:t>
            </w:r>
          </w:p>
          <w:p w14:paraId="6C76C8FF" w14:textId="77777777" w:rsidR="00014A24" w:rsidRPr="00D66B42" w:rsidRDefault="00014A24" w:rsidP="00014A24">
            <w:pPr>
              <w:rPr>
                <w:bCs/>
                <w:highlight w:val="green"/>
                <w:lang w:eastAsia="x-none"/>
              </w:rPr>
            </w:pPr>
            <w:r w:rsidRPr="00D66B42">
              <w:rPr>
                <w:bCs/>
                <w:highlight w:val="green"/>
                <w:lang w:eastAsia="x-none"/>
              </w:rPr>
              <w:t>Agreement</w:t>
            </w:r>
          </w:p>
          <w:p w14:paraId="2409DBC5" w14:textId="77777777" w:rsidR="00014A24" w:rsidRPr="00E24B85" w:rsidRDefault="00014A24" w:rsidP="00014A24">
            <w:pPr>
              <w:rPr>
                <w:bCs/>
                <w:i/>
                <w:iCs/>
                <w:sz w:val="18"/>
                <w:szCs w:val="18"/>
                <w:lang w:val="en-CA"/>
              </w:rPr>
            </w:pPr>
            <w:r w:rsidRPr="00E24B85">
              <w:rPr>
                <w:rStyle w:val="aa"/>
                <w:rFonts w:hint="eastAsia"/>
                <w:bCs/>
                <w:lang w:val="en-CA"/>
              </w:rPr>
              <w:t xml:space="preserve">For intra-cell multi-DCI based </w:t>
            </w:r>
            <w:proofErr w:type="gramStart"/>
            <w:r w:rsidRPr="00E24B85">
              <w:rPr>
                <w:rStyle w:val="aa"/>
                <w:rFonts w:hint="eastAsia"/>
                <w:bCs/>
                <w:lang w:val="en-CA"/>
              </w:rPr>
              <w:t>Multi-TRP</w:t>
            </w:r>
            <w:proofErr w:type="gramEnd"/>
            <w:r w:rsidRPr="00E24B85">
              <w:rPr>
                <w:rStyle w:val="aa"/>
                <w:rFonts w:hint="eastAsia"/>
                <w:bCs/>
                <w:lang w:val="en-CA"/>
              </w:rPr>
              <w:t xml:space="preserve"> operation with two TA enhancement, down-select one of the following alternatives:</w:t>
            </w:r>
          </w:p>
          <w:p w14:paraId="2940D53B" w14:textId="77777777" w:rsidR="00014A24" w:rsidRPr="00E24B85" w:rsidRDefault="00014A24" w:rsidP="00014A24">
            <w:pPr>
              <w:widowControl/>
              <w:numPr>
                <w:ilvl w:val="0"/>
                <w:numId w:val="27"/>
              </w:numPr>
              <w:jc w:val="left"/>
              <w:rPr>
                <w:rStyle w:val="aa"/>
                <w:bCs/>
                <w:i w:val="0"/>
                <w:sz w:val="22"/>
                <w:szCs w:val="22"/>
              </w:rPr>
            </w:pPr>
            <w:r w:rsidRPr="00E24B85">
              <w:rPr>
                <w:rStyle w:val="aa"/>
                <w:rFonts w:hint="eastAsia"/>
                <w:bCs/>
                <w:lang w:val="en-CA"/>
              </w:rPr>
              <w:t>Alt 1:</w:t>
            </w:r>
            <w:r>
              <w:rPr>
                <w:rStyle w:val="aa"/>
                <w:bCs/>
                <w:lang w:val="en-CA"/>
              </w:rPr>
              <w:t xml:space="preserve"> </w:t>
            </w:r>
            <w:r w:rsidRPr="00E24B85">
              <w:rPr>
                <w:rStyle w:val="aa"/>
                <w:rFonts w:hint="eastAsia"/>
                <w:bCs/>
                <w:lang w:val="en-CA"/>
              </w:rPr>
              <w:t>indicate TAG ID as part of TA command in RAR</w:t>
            </w:r>
          </w:p>
          <w:p w14:paraId="374108E8" w14:textId="77777777" w:rsidR="00014A24" w:rsidRPr="00E24B85" w:rsidRDefault="00014A24" w:rsidP="00014A24">
            <w:pPr>
              <w:widowControl/>
              <w:numPr>
                <w:ilvl w:val="0"/>
                <w:numId w:val="27"/>
              </w:numPr>
              <w:jc w:val="left"/>
              <w:rPr>
                <w:rStyle w:val="aa"/>
                <w:bCs/>
                <w:i w:val="0"/>
                <w:lang w:val="en-CA"/>
              </w:rPr>
            </w:pPr>
            <w:r w:rsidRPr="00E24B85">
              <w:rPr>
                <w:rStyle w:val="aa"/>
                <w:rFonts w:hint="eastAsia"/>
                <w:bCs/>
                <w:lang w:val="en-CA"/>
              </w:rPr>
              <w:t>Alt 2:</w:t>
            </w:r>
            <w:r>
              <w:rPr>
                <w:rStyle w:val="aa"/>
                <w:bCs/>
                <w:lang w:val="en-CA"/>
              </w:rPr>
              <w:t xml:space="preserve"> </w:t>
            </w:r>
            <w:r w:rsidRPr="00E24B85">
              <w:rPr>
                <w:rStyle w:val="aa"/>
                <w:rFonts w:hint="eastAsia"/>
                <w:bCs/>
                <w:lang w:val="en-CA"/>
              </w:rPr>
              <w:t>indicate TAG ID as part of PDCCH order</w:t>
            </w:r>
          </w:p>
          <w:p w14:paraId="018866F3" w14:textId="308FA193" w:rsidR="00014A24" w:rsidRPr="00014A24" w:rsidRDefault="00014A24" w:rsidP="00014A24">
            <w:pPr>
              <w:widowControl/>
              <w:numPr>
                <w:ilvl w:val="0"/>
                <w:numId w:val="27"/>
              </w:numPr>
              <w:jc w:val="left"/>
              <w:rPr>
                <w:bCs/>
                <w:iCs/>
                <w:lang w:val="en-CA"/>
              </w:rPr>
            </w:pPr>
            <w:r w:rsidRPr="00E24B85">
              <w:rPr>
                <w:rStyle w:val="aa"/>
                <w:rFonts w:hint="eastAsia"/>
                <w:bCs/>
                <w:lang w:val="en-CA"/>
              </w:rPr>
              <w:t>Alt 3:</w:t>
            </w:r>
            <w:r>
              <w:rPr>
                <w:rStyle w:val="aa"/>
                <w:bCs/>
                <w:lang w:val="en-CA"/>
              </w:rPr>
              <w:t xml:space="preserve"> </w:t>
            </w:r>
            <w:r w:rsidRPr="00E24B85">
              <w:rPr>
                <w:rStyle w:val="aa"/>
                <w:rFonts w:hint="eastAsia"/>
                <w:bCs/>
                <w:lang w:val="en-CA"/>
              </w:rPr>
              <w:t>divide SSBs into two groups, one for each TRP. If a SSB associated to a RACH procedure belongs to the nth group (n=1,</w:t>
            </w:r>
            <w:r w:rsidRPr="00E24B85">
              <w:rPr>
                <w:rStyle w:val="aa"/>
                <w:bCs/>
                <w:lang w:val="en-CA"/>
              </w:rPr>
              <w:t xml:space="preserve"> </w:t>
            </w:r>
            <w:r w:rsidRPr="00E24B85">
              <w:rPr>
                <w:rStyle w:val="aa"/>
                <w:rFonts w:hint="eastAsia"/>
                <w:bCs/>
                <w:lang w:val="en-CA"/>
              </w:rPr>
              <w:t>2), then the TA obtained via the RACH procedure corresponds to the nth TRP.</w:t>
            </w:r>
          </w:p>
        </w:tc>
      </w:tr>
    </w:tbl>
    <w:p w14:paraId="2B02C880" w14:textId="0733CE13" w:rsidR="00014A24" w:rsidRDefault="00014A24" w:rsidP="00CB4BBC">
      <w:pPr>
        <w:spacing w:beforeLines="50" w:before="120" w:afterLines="50" w:after="120"/>
        <w:jc w:val="left"/>
        <w:rPr>
          <w:rFonts w:ascii="Times New Roman" w:hAnsi="Times New Roman" w:cs="Times New Roman"/>
          <w:b/>
          <w:bCs/>
          <w:sz w:val="20"/>
          <w:szCs w:val="20"/>
        </w:rPr>
      </w:pPr>
      <w:r w:rsidRPr="00014A24">
        <w:rPr>
          <w:rFonts w:ascii="Times New Roman" w:hAnsi="Times New Roman" w:cs="Times New Roman" w:hint="eastAsia"/>
          <w:b/>
          <w:bCs/>
          <w:sz w:val="20"/>
          <w:szCs w:val="20"/>
        </w:rPr>
        <w:lastRenderedPageBreak/>
        <w:t>Proposal</w:t>
      </w:r>
      <w:r w:rsidRPr="00014A24">
        <w:rPr>
          <w:rFonts w:ascii="Times New Roman" w:hAnsi="Times New Roman" w:cs="Times New Roman"/>
          <w:b/>
          <w:bCs/>
          <w:sz w:val="20"/>
          <w:szCs w:val="20"/>
        </w:rPr>
        <w:t xml:space="preserve"> 2: For uplink timing requirements, RAN4 should update the reference timing to capture two downlink reference timings. How to update the requirements, it depends on RAN1/RAN2 further progress. </w:t>
      </w:r>
    </w:p>
    <w:p w14:paraId="69755198" w14:textId="76874618" w:rsidR="00014A24" w:rsidRDefault="00014A24" w:rsidP="00CB4BBC">
      <w:pPr>
        <w:spacing w:beforeLines="50" w:before="120" w:afterLines="50" w:after="120"/>
        <w:jc w:val="left"/>
        <w:rPr>
          <w:rFonts w:ascii="Times New Roman" w:hAnsi="Times New Roman" w:cs="Times New Roman"/>
          <w:sz w:val="20"/>
          <w:szCs w:val="20"/>
        </w:rPr>
      </w:pPr>
      <w:r w:rsidRPr="00014A24">
        <w:rPr>
          <w:rFonts w:ascii="Times New Roman" w:hAnsi="Times New Roman" w:cs="Times New Roman"/>
          <w:sz w:val="20"/>
          <w:szCs w:val="20"/>
        </w:rPr>
        <w:t xml:space="preserve">For </w:t>
      </w:r>
      <w:r>
        <w:rPr>
          <w:rFonts w:ascii="Times New Roman" w:hAnsi="Times New Roman" w:cs="Times New Roman"/>
          <w:sz w:val="20"/>
          <w:szCs w:val="20"/>
        </w:rPr>
        <w:t xml:space="preserve">the TDM manner and overlapping UL transmissions for multi-TRP with 2 TAs, </w:t>
      </w:r>
      <w:r w:rsidR="00ED6A0E">
        <w:rPr>
          <w:rFonts w:ascii="Times New Roman" w:hAnsi="Times New Roman" w:cs="Times New Roman"/>
          <w:sz w:val="20"/>
          <w:szCs w:val="20"/>
        </w:rPr>
        <w:t>the options</w:t>
      </w:r>
      <w:r w:rsidR="00ED6A0E" w:rsidRPr="00016472">
        <w:rPr>
          <w:rFonts w:ascii="Times New Roman" w:eastAsia="宋体" w:hAnsi="Times New Roman" w:cs="Times New Roman"/>
          <w:sz w:val="20"/>
          <w:szCs w:val="20"/>
          <w:lang w:val="en-GB"/>
        </w:rPr>
        <w:t xml:space="preserve"> </w:t>
      </w:r>
      <w:r w:rsidR="00ED6A0E">
        <w:rPr>
          <w:rFonts w:ascii="Times New Roman" w:eastAsia="宋体" w:hAnsi="Times New Roman" w:cs="Times New Roman"/>
          <w:sz w:val="20"/>
          <w:szCs w:val="20"/>
          <w:lang w:val="en-GB"/>
        </w:rPr>
        <w:t>are</w:t>
      </w:r>
      <w:r w:rsidR="00ED6A0E" w:rsidRPr="00016472">
        <w:rPr>
          <w:rFonts w:ascii="Times New Roman" w:eastAsia="宋体" w:hAnsi="Times New Roman" w:cs="Times New Roman"/>
          <w:sz w:val="20"/>
          <w:szCs w:val="20"/>
          <w:lang w:val="en-GB"/>
        </w:rPr>
        <w:t xml:space="preserve"> captured in [</w:t>
      </w:r>
      <w:r w:rsidR="00ED6A0E">
        <w:rPr>
          <w:rFonts w:ascii="Times New Roman" w:eastAsia="宋体" w:hAnsi="Times New Roman" w:cs="Times New Roman"/>
          <w:sz w:val="20"/>
          <w:szCs w:val="20"/>
          <w:lang w:val="en-GB"/>
        </w:rPr>
        <w:t>4</w:t>
      </w:r>
      <w:r w:rsidR="00ED6A0E" w:rsidRPr="00016472">
        <w:rPr>
          <w:rFonts w:ascii="Times New Roman" w:eastAsia="宋体" w:hAnsi="Times New Roman" w:cs="Times New Roman"/>
          <w:sz w:val="20"/>
          <w:szCs w:val="20"/>
          <w:lang w:val="en-GB"/>
        </w:rPr>
        <w:t>] as below:</w:t>
      </w:r>
    </w:p>
    <w:tbl>
      <w:tblPr>
        <w:tblStyle w:val="a7"/>
        <w:tblW w:w="0" w:type="auto"/>
        <w:tblLook w:val="04A0" w:firstRow="1" w:lastRow="0" w:firstColumn="1" w:lastColumn="0" w:noHBand="0" w:noVBand="1"/>
      </w:tblPr>
      <w:tblGrid>
        <w:gridCol w:w="9629"/>
      </w:tblGrid>
      <w:tr w:rsidR="00ED6A0E" w14:paraId="3AE10EC2" w14:textId="77777777" w:rsidTr="00ED6A0E">
        <w:tc>
          <w:tcPr>
            <w:tcW w:w="9629" w:type="dxa"/>
          </w:tcPr>
          <w:p w14:paraId="6687E2CA" w14:textId="77777777" w:rsidR="00060135" w:rsidRPr="001923D1" w:rsidRDefault="00060135" w:rsidP="00060135">
            <w:pPr>
              <w:rPr>
                <w:b/>
                <w:u w:val="single"/>
              </w:rPr>
            </w:pPr>
            <w:r w:rsidRPr="001923D1">
              <w:rPr>
                <w:b/>
                <w:u w:val="single"/>
                <w:lang w:eastAsia="ko-KR"/>
              </w:rPr>
              <w:t xml:space="preserve">Issue 2-1-4: TDM and </w:t>
            </w:r>
            <w:r w:rsidRPr="001923D1">
              <w:rPr>
                <w:b/>
                <w:u w:val="single"/>
              </w:rPr>
              <w:t>overlapping UL transmissions for multi-TRP with 2 TAs</w:t>
            </w:r>
          </w:p>
          <w:p w14:paraId="0614472A" w14:textId="77777777" w:rsidR="00060135" w:rsidRPr="001923D1" w:rsidRDefault="00060135" w:rsidP="00060135">
            <w:pPr>
              <w:pStyle w:val="a8"/>
              <w:numPr>
                <w:ilvl w:val="0"/>
                <w:numId w:val="17"/>
              </w:numPr>
              <w:overflowPunct/>
              <w:autoSpaceDE/>
              <w:autoSpaceDN/>
              <w:adjustRightInd/>
              <w:spacing w:after="120" w:line="259" w:lineRule="auto"/>
              <w:ind w:firstLineChars="0"/>
              <w:textAlignment w:val="auto"/>
              <w:rPr>
                <w:rFonts w:eastAsia="宋体"/>
                <w:lang w:eastAsia="zh-CN"/>
              </w:rPr>
            </w:pPr>
            <w:r w:rsidRPr="001923D1">
              <w:rPr>
                <w:rFonts w:eastAsia="宋体"/>
                <w:lang w:eastAsia="zh-CN"/>
              </w:rPr>
              <w:t xml:space="preserve">Proposals: </w:t>
            </w:r>
          </w:p>
          <w:p w14:paraId="52FAB953" w14:textId="77777777" w:rsidR="00060135" w:rsidRPr="001923D1" w:rsidRDefault="00060135" w:rsidP="00060135">
            <w:pPr>
              <w:pStyle w:val="a8"/>
              <w:numPr>
                <w:ilvl w:val="1"/>
                <w:numId w:val="17"/>
              </w:numPr>
              <w:spacing w:after="120" w:line="252" w:lineRule="auto"/>
              <w:ind w:firstLineChars="0"/>
              <w:textAlignment w:val="auto"/>
              <w:rPr>
                <w:rFonts w:eastAsiaTheme="minorEastAsia"/>
                <w:bCs/>
                <w:lang w:eastAsia="zh-CN"/>
              </w:rPr>
            </w:pPr>
            <w:r w:rsidRPr="001923D1">
              <w:rPr>
                <w:lang w:eastAsia="ja-JP"/>
              </w:rPr>
              <w:t>Option</w:t>
            </w:r>
            <w:r w:rsidRPr="001923D1">
              <w:rPr>
                <w:bCs/>
              </w:rPr>
              <w:t xml:space="preserve"> 1: </w:t>
            </w:r>
            <w:r w:rsidRPr="001923D1">
              <w:rPr>
                <w:rFonts w:eastAsiaTheme="minorEastAsia"/>
                <w:bCs/>
                <w:lang w:eastAsia="zh-CN"/>
              </w:rPr>
              <w:t>(</w:t>
            </w:r>
            <w:r w:rsidRPr="001923D1">
              <w:rPr>
                <w:lang w:eastAsia="zh-CN"/>
              </w:rPr>
              <w:t>Apple</w:t>
            </w:r>
            <w:r w:rsidRPr="001923D1">
              <w:rPr>
                <w:rFonts w:eastAsiaTheme="minorEastAsia"/>
                <w:bCs/>
                <w:lang w:eastAsia="zh-CN"/>
              </w:rPr>
              <w:t>, MediaTek)</w:t>
            </w:r>
          </w:p>
          <w:p w14:paraId="77A47F4A" w14:textId="77777777" w:rsidR="00060135" w:rsidRPr="001923D1" w:rsidRDefault="00060135" w:rsidP="00060135">
            <w:pPr>
              <w:pStyle w:val="a8"/>
              <w:numPr>
                <w:ilvl w:val="1"/>
                <w:numId w:val="23"/>
              </w:numPr>
              <w:overflowPunct/>
              <w:autoSpaceDE/>
              <w:autoSpaceDN/>
              <w:adjustRightInd/>
              <w:spacing w:after="120"/>
              <w:ind w:firstLineChars="0"/>
              <w:textAlignment w:val="auto"/>
              <w:rPr>
                <w:rFonts w:eastAsia="宋体"/>
                <w:bCs/>
                <w:lang w:eastAsia="zh-CN"/>
              </w:rPr>
            </w:pPr>
            <w:r w:rsidRPr="001923D1">
              <w:rPr>
                <w:lang w:eastAsia="ko-KR"/>
              </w:rPr>
              <w:t xml:space="preserve">For FR2, RAN4 </w:t>
            </w:r>
            <w:r w:rsidRPr="001923D1">
              <w:t>shall</w:t>
            </w:r>
            <w:r w:rsidRPr="001923D1">
              <w:rPr>
                <w:lang w:eastAsia="ko-KR"/>
              </w:rPr>
              <w:t xml:space="preserve"> start from assumption that UE is only able to perform TX from one panel at a time. </w:t>
            </w:r>
          </w:p>
          <w:p w14:paraId="7CB4276D" w14:textId="77777777" w:rsidR="00060135" w:rsidRPr="001923D1" w:rsidRDefault="00060135" w:rsidP="00060135">
            <w:pPr>
              <w:pStyle w:val="a8"/>
              <w:numPr>
                <w:ilvl w:val="1"/>
                <w:numId w:val="23"/>
              </w:numPr>
              <w:overflowPunct/>
              <w:autoSpaceDE/>
              <w:autoSpaceDN/>
              <w:adjustRightInd/>
              <w:spacing w:after="120"/>
              <w:ind w:firstLineChars="0"/>
              <w:textAlignment w:val="auto"/>
              <w:rPr>
                <w:rFonts w:eastAsia="宋体"/>
                <w:bCs/>
                <w:lang w:eastAsia="zh-CN"/>
              </w:rPr>
            </w:pPr>
            <w:r w:rsidRPr="001923D1">
              <w:rPr>
                <w:lang w:eastAsia="zh-CN"/>
              </w:rPr>
              <w:t xml:space="preserve">It is </w:t>
            </w:r>
            <w:r w:rsidRPr="001923D1">
              <w:rPr>
                <w:lang w:eastAsia="ko-KR"/>
              </w:rPr>
              <w:t>proposed</w:t>
            </w:r>
            <w:r w:rsidRPr="001923D1">
              <w:rPr>
                <w:lang w:eastAsia="zh-CN"/>
              </w:rPr>
              <w:t xml:space="preserve"> to wait for more RAN1 </w:t>
            </w:r>
            <w:r w:rsidRPr="001923D1">
              <w:t>input</w:t>
            </w:r>
            <w:r w:rsidRPr="001923D1">
              <w:rPr>
                <w:lang w:eastAsia="zh-CN"/>
              </w:rPr>
              <w:t xml:space="preserve"> before RAN4 further discussion.</w:t>
            </w:r>
          </w:p>
          <w:p w14:paraId="26597005" w14:textId="77777777" w:rsidR="00060135" w:rsidRPr="001923D1" w:rsidRDefault="00060135" w:rsidP="00060135">
            <w:pPr>
              <w:pStyle w:val="a8"/>
              <w:numPr>
                <w:ilvl w:val="1"/>
                <w:numId w:val="17"/>
              </w:numPr>
              <w:spacing w:after="120" w:line="252" w:lineRule="auto"/>
              <w:ind w:firstLineChars="0"/>
              <w:textAlignment w:val="auto"/>
              <w:rPr>
                <w:rFonts w:eastAsiaTheme="minorEastAsia"/>
                <w:bCs/>
                <w:lang w:eastAsia="zh-CN"/>
              </w:rPr>
            </w:pPr>
            <w:r w:rsidRPr="001923D1">
              <w:rPr>
                <w:lang w:eastAsia="zh-CN"/>
              </w:rPr>
              <w:t>Option</w:t>
            </w:r>
            <w:r w:rsidRPr="001923D1">
              <w:rPr>
                <w:rFonts w:eastAsiaTheme="minorEastAsia"/>
                <w:bCs/>
                <w:lang w:eastAsia="zh-CN"/>
              </w:rPr>
              <w:t xml:space="preserve"> 2: </w:t>
            </w:r>
          </w:p>
          <w:p w14:paraId="502B2730" w14:textId="77777777" w:rsidR="00060135" w:rsidRPr="001923D1" w:rsidRDefault="00060135" w:rsidP="00060135">
            <w:pPr>
              <w:pStyle w:val="a8"/>
              <w:numPr>
                <w:ilvl w:val="1"/>
                <w:numId w:val="23"/>
              </w:numPr>
              <w:overflowPunct/>
              <w:autoSpaceDE/>
              <w:autoSpaceDN/>
              <w:adjustRightInd/>
              <w:spacing w:after="120"/>
              <w:ind w:firstLineChars="0"/>
              <w:textAlignment w:val="auto"/>
              <w:rPr>
                <w:bCs/>
                <w:lang w:eastAsia="zh-CN"/>
              </w:rPr>
            </w:pPr>
            <w:r w:rsidRPr="001923D1">
              <w:rPr>
                <w:lang w:eastAsia="ko-KR"/>
              </w:rPr>
              <w:t>When</w:t>
            </w:r>
            <w:r w:rsidRPr="001923D1">
              <w:rPr>
                <w:bCs/>
                <w:lang w:eastAsia="zh-CN"/>
              </w:rPr>
              <w:t xml:space="preserve"> the UE does not support UL STxMP transmission: </w:t>
            </w:r>
            <w:r w:rsidRPr="001923D1">
              <w:rPr>
                <w:rFonts w:eastAsiaTheme="minorEastAsia"/>
                <w:bCs/>
                <w:lang w:eastAsia="zh-CN"/>
              </w:rPr>
              <w:t>(</w:t>
            </w:r>
            <w:r w:rsidRPr="001923D1">
              <w:rPr>
                <w:bCs/>
                <w:lang w:eastAsia="zh-CN"/>
              </w:rPr>
              <w:t>Nokia, Huawei, ZTE, Samsung, vivo</w:t>
            </w:r>
            <w:r w:rsidRPr="001923D1">
              <w:rPr>
                <w:rFonts w:eastAsiaTheme="minorEastAsia"/>
                <w:bCs/>
                <w:lang w:eastAsia="zh-CN"/>
              </w:rPr>
              <w:t>)</w:t>
            </w:r>
          </w:p>
          <w:p w14:paraId="228B3F32" w14:textId="77777777" w:rsidR="00060135" w:rsidRPr="001923D1" w:rsidRDefault="00060135" w:rsidP="00060135">
            <w:pPr>
              <w:pStyle w:val="a8"/>
              <w:numPr>
                <w:ilvl w:val="2"/>
                <w:numId w:val="23"/>
              </w:numPr>
              <w:overflowPunct/>
              <w:autoSpaceDE/>
              <w:autoSpaceDN/>
              <w:adjustRightInd/>
              <w:spacing w:after="120"/>
              <w:ind w:firstLineChars="0"/>
              <w:textAlignment w:val="auto"/>
              <w:rPr>
                <w:bCs/>
                <w:lang w:eastAsia="zh-CN"/>
              </w:rPr>
            </w:pPr>
            <w:r w:rsidRPr="001923D1">
              <w:rPr>
                <w:iCs/>
                <w:lang w:eastAsia="zh-CN"/>
              </w:rPr>
              <w:t xml:space="preserve">Postpone discussion and wait for further progress from RAN1. </w:t>
            </w:r>
          </w:p>
          <w:p w14:paraId="53042413" w14:textId="77777777" w:rsidR="00060135" w:rsidRPr="001923D1" w:rsidRDefault="00060135" w:rsidP="00060135">
            <w:pPr>
              <w:pStyle w:val="a8"/>
              <w:numPr>
                <w:ilvl w:val="1"/>
                <w:numId w:val="23"/>
              </w:numPr>
              <w:overflowPunct/>
              <w:autoSpaceDE/>
              <w:autoSpaceDN/>
              <w:adjustRightInd/>
              <w:spacing w:after="120"/>
              <w:ind w:firstLineChars="0"/>
              <w:textAlignment w:val="auto"/>
              <w:rPr>
                <w:bCs/>
                <w:lang w:eastAsia="zh-CN"/>
              </w:rPr>
            </w:pPr>
            <w:r w:rsidRPr="001923D1">
              <w:rPr>
                <w:rFonts w:eastAsiaTheme="minorEastAsia"/>
                <w:bCs/>
                <w:lang w:eastAsia="zh-CN"/>
              </w:rPr>
              <w:t xml:space="preserve">When the </w:t>
            </w:r>
            <w:r w:rsidRPr="001923D1">
              <w:rPr>
                <w:bCs/>
                <w:lang w:eastAsia="zh-CN"/>
              </w:rPr>
              <w:t>UE</w:t>
            </w:r>
            <w:r w:rsidRPr="001923D1">
              <w:rPr>
                <w:rFonts w:eastAsiaTheme="minorEastAsia"/>
                <w:bCs/>
                <w:lang w:eastAsia="zh-CN"/>
              </w:rPr>
              <w:t xml:space="preserve"> support UL </w:t>
            </w:r>
            <w:r w:rsidRPr="001923D1">
              <w:rPr>
                <w:bCs/>
                <w:lang w:eastAsia="zh-CN"/>
              </w:rPr>
              <w:t>STxMP</w:t>
            </w:r>
            <w:r w:rsidRPr="001923D1">
              <w:rPr>
                <w:rFonts w:eastAsiaTheme="minorEastAsia"/>
                <w:bCs/>
                <w:lang w:eastAsia="zh-CN"/>
              </w:rPr>
              <w:t xml:space="preserve"> transmission (FR2 only) (Nokia, Huawei, ZTE, Samsung)</w:t>
            </w:r>
          </w:p>
          <w:p w14:paraId="60E8CE9B" w14:textId="77777777" w:rsidR="00060135" w:rsidRPr="001923D1" w:rsidRDefault="00060135" w:rsidP="00060135">
            <w:pPr>
              <w:pStyle w:val="a8"/>
              <w:numPr>
                <w:ilvl w:val="2"/>
                <w:numId w:val="23"/>
              </w:numPr>
              <w:overflowPunct/>
              <w:autoSpaceDE/>
              <w:autoSpaceDN/>
              <w:adjustRightInd/>
              <w:spacing w:after="120"/>
              <w:ind w:firstLineChars="0"/>
              <w:textAlignment w:val="auto"/>
            </w:pPr>
            <w:r w:rsidRPr="001923D1">
              <w:rPr>
                <w:rFonts w:eastAsiaTheme="minorEastAsia"/>
                <w:lang w:val="en-US" w:eastAsia="zh-CN"/>
              </w:rPr>
              <w:t xml:space="preserve">no </w:t>
            </w:r>
            <w:r w:rsidRPr="001923D1">
              <w:rPr>
                <w:iCs/>
                <w:lang w:eastAsia="zh-CN"/>
              </w:rPr>
              <w:t>restrictions</w:t>
            </w:r>
            <w:r w:rsidRPr="001923D1">
              <w:rPr>
                <w:rFonts w:eastAsiaTheme="minorEastAsia"/>
                <w:lang w:val="en-US" w:eastAsia="zh-CN"/>
              </w:rPr>
              <w:t xml:space="preserve"> from </w:t>
            </w:r>
            <w:r w:rsidRPr="001923D1">
              <w:rPr>
                <w:iCs/>
                <w:lang w:eastAsia="zh-CN"/>
              </w:rPr>
              <w:t>RRM</w:t>
            </w:r>
            <w:r w:rsidRPr="001923D1">
              <w:rPr>
                <w:rFonts w:eastAsiaTheme="minorEastAsia"/>
                <w:lang w:val="en-US" w:eastAsia="zh-CN"/>
              </w:rPr>
              <w:t xml:space="preserve"> perspective</w:t>
            </w:r>
          </w:p>
          <w:p w14:paraId="5E4B0B1D" w14:textId="77777777" w:rsidR="00060135" w:rsidRPr="001923D1" w:rsidRDefault="00060135" w:rsidP="00060135">
            <w:pPr>
              <w:pStyle w:val="a8"/>
              <w:numPr>
                <w:ilvl w:val="1"/>
                <w:numId w:val="17"/>
              </w:numPr>
              <w:spacing w:after="120" w:line="252" w:lineRule="auto"/>
              <w:ind w:firstLineChars="0"/>
              <w:textAlignment w:val="auto"/>
              <w:rPr>
                <w:rFonts w:eastAsiaTheme="minorEastAsia"/>
                <w:lang w:eastAsia="zh-CN"/>
              </w:rPr>
            </w:pPr>
            <w:r w:rsidRPr="001923D1">
              <w:rPr>
                <w:lang w:eastAsia="zh-CN"/>
              </w:rPr>
              <w:t>Option</w:t>
            </w:r>
            <w:r w:rsidRPr="001923D1">
              <w:t xml:space="preserve"> 3: </w:t>
            </w:r>
            <w:r w:rsidRPr="001923D1">
              <w:rPr>
                <w:rFonts w:eastAsiaTheme="minorEastAsia"/>
                <w:lang w:eastAsia="zh-CN"/>
              </w:rPr>
              <w:t xml:space="preserve">If UL </w:t>
            </w:r>
            <w:r w:rsidRPr="001923D1">
              <w:rPr>
                <w:bCs/>
              </w:rPr>
              <w:t>transmissions</w:t>
            </w:r>
            <w:r w:rsidRPr="001923D1">
              <w:rPr>
                <w:rFonts w:eastAsiaTheme="minorEastAsia"/>
                <w:lang w:eastAsia="zh-CN"/>
              </w:rPr>
              <w:t xml:space="preserve"> associated with different TAs overlap, the earlier slot is reduced in duration relative to the later slot. (Ericsson)</w:t>
            </w:r>
          </w:p>
          <w:p w14:paraId="7FF64C92" w14:textId="77777777" w:rsidR="00060135" w:rsidRPr="001923D1" w:rsidRDefault="00060135" w:rsidP="00060135">
            <w:pPr>
              <w:pStyle w:val="a8"/>
              <w:numPr>
                <w:ilvl w:val="1"/>
                <w:numId w:val="17"/>
              </w:numPr>
              <w:spacing w:after="120" w:line="252" w:lineRule="auto"/>
              <w:ind w:firstLineChars="0"/>
              <w:textAlignment w:val="auto"/>
              <w:rPr>
                <w:rFonts w:eastAsiaTheme="minorEastAsia"/>
                <w:lang w:eastAsia="zh-CN"/>
              </w:rPr>
            </w:pPr>
            <w:r w:rsidRPr="001923D1">
              <w:rPr>
                <w:lang w:eastAsia="zh-CN"/>
              </w:rPr>
              <w:t>Option</w:t>
            </w:r>
            <w:r w:rsidRPr="001923D1">
              <w:rPr>
                <w:rFonts w:eastAsiaTheme="minorEastAsia"/>
                <w:lang w:eastAsia="zh-CN"/>
              </w:rPr>
              <w:t xml:space="preserve"> 4: (</w:t>
            </w:r>
            <w:r w:rsidRPr="001923D1">
              <w:t>Xiaomi</w:t>
            </w:r>
            <w:r w:rsidRPr="001923D1">
              <w:rPr>
                <w:rFonts w:eastAsiaTheme="minorEastAsia"/>
                <w:lang w:eastAsia="zh-CN"/>
              </w:rPr>
              <w:t>)</w:t>
            </w:r>
          </w:p>
          <w:p w14:paraId="26E4729A" w14:textId="77777777" w:rsidR="00060135" w:rsidRPr="001923D1" w:rsidRDefault="00060135" w:rsidP="00060135">
            <w:pPr>
              <w:pStyle w:val="a8"/>
              <w:numPr>
                <w:ilvl w:val="1"/>
                <w:numId w:val="23"/>
              </w:numPr>
              <w:overflowPunct/>
              <w:autoSpaceDE/>
              <w:autoSpaceDN/>
              <w:adjustRightInd/>
              <w:spacing w:after="120"/>
              <w:ind w:firstLineChars="0"/>
              <w:textAlignment w:val="auto"/>
              <w:rPr>
                <w:lang w:eastAsia="ko-KR"/>
              </w:rPr>
            </w:pPr>
            <w:r w:rsidRPr="001923D1">
              <w:rPr>
                <w:lang w:eastAsia="ko-KR"/>
              </w:rPr>
              <w:t xml:space="preserve">Scheduling </w:t>
            </w:r>
            <w:r w:rsidRPr="001923D1">
              <w:rPr>
                <w:bCs/>
                <w:lang w:eastAsia="zh-CN"/>
              </w:rPr>
              <w:t>restriction</w:t>
            </w:r>
            <w:r w:rsidRPr="001923D1">
              <w:rPr>
                <w:lang w:eastAsia="ko-KR"/>
              </w:rPr>
              <w:t xml:space="preserve"> is needed in specific scenarios for TDM UL two TA cases.</w:t>
            </w:r>
          </w:p>
          <w:p w14:paraId="59DE293E" w14:textId="23AE024D" w:rsidR="00ED6A0E" w:rsidRPr="00060135" w:rsidRDefault="00060135" w:rsidP="00060135">
            <w:pPr>
              <w:pStyle w:val="a8"/>
              <w:numPr>
                <w:ilvl w:val="1"/>
                <w:numId w:val="23"/>
              </w:numPr>
              <w:overflowPunct/>
              <w:autoSpaceDE/>
              <w:autoSpaceDN/>
              <w:adjustRightInd/>
              <w:spacing w:after="120"/>
              <w:ind w:firstLineChars="0"/>
              <w:textAlignment w:val="auto"/>
              <w:rPr>
                <w:lang w:eastAsia="ko-KR"/>
              </w:rPr>
            </w:pPr>
            <w:r w:rsidRPr="001923D1">
              <w:rPr>
                <w:lang w:eastAsia="ko-KR"/>
              </w:rPr>
              <w:t xml:space="preserve">Wait to </w:t>
            </w:r>
            <w:r w:rsidRPr="001923D1">
              <w:rPr>
                <w:bCs/>
                <w:lang w:eastAsia="zh-CN"/>
              </w:rPr>
              <w:t>see</w:t>
            </w:r>
            <w:r w:rsidRPr="001923D1">
              <w:rPr>
                <w:lang w:eastAsia="ko-KR"/>
              </w:rPr>
              <w:t xml:space="preserve"> the switching time </w:t>
            </w:r>
            <w:r w:rsidRPr="001923D1">
              <w:rPr>
                <w:iCs/>
                <w:lang w:eastAsia="zh-CN"/>
              </w:rPr>
              <w:t>discussion</w:t>
            </w:r>
            <w:r w:rsidRPr="001923D1">
              <w:rPr>
                <w:lang w:eastAsia="ko-KR"/>
              </w:rPr>
              <w:t xml:space="preserve"> in the RF section of the switching time.</w:t>
            </w:r>
          </w:p>
        </w:tc>
      </w:tr>
    </w:tbl>
    <w:p w14:paraId="24E92F32" w14:textId="788D181E" w:rsidR="00014A24" w:rsidRDefault="00060135" w:rsidP="00CB4BBC">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By our understanding, if UE support UL </w:t>
      </w:r>
      <w:r w:rsidR="009B48D7">
        <w:rPr>
          <w:rFonts w:ascii="Times New Roman" w:hAnsi="Times New Roman" w:cs="Times New Roman"/>
          <w:sz w:val="20"/>
          <w:szCs w:val="20"/>
        </w:rPr>
        <w:t>S</w:t>
      </w:r>
      <w:r>
        <w:rPr>
          <w:rFonts w:ascii="Times New Roman" w:hAnsi="Times New Roman" w:cs="Times New Roman"/>
          <w:sz w:val="20"/>
          <w:szCs w:val="20"/>
        </w:rPr>
        <w:t xml:space="preserve">TxMP transmission, </w:t>
      </w:r>
      <w:r w:rsidR="009B48D7">
        <w:rPr>
          <w:rFonts w:ascii="Times New Roman" w:hAnsi="Times New Roman" w:cs="Times New Roman"/>
          <w:sz w:val="20"/>
          <w:szCs w:val="20"/>
        </w:rPr>
        <w:t xml:space="preserve">there are two separate RF chains. UE can support to transmit UL simultaneous UL transmissions overlapped in time domain. Therefore, we think no restrictions from RRM requirements. If UE does not support UL STxMP transmission, we support to specify the restriction to handle of overlap UL transmissions. But since RAN1 have already discussed on it, we think it’s better to wait for further progress from RAN1 to avoid duplicated/potential conflicting discussion. In latest RAN1#112bis-e meeting, RAN1 was still discussing on it. </w:t>
      </w:r>
    </w:p>
    <w:p w14:paraId="00884574" w14:textId="57E32079" w:rsidR="00014A24" w:rsidRPr="00014A24" w:rsidRDefault="009B48D7" w:rsidP="00CB4BBC">
      <w:pPr>
        <w:spacing w:beforeLines="50" w:before="120" w:afterLines="50" w:after="120"/>
        <w:jc w:val="left"/>
        <w:rPr>
          <w:rFonts w:ascii="Times New Roman" w:hAnsi="Times New Roman" w:cs="Times New Roman"/>
          <w:sz w:val="20"/>
          <w:szCs w:val="20"/>
        </w:rPr>
      </w:pPr>
      <w:r w:rsidRPr="00014A24">
        <w:rPr>
          <w:rFonts w:ascii="Times New Roman" w:hAnsi="Times New Roman" w:cs="Times New Roman" w:hint="eastAsia"/>
          <w:b/>
          <w:bCs/>
          <w:sz w:val="20"/>
          <w:szCs w:val="20"/>
        </w:rPr>
        <w:t>Proposal</w:t>
      </w:r>
      <w:r w:rsidRPr="00014A24">
        <w:rPr>
          <w:rFonts w:ascii="Times New Roman" w:hAnsi="Times New Roman" w:cs="Times New Roman"/>
          <w:b/>
          <w:bCs/>
          <w:sz w:val="20"/>
          <w:szCs w:val="20"/>
        </w:rPr>
        <w:t xml:space="preserve"> </w:t>
      </w:r>
      <w:r>
        <w:rPr>
          <w:rFonts w:ascii="Times New Roman" w:hAnsi="Times New Roman" w:cs="Times New Roman"/>
          <w:b/>
          <w:bCs/>
          <w:sz w:val="20"/>
          <w:szCs w:val="20"/>
        </w:rPr>
        <w:t>3</w:t>
      </w:r>
      <w:r w:rsidRPr="00014A24">
        <w:rPr>
          <w:rFonts w:ascii="Times New Roman" w:hAnsi="Times New Roman" w:cs="Times New Roman"/>
          <w:b/>
          <w:bCs/>
          <w:sz w:val="20"/>
          <w:szCs w:val="20"/>
        </w:rPr>
        <w:t>:</w:t>
      </w:r>
      <w:r>
        <w:rPr>
          <w:rFonts w:ascii="Times New Roman" w:hAnsi="Times New Roman" w:cs="Times New Roman"/>
          <w:b/>
          <w:bCs/>
          <w:sz w:val="20"/>
          <w:szCs w:val="20"/>
        </w:rPr>
        <w:t xml:space="preserve"> If UE support UL STxMP transmission, no restriction for overlapped UL transmission. If UE does not support UL STxMP transmission, wait for further RAN1 progress. </w:t>
      </w:r>
    </w:p>
    <w:p w14:paraId="2681C84B" w14:textId="77777777" w:rsidR="00CB4BBC" w:rsidRPr="00884DD0" w:rsidRDefault="00CB4BBC" w:rsidP="00CB4BBC">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BEDB6FE" w14:textId="5A97032E" w:rsidR="00CB4BBC" w:rsidRDefault="004E270C" w:rsidP="005D7096">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 provide our consideration of FFS parts in MTTD</w:t>
      </w:r>
      <w:r>
        <w:rPr>
          <w:rFonts w:ascii="Times New Roman" w:hAnsi="Times New Roman" w:cs="Times New Roman"/>
          <w:sz w:val="20"/>
          <w:szCs w:val="20"/>
        </w:rPr>
        <w:t xml:space="preserve"> and timing </w:t>
      </w:r>
      <w:r w:rsidR="007B7BFF">
        <w:rPr>
          <w:rFonts w:ascii="Times New Roman" w:hAnsi="Times New Roman" w:cs="Times New Roman"/>
          <w:sz w:val="20"/>
          <w:szCs w:val="20"/>
        </w:rPr>
        <w:t>requirements</w:t>
      </w:r>
      <w:r w:rsidRPr="00F720EF">
        <w:rPr>
          <w:rFonts w:ascii="Times New Roman" w:hAnsi="Times New Roman" w:cs="Times New Roman"/>
          <w:sz w:val="20"/>
          <w:szCs w:val="20"/>
        </w:rPr>
        <w:t xml:space="preserve"> and our proposals are:</w:t>
      </w:r>
    </w:p>
    <w:p w14:paraId="7C99E179" w14:textId="4CC1548E" w:rsidR="00CB4BBC" w:rsidRDefault="004E270C" w:rsidP="00CB4BBC">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D10630">
        <w:rPr>
          <w:rFonts w:ascii="Times New Roman" w:hAnsi="Times New Roman" w:cs="Times New Roman"/>
          <w:b/>
          <w:bCs/>
          <w:sz w:val="20"/>
          <w:szCs w:val="20"/>
        </w:rPr>
        <w:t>:</w:t>
      </w:r>
      <w:r>
        <w:rPr>
          <w:rFonts w:ascii="Times New Roman" w:hAnsi="Times New Roman" w:cs="Times New Roman"/>
          <w:b/>
          <w:bCs/>
          <w:sz w:val="20"/>
          <w:szCs w:val="20"/>
        </w:rPr>
        <w:t xml:space="preserve"> For MTTD, if UE supports sTxMP, the MTTD between multiple TR</w:t>
      </w:r>
      <w:r w:rsidRPr="00650DD9">
        <w:rPr>
          <w:rFonts w:ascii="Times New Roman" w:hAnsi="Times New Roman" w:cs="Times New Roman"/>
          <w:b/>
          <w:bCs/>
          <w:sz w:val="20"/>
          <w:szCs w:val="20"/>
        </w:rPr>
        <w:t>Ps can be defined as (CP + M1) for FR1 and (CP + M2) for FR2, M1=1.6us and M2=0.5 us</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If UE doesn’t support sTxMP, no MTTD </w:t>
      </w:r>
      <w:r>
        <w:rPr>
          <w:rFonts w:ascii="Times New Roman" w:hAnsi="Times New Roman" w:cs="Times New Roman"/>
          <w:b/>
          <w:bCs/>
          <w:sz w:val="20"/>
          <w:szCs w:val="20"/>
        </w:rPr>
        <w:lastRenderedPageBreak/>
        <w:t>requirements.</w:t>
      </w:r>
    </w:p>
    <w:p w14:paraId="2FD59E88" w14:textId="3D576BC3" w:rsidR="00014A24" w:rsidRDefault="00014A24" w:rsidP="00CB4BBC">
      <w:pPr>
        <w:spacing w:beforeLines="50" w:before="120" w:afterLines="50" w:after="120"/>
        <w:jc w:val="left"/>
        <w:rPr>
          <w:rFonts w:ascii="Times New Roman" w:hAnsi="Times New Roman" w:cs="Times New Roman"/>
          <w:b/>
          <w:bCs/>
          <w:sz w:val="20"/>
          <w:szCs w:val="20"/>
        </w:rPr>
      </w:pPr>
      <w:r w:rsidRPr="00014A24">
        <w:rPr>
          <w:rFonts w:ascii="Times New Roman" w:hAnsi="Times New Roman" w:cs="Times New Roman" w:hint="eastAsia"/>
          <w:b/>
          <w:bCs/>
          <w:sz w:val="20"/>
          <w:szCs w:val="20"/>
        </w:rPr>
        <w:t>Proposal</w:t>
      </w:r>
      <w:r w:rsidRPr="00014A24">
        <w:rPr>
          <w:rFonts w:ascii="Times New Roman" w:hAnsi="Times New Roman" w:cs="Times New Roman"/>
          <w:b/>
          <w:bCs/>
          <w:sz w:val="20"/>
          <w:szCs w:val="20"/>
        </w:rPr>
        <w:t xml:space="preserve"> 2: For uplink timing requirements, RAN4 should update the reference timing to capture two downlink reference timings. How to update the requirements, it depends on RAN1/RAN2 further progress.</w:t>
      </w:r>
    </w:p>
    <w:p w14:paraId="5DCDFFB0" w14:textId="42D6F9B3" w:rsidR="009B48D7" w:rsidRPr="004E270C" w:rsidRDefault="009B48D7" w:rsidP="00CB4BBC">
      <w:pPr>
        <w:spacing w:beforeLines="50" w:before="120" w:afterLines="50" w:after="120"/>
        <w:jc w:val="left"/>
        <w:rPr>
          <w:rFonts w:ascii="Times New Roman" w:hAnsi="Times New Roman" w:cs="Times New Roman"/>
          <w:b/>
          <w:bCs/>
          <w:sz w:val="20"/>
          <w:szCs w:val="20"/>
        </w:rPr>
      </w:pPr>
      <w:r w:rsidRPr="00014A24">
        <w:rPr>
          <w:rFonts w:ascii="Times New Roman" w:hAnsi="Times New Roman" w:cs="Times New Roman" w:hint="eastAsia"/>
          <w:b/>
          <w:bCs/>
          <w:sz w:val="20"/>
          <w:szCs w:val="20"/>
        </w:rPr>
        <w:t>Proposal</w:t>
      </w:r>
      <w:r w:rsidRPr="00014A24">
        <w:rPr>
          <w:rFonts w:ascii="Times New Roman" w:hAnsi="Times New Roman" w:cs="Times New Roman"/>
          <w:b/>
          <w:bCs/>
          <w:sz w:val="20"/>
          <w:szCs w:val="20"/>
        </w:rPr>
        <w:t xml:space="preserve"> </w:t>
      </w:r>
      <w:r>
        <w:rPr>
          <w:rFonts w:ascii="Times New Roman" w:hAnsi="Times New Roman" w:cs="Times New Roman"/>
          <w:b/>
          <w:bCs/>
          <w:sz w:val="20"/>
          <w:szCs w:val="20"/>
        </w:rPr>
        <w:t>3</w:t>
      </w:r>
      <w:r w:rsidRPr="00014A24">
        <w:rPr>
          <w:rFonts w:ascii="Times New Roman" w:hAnsi="Times New Roman" w:cs="Times New Roman"/>
          <w:b/>
          <w:bCs/>
          <w:sz w:val="20"/>
          <w:szCs w:val="20"/>
        </w:rPr>
        <w:t>:</w:t>
      </w:r>
      <w:r>
        <w:rPr>
          <w:rFonts w:ascii="Times New Roman" w:hAnsi="Times New Roman" w:cs="Times New Roman"/>
          <w:b/>
          <w:bCs/>
          <w:sz w:val="20"/>
          <w:szCs w:val="20"/>
        </w:rPr>
        <w:t xml:space="preserve"> If UE support UL STxMP transmission, no restriction for overlapped UL transmission. If UE does not support UL STxMP transmission, wait for further RAN1 progress.</w:t>
      </w:r>
    </w:p>
    <w:p w14:paraId="366BCB06" w14:textId="77777777" w:rsidR="00CB4BBC" w:rsidRPr="00884DD0" w:rsidRDefault="00CB4BBC" w:rsidP="00CB4BBC">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361B9F68" w14:textId="77777777" w:rsidR="0026500D" w:rsidRPr="0026500D" w:rsidRDefault="0026500D" w:rsidP="0026500D">
      <w:pPr>
        <w:spacing w:afterLines="50" w:after="120"/>
        <w:rPr>
          <w:rFonts w:ascii="Times New Roman" w:eastAsia="宋体" w:hAnsi="Times New Roman" w:cs="Times New Roman"/>
          <w:sz w:val="20"/>
          <w:szCs w:val="20"/>
        </w:rPr>
      </w:pPr>
      <w:r w:rsidRPr="0026500D">
        <w:rPr>
          <w:rFonts w:ascii="Times New Roman" w:eastAsia="宋体" w:hAnsi="Times New Roman" w:cs="Times New Roman"/>
          <w:sz w:val="20"/>
          <w:szCs w:val="20"/>
        </w:rPr>
        <w:t>[1] R1-2205593, LS on maximum uplink timing difference for Multi-DCI Multi-TRP with two TA</w:t>
      </w:r>
      <w:r w:rsidRPr="0026500D">
        <w:rPr>
          <w:rFonts w:ascii="Times New Roman" w:eastAsia="宋体" w:hAnsi="Times New Roman" w:cs="Times New Roman" w:hint="eastAsia"/>
          <w:sz w:val="20"/>
          <w:szCs w:val="20"/>
        </w:rPr>
        <w:t>s</w:t>
      </w:r>
      <w:r w:rsidRPr="0026500D">
        <w:rPr>
          <w:rFonts w:ascii="Times New Roman" w:eastAsia="宋体" w:hAnsi="Times New Roman" w:cs="Times New Roman"/>
          <w:sz w:val="20"/>
          <w:szCs w:val="20"/>
        </w:rPr>
        <w:t>, RAN WG1</w:t>
      </w:r>
    </w:p>
    <w:p w14:paraId="5CBF268E" w14:textId="77777777" w:rsidR="0026500D" w:rsidRPr="004E270C" w:rsidRDefault="0026500D" w:rsidP="0026500D">
      <w:pPr>
        <w:spacing w:afterLines="50" w:after="120"/>
        <w:rPr>
          <w:rFonts w:ascii="Times New Roman" w:eastAsia="宋体" w:hAnsi="Times New Roman" w:cs="Times New Roman"/>
          <w:sz w:val="20"/>
          <w:szCs w:val="20"/>
        </w:rPr>
      </w:pPr>
      <w:r w:rsidRPr="004E270C">
        <w:rPr>
          <w:rFonts w:ascii="Times New Roman" w:eastAsia="宋体" w:hAnsi="Times New Roman" w:cs="Times New Roman" w:hint="eastAsia"/>
          <w:sz w:val="20"/>
          <w:szCs w:val="20"/>
        </w:rPr>
        <w:t>[</w:t>
      </w:r>
      <w:r w:rsidRPr="004E270C">
        <w:rPr>
          <w:rFonts w:ascii="Times New Roman" w:eastAsia="宋体" w:hAnsi="Times New Roman" w:cs="Times New Roman"/>
          <w:sz w:val="20"/>
          <w:szCs w:val="20"/>
        </w:rPr>
        <w:t>2] R4-2217279, Reply LS on MTTD for multi-DCI multi-TRP with two Tas, Ericsson</w:t>
      </w:r>
    </w:p>
    <w:p w14:paraId="2C370442" w14:textId="77777777" w:rsidR="0026500D" w:rsidRPr="004E270C" w:rsidRDefault="0026500D" w:rsidP="0026500D">
      <w:pPr>
        <w:spacing w:afterLines="50" w:after="120"/>
        <w:rPr>
          <w:rFonts w:ascii="Times New Roman" w:eastAsia="宋体" w:hAnsi="Times New Roman" w:cs="Times New Roman"/>
          <w:sz w:val="20"/>
          <w:szCs w:val="20"/>
        </w:rPr>
      </w:pPr>
      <w:r w:rsidRPr="004E270C">
        <w:rPr>
          <w:rFonts w:ascii="Times New Roman" w:eastAsia="宋体" w:hAnsi="Times New Roman" w:cs="Times New Roman" w:hint="eastAsia"/>
          <w:sz w:val="20"/>
          <w:szCs w:val="20"/>
        </w:rPr>
        <w:t>[</w:t>
      </w:r>
      <w:r w:rsidRPr="004E270C">
        <w:rPr>
          <w:rFonts w:ascii="Times New Roman" w:eastAsia="宋体" w:hAnsi="Times New Roman" w:cs="Times New Roman"/>
          <w:sz w:val="20"/>
          <w:szCs w:val="20"/>
        </w:rPr>
        <w:t>3] R4-2217278, WF on MRTD/MTTD requirement for multi-TRPs with 2 Tas, Apple</w:t>
      </w:r>
    </w:p>
    <w:p w14:paraId="3C7586DA" w14:textId="65276DA5" w:rsidR="00CB4BBC" w:rsidRDefault="00CB4BBC" w:rsidP="004E270C">
      <w:pPr>
        <w:spacing w:afterLines="50" w:after="120"/>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2</w:t>
      </w:r>
      <w:r w:rsidRPr="00850A5E">
        <w:rPr>
          <w:rFonts w:ascii="Times New Roman" w:eastAsia="宋体" w:hAnsi="Times New Roman" w:cs="Times New Roman"/>
          <w:sz w:val="20"/>
          <w:szCs w:val="20"/>
        </w:rPr>
        <w:t>] R4-</w:t>
      </w:r>
      <w:r w:rsidR="009D22A9">
        <w:rPr>
          <w:rFonts w:ascii="Times New Roman" w:eastAsia="宋体" w:hAnsi="Times New Roman" w:cs="Times New Roman"/>
          <w:sz w:val="20"/>
          <w:szCs w:val="20"/>
        </w:rPr>
        <w:t>2306362</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WF on R18 NR MIMO RRM requirements, Samsung</w:t>
      </w:r>
    </w:p>
    <w:sectPr w:rsidR="00CB4BBC"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3B73" w14:textId="77777777" w:rsidR="002F6CDF" w:rsidRDefault="002F6CDF" w:rsidP="00CB4BBC">
      <w:r>
        <w:separator/>
      </w:r>
    </w:p>
  </w:endnote>
  <w:endnote w:type="continuationSeparator" w:id="0">
    <w:p w14:paraId="56A4A9F6" w14:textId="77777777" w:rsidR="002F6CDF" w:rsidRDefault="002F6CDF" w:rsidP="00CB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2D15" w14:textId="77777777" w:rsidR="002F6CDF" w:rsidRDefault="002F6CDF" w:rsidP="00CB4BBC">
      <w:r>
        <w:separator/>
      </w:r>
    </w:p>
  </w:footnote>
  <w:footnote w:type="continuationSeparator" w:id="0">
    <w:p w14:paraId="7C68DF51" w14:textId="77777777" w:rsidR="002F6CDF" w:rsidRDefault="002F6CDF" w:rsidP="00CB4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7E26F99C"/>
    <w:lvl w:ilvl="0" w:tplc="08090001">
      <w:start w:val="1"/>
      <w:numFmt w:val="bullet"/>
      <w:lvlText w:val=""/>
      <w:lvlJc w:val="left"/>
      <w:pPr>
        <w:ind w:left="936" w:hanging="360"/>
      </w:pPr>
      <w:rPr>
        <w:rFonts w:ascii="Symbol" w:hAnsi="Symbol" w:hint="default"/>
      </w:rPr>
    </w:lvl>
    <w:lvl w:ilvl="1" w:tplc="0A860F42">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7"/>
  </w:num>
  <w:num w:numId="4">
    <w:abstractNumId w:val="5"/>
  </w:num>
  <w:num w:numId="5">
    <w:abstractNumId w:val="0"/>
  </w:num>
  <w:num w:numId="6">
    <w:abstractNumId w:val="7"/>
  </w:num>
  <w:num w:numId="7">
    <w:abstractNumId w:val="22"/>
  </w:num>
  <w:num w:numId="8">
    <w:abstractNumId w:val="12"/>
  </w:num>
  <w:num w:numId="9">
    <w:abstractNumId w:val="3"/>
  </w:num>
  <w:num w:numId="10">
    <w:abstractNumId w:val="20"/>
  </w:num>
  <w:num w:numId="11">
    <w:abstractNumId w:val="14"/>
  </w:num>
  <w:num w:numId="12">
    <w:abstractNumId w:val="4"/>
  </w:num>
  <w:num w:numId="13">
    <w:abstractNumId w:val="26"/>
  </w:num>
  <w:num w:numId="14">
    <w:abstractNumId w:val="21"/>
  </w:num>
  <w:num w:numId="15">
    <w:abstractNumId w:val="13"/>
  </w:num>
  <w:num w:numId="16">
    <w:abstractNumId w:val="9"/>
  </w:num>
  <w:num w:numId="17">
    <w:abstractNumId w:val="19"/>
  </w:num>
  <w:num w:numId="18">
    <w:abstractNumId w:val="2"/>
  </w:num>
  <w:num w:numId="19">
    <w:abstractNumId w:val="11"/>
  </w:num>
  <w:num w:numId="20">
    <w:abstractNumId w:val="15"/>
  </w:num>
  <w:num w:numId="21">
    <w:abstractNumId w:val="1"/>
  </w:num>
  <w:num w:numId="22">
    <w:abstractNumId w:val="23"/>
  </w:num>
  <w:num w:numId="23">
    <w:abstractNumId w:val="16"/>
  </w:num>
  <w:num w:numId="24">
    <w:abstractNumId w:val="8"/>
  </w:num>
  <w:num w:numId="25">
    <w:abstractNumId w:val="25"/>
  </w:num>
  <w:num w:numId="26">
    <w:abstractNumId w:val="2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7B"/>
    <w:rsid w:val="00014A24"/>
    <w:rsid w:val="00052CA4"/>
    <w:rsid w:val="00060135"/>
    <w:rsid w:val="00100486"/>
    <w:rsid w:val="001D3739"/>
    <w:rsid w:val="00212E0A"/>
    <w:rsid w:val="0021471B"/>
    <w:rsid w:val="0026500D"/>
    <w:rsid w:val="002F6CDF"/>
    <w:rsid w:val="003A3267"/>
    <w:rsid w:val="00400B1C"/>
    <w:rsid w:val="004271D2"/>
    <w:rsid w:val="00452BA2"/>
    <w:rsid w:val="004E270C"/>
    <w:rsid w:val="0050264F"/>
    <w:rsid w:val="00521BB2"/>
    <w:rsid w:val="005D7096"/>
    <w:rsid w:val="005E2C64"/>
    <w:rsid w:val="00650DD9"/>
    <w:rsid w:val="0067137B"/>
    <w:rsid w:val="007B7BFF"/>
    <w:rsid w:val="008F4335"/>
    <w:rsid w:val="009B48D7"/>
    <w:rsid w:val="009D22A9"/>
    <w:rsid w:val="009F0668"/>
    <w:rsid w:val="00A2203F"/>
    <w:rsid w:val="00A730CF"/>
    <w:rsid w:val="00CB4BBC"/>
    <w:rsid w:val="00DA22DC"/>
    <w:rsid w:val="00E47A55"/>
    <w:rsid w:val="00E61EFA"/>
    <w:rsid w:val="00E92884"/>
    <w:rsid w:val="00ED6A0E"/>
    <w:rsid w:val="00F40114"/>
    <w:rsid w:val="00FA6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08568"/>
  <w15:chartTrackingRefBased/>
  <w15:docId w15:val="{F18C6B28-E49C-4366-8B17-F155F534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BBC"/>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CB4BBC"/>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4BB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B4BBC"/>
    <w:rPr>
      <w:sz w:val="18"/>
      <w:szCs w:val="18"/>
    </w:rPr>
  </w:style>
  <w:style w:type="paragraph" w:styleId="a5">
    <w:name w:val="footer"/>
    <w:basedOn w:val="a"/>
    <w:link w:val="a6"/>
    <w:unhideWhenUsed/>
    <w:rsid w:val="00CB4BBC"/>
    <w:pPr>
      <w:tabs>
        <w:tab w:val="center" w:pos="4153"/>
        <w:tab w:val="right" w:pos="8306"/>
      </w:tabs>
      <w:snapToGrid w:val="0"/>
      <w:jc w:val="left"/>
    </w:pPr>
    <w:rPr>
      <w:sz w:val="18"/>
      <w:szCs w:val="18"/>
    </w:rPr>
  </w:style>
  <w:style w:type="character" w:customStyle="1" w:styleId="a6">
    <w:name w:val="页脚 字符"/>
    <w:basedOn w:val="a0"/>
    <w:link w:val="a5"/>
    <w:rsid w:val="00CB4BBC"/>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CB4BBC"/>
    <w:rPr>
      <w:rFonts w:ascii="Arial" w:eastAsia="MS Mincho" w:hAnsi="Arial" w:cs="Times New Roman"/>
      <w:kern w:val="0"/>
      <w:sz w:val="36"/>
      <w:szCs w:val="20"/>
      <w:lang w:val="en-GB" w:eastAsia="en-US"/>
    </w:rPr>
  </w:style>
  <w:style w:type="table" w:styleId="a7">
    <w:name w:val="Table Grid"/>
    <w:basedOn w:val="a1"/>
    <w:uiPriority w:val="39"/>
    <w:qFormat/>
    <w:rsid w:val="00CB4BBC"/>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CB4BB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CB4BBC"/>
    <w:rPr>
      <w:rFonts w:ascii="Times New Roman" w:eastAsia="MS Mincho" w:hAnsi="Times New Roman" w:cs="Times New Roman"/>
      <w:kern w:val="0"/>
      <w:sz w:val="20"/>
      <w:szCs w:val="20"/>
      <w:lang w:val="en-GB" w:eastAsia="en-US"/>
    </w:rPr>
  </w:style>
  <w:style w:type="character" w:styleId="aa">
    <w:name w:val="Emphasis"/>
    <w:qFormat/>
    <w:rsid w:val="00014A24"/>
    <w:rPr>
      <w:i/>
      <w:iC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14A2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1212</Words>
  <Characters>6913</Characters>
  <Application>Microsoft Office Word</Application>
  <DocSecurity>0</DocSecurity>
  <Lines>57</Lines>
  <Paragraphs>16</Paragraphs>
  <ScaleCrop>false</ScaleCrop>
  <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24</cp:revision>
  <dcterms:created xsi:type="dcterms:W3CDTF">2023-05-08T07:32:00Z</dcterms:created>
  <dcterms:modified xsi:type="dcterms:W3CDTF">2023-05-15T11:18:00Z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