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1F88FDE"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418407B0">
        <w:rPr>
          <w:rFonts w:ascii="Arial" w:eastAsia="SimSun" w:hAnsi="Arial" w:cs="Times New Roman"/>
          <w:b/>
          <w:bCs/>
          <w:sz w:val="24"/>
          <w:szCs w:val="24"/>
        </w:rPr>
        <w:t>3GPP T</w:t>
      </w:r>
      <w:bookmarkStart w:id="2" w:name="_Ref452454252"/>
      <w:bookmarkEnd w:id="2"/>
      <w:r w:rsidRPr="418407B0">
        <w:rPr>
          <w:rFonts w:ascii="Arial" w:eastAsia="SimSun" w:hAnsi="Arial" w:cs="Times New Roman"/>
          <w:b/>
          <w:bCs/>
          <w:sz w:val="24"/>
          <w:szCs w:val="24"/>
        </w:rPr>
        <w:t xml:space="preserve">SG-RAN </w:t>
      </w:r>
      <w:r w:rsidR="00ED7600" w:rsidRPr="418407B0">
        <w:rPr>
          <w:rFonts w:ascii="Arial" w:eastAsia="SimSun" w:hAnsi="Arial" w:cs="Times New Roman"/>
          <w:b/>
          <w:bCs/>
          <w:sz w:val="24"/>
          <w:szCs w:val="24"/>
        </w:rPr>
        <w:t>WG4 Meeting #</w:t>
      </w:r>
      <w:r w:rsidR="001868EE" w:rsidRPr="418407B0">
        <w:rPr>
          <w:rFonts w:ascii="Arial" w:eastAsia="SimSun" w:hAnsi="Arial" w:cs="Times New Roman"/>
          <w:b/>
          <w:bCs/>
          <w:sz w:val="24"/>
          <w:szCs w:val="24"/>
        </w:rPr>
        <w:t>10</w:t>
      </w:r>
      <w:r w:rsidR="00830BDC" w:rsidRPr="418407B0">
        <w:rPr>
          <w:rFonts w:ascii="Arial" w:eastAsia="SimSun" w:hAnsi="Arial" w:cs="Times New Roman"/>
          <w:b/>
          <w:bCs/>
          <w:sz w:val="24"/>
          <w:szCs w:val="24"/>
        </w:rPr>
        <w:t>5</w:t>
      </w:r>
      <w:r>
        <w:tab/>
      </w:r>
      <w:r w:rsidRPr="418407B0">
        <w:rPr>
          <w:rFonts w:ascii="Arial" w:eastAsia="SimSun" w:hAnsi="Arial" w:cs="Times New Roman"/>
          <w:b/>
          <w:bCs/>
          <w:sz w:val="24"/>
          <w:szCs w:val="24"/>
          <w:lang w:eastAsia="ja-JP"/>
        </w:rPr>
        <w:t>R4-</w:t>
      </w:r>
      <w:r w:rsidR="00AE2BA5" w:rsidRPr="418407B0">
        <w:rPr>
          <w:rFonts w:ascii="Arial" w:eastAsia="SimSun" w:hAnsi="Arial" w:cs="Times New Roman"/>
          <w:b/>
          <w:bCs/>
          <w:sz w:val="24"/>
          <w:szCs w:val="24"/>
          <w:lang w:eastAsia="zh-CN"/>
        </w:rPr>
        <w:t>2</w:t>
      </w:r>
      <w:r w:rsidR="00A04992" w:rsidRPr="418407B0">
        <w:rPr>
          <w:rFonts w:ascii="Arial" w:eastAsia="SimSun" w:hAnsi="Arial" w:cs="Times New Roman"/>
          <w:b/>
          <w:bCs/>
          <w:sz w:val="24"/>
          <w:szCs w:val="24"/>
          <w:lang w:eastAsia="zh-CN"/>
        </w:rPr>
        <w:t>2</w:t>
      </w:r>
      <w:r w:rsidR="00184EAF">
        <w:rPr>
          <w:rFonts w:ascii="Arial" w:eastAsia="SimSun" w:hAnsi="Arial" w:cs="Times New Roman"/>
          <w:b/>
          <w:bCs/>
          <w:sz w:val="24"/>
          <w:szCs w:val="24"/>
          <w:lang w:eastAsia="zh-CN"/>
        </w:rPr>
        <w:t>18325</w:t>
      </w:r>
    </w:p>
    <w:p w14:paraId="457FCC4F" w14:textId="44DADEAD" w:rsidR="00841BCD" w:rsidRPr="00EF698B" w:rsidRDefault="26C14D42" w:rsidP="418407B0">
      <w:pPr>
        <w:widowControl w:val="0"/>
        <w:tabs>
          <w:tab w:val="right" w:pos="9639"/>
        </w:tabs>
        <w:overflowPunct w:val="0"/>
        <w:autoSpaceDE w:val="0"/>
        <w:autoSpaceDN w:val="0"/>
        <w:adjustRightInd w:val="0"/>
        <w:spacing w:after="0" w:line="240" w:lineRule="auto"/>
        <w:textAlignment w:val="baseline"/>
        <w:rPr>
          <w:rFonts w:ascii="Arial" w:eastAsia="Arial" w:hAnsi="Arial" w:cs="Arial"/>
          <w:sz w:val="24"/>
          <w:szCs w:val="24"/>
        </w:rPr>
      </w:pPr>
      <w:r w:rsidRPr="418407B0">
        <w:rPr>
          <w:rFonts w:ascii="Arial" w:eastAsia="Arial" w:hAnsi="Arial" w:cs="Arial"/>
          <w:b/>
          <w:bCs/>
          <w:sz w:val="24"/>
          <w:szCs w:val="24"/>
        </w:rPr>
        <w:t>Toulouse, France, November 14 – November 18,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16474E7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13363">
        <w:rPr>
          <w:rFonts w:ascii="Arial" w:eastAsia="Calibri" w:hAnsi="Arial" w:cs="Arial"/>
          <w:b/>
          <w:bCs/>
          <w:sz w:val="24"/>
        </w:rPr>
        <w:t xml:space="preserve">Feasibility study on </w:t>
      </w:r>
      <w:r w:rsidR="001715B6">
        <w:rPr>
          <w:rFonts w:ascii="Arial" w:eastAsia="Calibri" w:hAnsi="Arial" w:cs="Arial"/>
          <w:b/>
          <w:bCs/>
          <w:sz w:val="24"/>
        </w:rPr>
        <w:t>FR2</w:t>
      </w:r>
      <w:r w:rsidR="00271103">
        <w:rPr>
          <w:rFonts w:ascii="Arial" w:eastAsia="Calibri" w:hAnsi="Arial" w:cs="Arial"/>
          <w:b/>
          <w:bCs/>
          <w:sz w:val="24"/>
        </w:rPr>
        <w:t xml:space="preserve"> </w:t>
      </w:r>
      <w:r w:rsidR="00EE3600">
        <w:rPr>
          <w:rFonts w:ascii="Arial" w:eastAsia="Calibri" w:hAnsi="Arial" w:cs="Arial"/>
          <w:b/>
          <w:bCs/>
          <w:sz w:val="24"/>
        </w:rPr>
        <w:t xml:space="preserve">multi-band </w:t>
      </w:r>
      <w:r w:rsidR="00722290">
        <w:rPr>
          <w:rFonts w:ascii="Arial" w:eastAsia="Calibri" w:hAnsi="Arial" w:cs="Arial"/>
          <w:b/>
          <w:bCs/>
          <w:sz w:val="24"/>
        </w:rPr>
        <w:t>RIBs</w:t>
      </w:r>
    </w:p>
    <w:p w14:paraId="641E8BEA" w14:textId="3FD8DC02" w:rsidR="00841BCD" w:rsidRPr="00EF698B" w:rsidRDefault="00841BCD" w:rsidP="00841BCD">
      <w:pPr>
        <w:tabs>
          <w:tab w:val="left" w:pos="1985"/>
        </w:tabs>
        <w:spacing w:after="120" w:line="240" w:lineRule="auto"/>
        <w:rPr>
          <w:rFonts w:ascii="Arial" w:eastAsia="MS Mincho" w:hAnsi="Arial" w:cs="Arial"/>
          <w:b/>
          <w:bCs/>
          <w:sz w:val="24"/>
          <w:szCs w:val="24"/>
        </w:rPr>
      </w:pPr>
      <w:r w:rsidRPr="71073A47">
        <w:rPr>
          <w:rFonts w:ascii="Arial" w:eastAsia="MS Mincho" w:hAnsi="Arial" w:cs="Arial"/>
          <w:b/>
          <w:bCs/>
          <w:sz w:val="24"/>
          <w:szCs w:val="24"/>
        </w:rPr>
        <w:t>Agenda item:</w:t>
      </w:r>
      <w:r>
        <w:tab/>
      </w:r>
      <w:r w:rsidR="29C06FA3" w:rsidRPr="71073A47">
        <w:rPr>
          <w:rFonts w:ascii="Arial" w:eastAsia="MS Mincho" w:hAnsi="Arial" w:cs="Arial"/>
          <w:b/>
          <w:bCs/>
          <w:sz w:val="24"/>
          <w:szCs w:val="24"/>
        </w:rPr>
        <w:t>8.4.</w:t>
      </w:r>
      <w:r w:rsidR="1F5E6C60" w:rsidRPr="71073A47">
        <w:rPr>
          <w:rFonts w:ascii="Arial" w:eastAsia="MS Mincho" w:hAnsi="Arial" w:cs="Arial"/>
          <w:b/>
          <w:bCs/>
          <w:sz w:val="24"/>
          <w:szCs w:val="24"/>
        </w:rPr>
        <w:t>2</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381631D0" w:rsidR="00841BCD" w:rsidRDefault="00841BCD" w:rsidP="00A37002">
      <w:pPr>
        <w:pStyle w:val="RAN4H1"/>
        <w:rPr>
          <w:lang w:val="en-US"/>
        </w:rPr>
      </w:pPr>
      <w:bookmarkStart w:id="3" w:name="_Ref118121670"/>
      <w:r w:rsidRPr="00EF698B">
        <w:rPr>
          <w:lang w:val="en-US"/>
        </w:rPr>
        <w:t>Intro</w:t>
      </w:r>
      <w:r w:rsidRPr="00EF698B">
        <w:rPr>
          <w:rStyle w:val="RAN4H1Char"/>
          <w:lang w:val="en-US"/>
        </w:rPr>
        <w:t>ductio</w:t>
      </w:r>
      <w:r w:rsidRPr="00EF698B">
        <w:rPr>
          <w:lang w:val="en-US"/>
        </w:rPr>
        <w:t>n</w:t>
      </w:r>
      <w:bookmarkEnd w:id="3"/>
    </w:p>
    <w:p w14:paraId="1552B625" w14:textId="68938FE7" w:rsidR="00685AA0" w:rsidRDefault="00E02848" w:rsidP="000B4157">
      <w:pPr>
        <w:pStyle w:val="BodyText"/>
        <w:snapToGrid w:val="0"/>
        <w:spacing w:line="276" w:lineRule="auto"/>
        <w:rPr>
          <w:color w:val="000000"/>
          <w:szCs w:val="20"/>
        </w:rPr>
      </w:pPr>
      <w:bookmarkStart w:id="4" w:name="_Hlk67504958"/>
      <w:r w:rsidRPr="00DC28D5">
        <w:rPr>
          <w:color w:val="000000"/>
          <w:szCs w:val="20"/>
        </w:rPr>
        <w:t>TSG RAN#</w:t>
      </w:r>
      <w:r>
        <w:rPr>
          <w:color w:val="000000"/>
          <w:szCs w:val="20"/>
        </w:rPr>
        <w:t>97-e</w:t>
      </w:r>
      <w:r w:rsidRPr="00DC28D5">
        <w:rPr>
          <w:color w:val="000000"/>
          <w:szCs w:val="20"/>
        </w:rPr>
        <w:t xml:space="preserve"> </w:t>
      </w:r>
      <w:r w:rsidR="000267CC">
        <w:rPr>
          <w:color w:val="000000"/>
          <w:szCs w:val="20"/>
        </w:rPr>
        <w:t xml:space="preserve">had </w:t>
      </w:r>
      <w:r>
        <w:rPr>
          <w:color w:val="000000"/>
          <w:szCs w:val="20"/>
        </w:rPr>
        <w:t>approved t</w:t>
      </w:r>
      <w:r w:rsidRPr="00DC28D5">
        <w:rPr>
          <w:color w:val="000000"/>
          <w:szCs w:val="20"/>
        </w:rPr>
        <w:t xml:space="preserve">he </w:t>
      </w:r>
      <w:r>
        <w:rPr>
          <w:color w:val="000000"/>
          <w:szCs w:val="20"/>
        </w:rPr>
        <w:t>revised SID</w:t>
      </w:r>
      <w:r w:rsidRPr="00DC28D5">
        <w:rPr>
          <w:color w:val="000000"/>
          <w:szCs w:val="20"/>
        </w:rPr>
        <w:t xml:space="preserve"> </w:t>
      </w:r>
      <w:r>
        <w:rPr>
          <w:color w:val="000000"/>
          <w:szCs w:val="20"/>
        </w:rPr>
        <w:t xml:space="preserve">on </w:t>
      </w:r>
      <w:r w:rsidRPr="00BE7378">
        <w:rPr>
          <w:color w:val="000000"/>
          <w:szCs w:val="20"/>
        </w:rPr>
        <w:t>NR BS RF requirement evolution</w:t>
      </w:r>
      <w:r w:rsidRPr="006265C6">
        <w:rPr>
          <w:color w:val="000000"/>
          <w:szCs w:val="20"/>
        </w:rPr>
        <w:t xml:space="preserve"> </w:t>
      </w:r>
      <w:r w:rsidRPr="00DC28D5">
        <w:rPr>
          <w:color w:val="000000"/>
          <w:szCs w:val="20"/>
        </w:rPr>
        <w:t>[1]</w:t>
      </w:r>
      <w:r w:rsidR="00685AA0">
        <w:rPr>
          <w:color w:val="000000"/>
          <w:szCs w:val="20"/>
        </w:rPr>
        <w:t xml:space="preserve">, and TSG RAN4#104-e meeting </w:t>
      </w:r>
      <w:r w:rsidR="000267CC">
        <w:rPr>
          <w:color w:val="000000"/>
          <w:szCs w:val="20"/>
        </w:rPr>
        <w:t>then identified the</w:t>
      </w:r>
      <w:r w:rsidR="00685AA0">
        <w:rPr>
          <w:color w:val="000000"/>
          <w:szCs w:val="20"/>
        </w:rPr>
        <w:t xml:space="preserve"> feasibility of FR2 multi-band BS from component level perspective is one of key technical challenges to study [2].  Initial feasibility studies were discussed in TSG RAN#104bis-e where some consensus understandings </w:t>
      </w:r>
      <w:r w:rsidR="000267CC">
        <w:rPr>
          <w:color w:val="000000"/>
          <w:szCs w:val="20"/>
        </w:rPr>
        <w:t xml:space="preserve">have been </w:t>
      </w:r>
      <w:r w:rsidR="00685AA0">
        <w:rPr>
          <w:color w:val="000000"/>
          <w:szCs w:val="20"/>
        </w:rPr>
        <w:t xml:space="preserve">agreed </w:t>
      </w:r>
      <w:r w:rsidR="000B4157">
        <w:rPr>
          <w:color w:val="000000"/>
          <w:szCs w:val="20"/>
        </w:rPr>
        <w:t xml:space="preserve">as follows </w:t>
      </w:r>
      <w:r w:rsidR="00685AA0">
        <w:rPr>
          <w:color w:val="000000"/>
          <w:szCs w:val="20"/>
        </w:rPr>
        <w:t xml:space="preserve">[3]. </w:t>
      </w:r>
    </w:p>
    <w:tbl>
      <w:tblPr>
        <w:tblStyle w:val="TableGrid"/>
        <w:tblW w:w="0" w:type="auto"/>
        <w:tblLook w:val="04A0" w:firstRow="1" w:lastRow="0" w:firstColumn="1" w:lastColumn="0" w:noHBand="0" w:noVBand="1"/>
      </w:tblPr>
      <w:tblGrid>
        <w:gridCol w:w="9617"/>
      </w:tblGrid>
      <w:tr w:rsidR="000B4157" w14:paraId="0E33B75C" w14:textId="77777777" w:rsidTr="000B4157">
        <w:tc>
          <w:tcPr>
            <w:tcW w:w="9617" w:type="dxa"/>
          </w:tcPr>
          <w:p w14:paraId="40EEB896" w14:textId="77777777" w:rsidR="000B4157" w:rsidRPr="000B4157" w:rsidRDefault="000B4157" w:rsidP="000B4157">
            <w:pPr>
              <w:rPr>
                <w:b/>
                <w:sz w:val="22"/>
                <w:szCs w:val="20"/>
                <w:u w:val="single"/>
              </w:rPr>
            </w:pPr>
            <w:r w:rsidRPr="000B4157">
              <w:rPr>
                <w:b/>
                <w:sz w:val="22"/>
                <w:szCs w:val="20"/>
                <w:u w:val="single"/>
              </w:rPr>
              <w:t>Issue 2-1: RF front-end</w:t>
            </w:r>
          </w:p>
          <w:p w14:paraId="212C389F" w14:textId="77777777" w:rsidR="000B4157" w:rsidRPr="000B4157" w:rsidRDefault="000B4157" w:rsidP="000B4157">
            <w:pPr>
              <w:spacing w:after="120" w:line="276" w:lineRule="auto"/>
              <w:rPr>
                <w:b/>
                <w:sz w:val="18"/>
                <w:szCs w:val="20"/>
                <w:highlight w:val="green"/>
              </w:rPr>
            </w:pPr>
            <w:r w:rsidRPr="000B4157">
              <w:rPr>
                <w:b/>
                <w:sz w:val="18"/>
                <w:szCs w:val="20"/>
              </w:rPr>
              <w:t xml:space="preserve">Agreement: </w:t>
            </w:r>
          </w:p>
          <w:p w14:paraId="3884F558" w14:textId="77777777" w:rsidR="000B4157" w:rsidRPr="000B4157" w:rsidRDefault="000B4157" w:rsidP="000B4157">
            <w:pPr>
              <w:pStyle w:val="ListParagraph"/>
              <w:numPr>
                <w:ilvl w:val="0"/>
                <w:numId w:val="28"/>
              </w:numPr>
              <w:spacing w:after="120" w:line="276" w:lineRule="auto"/>
              <w:ind w:left="720"/>
              <w:contextualSpacing w:val="0"/>
              <w:rPr>
                <w:sz w:val="18"/>
                <w:szCs w:val="20"/>
              </w:rPr>
            </w:pPr>
            <w:r w:rsidRPr="000B4157">
              <w:rPr>
                <w:sz w:val="18"/>
                <w:szCs w:val="20"/>
              </w:rPr>
              <w:t>RAN4 reached consensus on below observations:</w:t>
            </w:r>
          </w:p>
          <w:p w14:paraId="5FC4F2AE" w14:textId="77777777" w:rsidR="000B4157" w:rsidRPr="000B4157" w:rsidRDefault="000B4157" w:rsidP="000B4157">
            <w:pPr>
              <w:pStyle w:val="ListParagraph"/>
              <w:numPr>
                <w:ilvl w:val="1"/>
                <w:numId w:val="28"/>
              </w:numPr>
              <w:spacing w:after="120" w:line="276" w:lineRule="auto"/>
              <w:contextualSpacing w:val="0"/>
              <w:rPr>
                <w:rFonts w:eastAsiaTheme="minorEastAsia"/>
                <w:sz w:val="18"/>
                <w:szCs w:val="20"/>
              </w:rPr>
            </w:pPr>
            <w:r w:rsidRPr="000B4157">
              <w:rPr>
                <w:rFonts w:eastAsiaTheme="minorEastAsia"/>
                <w:sz w:val="18"/>
                <w:szCs w:val="20"/>
              </w:rPr>
              <w:t>Multi-band beamformer IC with common active RF components with 19.5% FBW in frequency range 24-29 GHz which includes n257/n258/n261 is feasible.</w:t>
            </w:r>
          </w:p>
          <w:p w14:paraId="6764AB9B" w14:textId="172CCCE1" w:rsidR="000B4157" w:rsidRPr="000B4157" w:rsidRDefault="000B4157" w:rsidP="00F3224E">
            <w:pPr>
              <w:pStyle w:val="ListParagraph"/>
              <w:numPr>
                <w:ilvl w:val="1"/>
                <w:numId w:val="28"/>
              </w:numPr>
              <w:spacing w:after="120" w:line="276" w:lineRule="auto"/>
              <w:contextualSpacing w:val="0"/>
              <w:rPr>
                <w:b/>
                <w:sz w:val="18"/>
                <w:szCs w:val="20"/>
                <w:u w:val="single"/>
              </w:rPr>
            </w:pPr>
            <w:r w:rsidRPr="000B4157">
              <w:rPr>
                <w:rFonts w:eastAsiaTheme="minorEastAsia"/>
                <w:sz w:val="18"/>
                <w:szCs w:val="20"/>
              </w:rPr>
              <w:t>For RF front-end, commercially available TRX chips cover 24-29.5GHz. 27-41GHz RX is implemented. A harmonic-selection technique is proposed to extend the receiver’s operating bandwidth up to 24.25-71GHz.</w:t>
            </w:r>
          </w:p>
          <w:p w14:paraId="1C18485B" w14:textId="77777777" w:rsidR="000B4157" w:rsidRPr="000B4157" w:rsidRDefault="000B4157" w:rsidP="000B4157">
            <w:pPr>
              <w:rPr>
                <w:b/>
                <w:sz w:val="22"/>
                <w:szCs w:val="20"/>
                <w:u w:val="single"/>
              </w:rPr>
            </w:pPr>
            <w:r w:rsidRPr="000B4157">
              <w:rPr>
                <w:b/>
                <w:sz w:val="22"/>
                <w:szCs w:val="20"/>
                <w:u w:val="single"/>
              </w:rPr>
              <w:t>Issue 2-2: Antenna array</w:t>
            </w:r>
          </w:p>
          <w:p w14:paraId="6A9C85E0" w14:textId="77777777" w:rsidR="000B4157" w:rsidRPr="000B4157" w:rsidRDefault="000B4157" w:rsidP="000B4157">
            <w:pPr>
              <w:spacing w:after="120" w:line="276" w:lineRule="auto"/>
              <w:rPr>
                <w:b/>
                <w:sz w:val="18"/>
                <w:szCs w:val="20"/>
              </w:rPr>
            </w:pPr>
            <w:r w:rsidRPr="000B4157">
              <w:rPr>
                <w:b/>
                <w:sz w:val="18"/>
                <w:szCs w:val="20"/>
              </w:rPr>
              <w:t xml:space="preserve">Agreement: </w:t>
            </w:r>
          </w:p>
          <w:p w14:paraId="11C8D2C5" w14:textId="77777777" w:rsidR="000B4157" w:rsidRPr="000B4157" w:rsidRDefault="000B4157" w:rsidP="000B4157">
            <w:pPr>
              <w:pStyle w:val="ListParagraph"/>
              <w:numPr>
                <w:ilvl w:val="0"/>
                <w:numId w:val="28"/>
              </w:numPr>
              <w:spacing w:after="120" w:line="276" w:lineRule="auto"/>
              <w:ind w:left="720"/>
              <w:contextualSpacing w:val="0"/>
              <w:rPr>
                <w:sz w:val="18"/>
                <w:szCs w:val="20"/>
              </w:rPr>
            </w:pPr>
            <w:r w:rsidRPr="000B4157">
              <w:rPr>
                <w:sz w:val="18"/>
                <w:szCs w:val="20"/>
              </w:rPr>
              <w:t>RAN4 reached consensus on below observation</w:t>
            </w:r>
          </w:p>
          <w:p w14:paraId="28387026" w14:textId="49BCEAFE" w:rsidR="000B4157" w:rsidRPr="000B4157" w:rsidRDefault="000B4157" w:rsidP="00F3224E">
            <w:pPr>
              <w:pStyle w:val="ListParagraph"/>
              <w:numPr>
                <w:ilvl w:val="1"/>
                <w:numId w:val="28"/>
              </w:numPr>
              <w:spacing w:after="120" w:line="276" w:lineRule="auto"/>
              <w:contextualSpacing w:val="0"/>
              <w:rPr>
                <w:b/>
                <w:sz w:val="18"/>
                <w:szCs w:val="20"/>
                <w:u w:val="single"/>
              </w:rPr>
            </w:pPr>
            <w:r w:rsidRPr="000B4157">
              <w:rPr>
                <w:rFonts w:eastAsiaTheme="minorEastAsia"/>
                <w:sz w:val="18"/>
                <w:szCs w:val="20"/>
              </w:rPr>
              <w:t>Multi-band AA (Antenna Array) with common radiated element with 19.5% FBW in frequency range 24-29 GHz which includes n257/n258/n261, or with 26.3% FBW in frequency range 37-48 GHz which includes n260/n259/n262 is feasible at least from antenna array aspect; other aspects FFS.</w:t>
            </w:r>
          </w:p>
          <w:p w14:paraId="18332DB6" w14:textId="77777777" w:rsidR="000B4157" w:rsidRPr="000B4157" w:rsidRDefault="000B4157" w:rsidP="000B4157">
            <w:pPr>
              <w:rPr>
                <w:b/>
                <w:sz w:val="22"/>
                <w:szCs w:val="20"/>
                <w:u w:val="single"/>
              </w:rPr>
            </w:pPr>
            <w:r w:rsidRPr="000B4157">
              <w:rPr>
                <w:b/>
                <w:sz w:val="22"/>
                <w:szCs w:val="20"/>
                <w:u w:val="single"/>
              </w:rPr>
              <w:t>Issue 2-3: Phase shifters</w:t>
            </w:r>
          </w:p>
          <w:p w14:paraId="7E6D52AA" w14:textId="77777777" w:rsidR="000B4157" w:rsidRPr="000B4157" w:rsidRDefault="000B4157" w:rsidP="000B4157">
            <w:pPr>
              <w:spacing w:after="120" w:line="276" w:lineRule="auto"/>
              <w:rPr>
                <w:b/>
                <w:sz w:val="18"/>
                <w:szCs w:val="20"/>
              </w:rPr>
            </w:pPr>
            <w:r w:rsidRPr="000B4157">
              <w:rPr>
                <w:b/>
                <w:sz w:val="18"/>
                <w:szCs w:val="20"/>
              </w:rPr>
              <w:t xml:space="preserve">Agreement: </w:t>
            </w:r>
          </w:p>
          <w:p w14:paraId="430942C3" w14:textId="77777777" w:rsidR="000B4157" w:rsidRPr="000B4157" w:rsidRDefault="000B4157" w:rsidP="000B4157">
            <w:pPr>
              <w:pStyle w:val="ListParagraph"/>
              <w:numPr>
                <w:ilvl w:val="0"/>
                <w:numId w:val="28"/>
              </w:numPr>
              <w:spacing w:after="120" w:line="276" w:lineRule="auto"/>
              <w:ind w:left="720"/>
              <w:contextualSpacing w:val="0"/>
              <w:rPr>
                <w:sz w:val="18"/>
                <w:szCs w:val="20"/>
              </w:rPr>
            </w:pPr>
            <w:r w:rsidRPr="000B4157">
              <w:rPr>
                <w:sz w:val="18"/>
                <w:szCs w:val="20"/>
              </w:rPr>
              <w:t>RAN4 reached consensus on below observations:</w:t>
            </w:r>
          </w:p>
          <w:p w14:paraId="5553082F" w14:textId="77777777" w:rsidR="000B4157" w:rsidRPr="000B4157" w:rsidRDefault="000B4157" w:rsidP="000B4157">
            <w:pPr>
              <w:pStyle w:val="ListParagraph"/>
              <w:numPr>
                <w:ilvl w:val="1"/>
                <w:numId w:val="28"/>
              </w:numPr>
              <w:spacing w:after="120" w:line="276" w:lineRule="auto"/>
              <w:contextualSpacing w:val="0"/>
              <w:rPr>
                <w:rFonts w:eastAsiaTheme="minorEastAsia"/>
                <w:sz w:val="18"/>
                <w:szCs w:val="20"/>
              </w:rPr>
            </w:pPr>
            <w:r w:rsidRPr="000B4157">
              <w:rPr>
                <w:rFonts w:eastAsiaTheme="minorEastAsia"/>
                <w:sz w:val="18"/>
                <w:szCs w:val="20"/>
              </w:rPr>
              <w:t>Multi-band frequency selective phase shifter might not be soon commercially available but should not be excluded specifically at this stage</w:t>
            </w:r>
          </w:p>
          <w:p w14:paraId="27B7260E" w14:textId="1C442FF1" w:rsidR="000B4157" w:rsidRPr="000B4157" w:rsidRDefault="000B4157" w:rsidP="00F3224E">
            <w:pPr>
              <w:pStyle w:val="ListParagraph"/>
              <w:numPr>
                <w:ilvl w:val="1"/>
                <w:numId w:val="28"/>
              </w:numPr>
              <w:spacing w:after="120" w:line="276" w:lineRule="auto"/>
              <w:contextualSpacing w:val="0"/>
              <w:rPr>
                <w:b/>
                <w:sz w:val="18"/>
                <w:szCs w:val="20"/>
                <w:u w:val="single"/>
              </w:rPr>
            </w:pPr>
            <w:r w:rsidRPr="000B4157">
              <w:rPr>
                <w:rFonts w:eastAsiaTheme="minorEastAsia"/>
                <w:sz w:val="18"/>
                <w:szCs w:val="20"/>
              </w:rPr>
              <w:t>Multiple single band frequency selective phase shifter with common PA is possible while the impact to requirements/performance needs further study.</w:t>
            </w:r>
          </w:p>
          <w:p w14:paraId="383B9EE9" w14:textId="77777777" w:rsidR="000B4157" w:rsidRPr="000B4157" w:rsidRDefault="000B4157" w:rsidP="000B4157">
            <w:pPr>
              <w:rPr>
                <w:b/>
                <w:sz w:val="22"/>
                <w:szCs w:val="20"/>
                <w:u w:val="single"/>
              </w:rPr>
            </w:pPr>
            <w:r w:rsidRPr="000B4157">
              <w:rPr>
                <w:b/>
                <w:sz w:val="22"/>
                <w:szCs w:val="20"/>
                <w:u w:val="single"/>
              </w:rPr>
              <w:t xml:space="preserve">Issue 2-4: Frequency ranges/groups </w:t>
            </w:r>
          </w:p>
          <w:p w14:paraId="624C107B" w14:textId="77777777" w:rsidR="000B4157" w:rsidRPr="000B4157" w:rsidRDefault="000B4157" w:rsidP="000B4157">
            <w:pPr>
              <w:spacing w:after="120" w:line="276" w:lineRule="auto"/>
              <w:rPr>
                <w:b/>
                <w:sz w:val="18"/>
                <w:szCs w:val="20"/>
              </w:rPr>
            </w:pPr>
            <w:r w:rsidRPr="000B4157">
              <w:rPr>
                <w:b/>
                <w:sz w:val="18"/>
                <w:szCs w:val="20"/>
              </w:rPr>
              <w:t xml:space="preserve">Agreement: </w:t>
            </w:r>
          </w:p>
          <w:p w14:paraId="140B3D19" w14:textId="3C600DB4" w:rsidR="000B4157" w:rsidRDefault="000B4157" w:rsidP="000B4157">
            <w:pPr>
              <w:pStyle w:val="ListParagraph"/>
              <w:numPr>
                <w:ilvl w:val="0"/>
                <w:numId w:val="28"/>
              </w:numPr>
              <w:spacing w:after="120" w:line="276" w:lineRule="auto"/>
              <w:ind w:left="720"/>
              <w:contextualSpacing w:val="0"/>
              <w:rPr>
                <w:color w:val="000000"/>
                <w:szCs w:val="20"/>
              </w:rPr>
            </w:pPr>
            <w:r w:rsidRPr="000B4157">
              <w:rPr>
                <w:sz w:val="18"/>
                <w:szCs w:val="20"/>
              </w:rPr>
              <w:t>The maximum supported bandwidth and the combinations of supported band combinations/groups for FR2 multi-band RIB may be defined based on the feasibility study.</w:t>
            </w:r>
          </w:p>
        </w:tc>
      </w:tr>
    </w:tbl>
    <w:p w14:paraId="4B3072F0" w14:textId="77777777" w:rsidR="000B4157" w:rsidRDefault="000B4157" w:rsidP="00E02848">
      <w:pPr>
        <w:pStyle w:val="BodyText"/>
        <w:snapToGrid w:val="0"/>
        <w:rPr>
          <w:color w:val="000000"/>
          <w:szCs w:val="20"/>
        </w:rPr>
      </w:pPr>
    </w:p>
    <w:bookmarkEnd w:id="4"/>
    <w:p w14:paraId="4278BC11" w14:textId="1A639969" w:rsidR="000B4157" w:rsidRDefault="000B4157" w:rsidP="00863F09">
      <w:pPr>
        <w:pStyle w:val="BodyText"/>
        <w:snapToGrid w:val="0"/>
        <w:spacing w:line="276" w:lineRule="auto"/>
        <w:rPr>
          <w:color w:val="000000"/>
          <w:szCs w:val="20"/>
        </w:rPr>
      </w:pPr>
      <w:r>
        <w:rPr>
          <w:color w:val="000000"/>
          <w:szCs w:val="20"/>
        </w:rPr>
        <w:t xml:space="preserve">However, the feasibilities of FR2 multi-band RIBs </w:t>
      </w:r>
      <w:proofErr w:type="spellStart"/>
      <w:r>
        <w:rPr>
          <w:color w:val="000000"/>
          <w:szCs w:val="20"/>
        </w:rPr>
        <w:t>w.r.t.</w:t>
      </w:r>
      <w:proofErr w:type="spellEnd"/>
      <w:r>
        <w:rPr>
          <w:color w:val="000000"/>
          <w:szCs w:val="20"/>
        </w:rPr>
        <w:t xml:space="preserve"> maximum supported bandwidth or feasible band combinations have not been yet concluded. </w:t>
      </w:r>
    </w:p>
    <w:p w14:paraId="3A1BC11F" w14:textId="5652F3F3" w:rsidR="000267CC" w:rsidRPr="005033B7" w:rsidRDefault="00E02848" w:rsidP="00863F09">
      <w:pPr>
        <w:pStyle w:val="BodyText"/>
        <w:snapToGrid w:val="0"/>
        <w:spacing w:line="276" w:lineRule="auto"/>
      </w:pPr>
      <w:r w:rsidRPr="71073A47">
        <w:rPr>
          <w:color w:val="000000" w:themeColor="text1"/>
        </w:rPr>
        <w:t xml:space="preserve">This contribution provides </w:t>
      </w:r>
      <w:r w:rsidR="002A4177" w:rsidRPr="71073A47">
        <w:rPr>
          <w:color w:val="000000" w:themeColor="text1"/>
        </w:rPr>
        <w:t xml:space="preserve">further </w:t>
      </w:r>
      <w:r w:rsidRPr="71073A47">
        <w:rPr>
          <w:color w:val="000000" w:themeColor="text1"/>
        </w:rPr>
        <w:t xml:space="preserve">investigation on </w:t>
      </w:r>
      <w:r w:rsidR="00AD1C68" w:rsidRPr="71073A47">
        <w:rPr>
          <w:color w:val="000000" w:themeColor="text1"/>
        </w:rPr>
        <w:t xml:space="preserve">feasibility of FR2 </w:t>
      </w:r>
      <w:r w:rsidR="00F238CF" w:rsidRPr="71073A47">
        <w:rPr>
          <w:color w:val="000000" w:themeColor="text1"/>
        </w:rPr>
        <w:t>multi-band</w:t>
      </w:r>
      <w:r w:rsidR="00AD1C68" w:rsidRPr="71073A47">
        <w:rPr>
          <w:color w:val="000000" w:themeColor="text1"/>
        </w:rPr>
        <w:t xml:space="preserve"> BS, </w:t>
      </w:r>
      <w:r w:rsidR="002A4177" w:rsidRPr="71073A47">
        <w:rPr>
          <w:color w:val="000000" w:themeColor="text1"/>
        </w:rPr>
        <w:t>not from</w:t>
      </w:r>
      <w:r w:rsidR="17477C79" w:rsidRPr="71073A47">
        <w:rPr>
          <w:color w:val="000000" w:themeColor="text1"/>
        </w:rPr>
        <w:t xml:space="preserve"> RF</w:t>
      </w:r>
      <w:r w:rsidR="002A4177" w:rsidRPr="71073A47">
        <w:rPr>
          <w:color w:val="000000" w:themeColor="text1"/>
        </w:rPr>
        <w:t xml:space="preserve"> component level but </w:t>
      </w:r>
      <w:r w:rsidR="006F5012">
        <w:rPr>
          <w:color w:val="000000" w:themeColor="text1"/>
        </w:rPr>
        <w:t xml:space="preserve">from the viewpoint of </w:t>
      </w:r>
      <w:r w:rsidR="002A4177" w:rsidRPr="71073A47">
        <w:rPr>
          <w:color w:val="000000" w:themeColor="text1"/>
        </w:rPr>
        <w:t xml:space="preserve">the </w:t>
      </w:r>
      <w:r w:rsidR="24BFFA41" w:rsidRPr="71073A47">
        <w:rPr>
          <w:color w:val="000000" w:themeColor="text1"/>
        </w:rPr>
        <w:t xml:space="preserve">overall RF </w:t>
      </w:r>
      <w:r w:rsidR="070D1201" w:rsidRPr="71073A47">
        <w:rPr>
          <w:color w:val="000000" w:themeColor="text1"/>
        </w:rPr>
        <w:t>chains</w:t>
      </w:r>
      <w:r w:rsidR="002A4177" w:rsidRPr="71073A47">
        <w:rPr>
          <w:color w:val="000000" w:themeColor="text1"/>
        </w:rPr>
        <w:t xml:space="preserve"> performance. </w:t>
      </w:r>
      <w:r w:rsidR="007D62C4">
        <w:rPr>
          <w:color w:val="000000" w:themeColor="text1"/>
        </w:rPr>
        <w:t>We focus our discussion</w:t>
      </w:r>
      <w:r w:rsidR="002A4177" w:rsidRPr="71073A47">
        <w:rPr>
          <w:color w:val="000000" w:themeColor="text1"/>
        </w:rPr>
        <w:t xml:space="preserve"> on the FR2 radios using beamforming phased array antenna whereas FR2 radios using different antenna techniques are out of scope of this paper.</w:t>
      </w:r>
    </w:p>
    <w:p w14:paraId="7BB82A9D" w14:textId="4960C7E7" w:rsidR="000267CC" w:rsidRDefault="000267CC" w:rsidP="000267CC">
      <w:pPr>
        <w:pStyle w:val="RAN4H1"/>
      </w:pPr>
      <w:r>
        <w:lastRenderedPageBreak/>
        <w:t>Discussion</w:t>
      </w:r>
    </w:p>
    <w:p w14:paraId="6A5CC208" w14:textId="008EA763" w:rsidR="00271103" w:rsidRPr="00271103" w:rsidRDefault="00151BC7" w:rsidP="000267CC">
      <w:pPr>
        <w:pStyle w:val="RAN4H2"/>
      </w:pPr>
      <w:r>
        <w:t xml:space="preserve">Feasibility </w:t>
      </w:r>
      <w:r w:rsidR="003112D3">
        <w:t xml:space="preserve">study </w:t>
      </w:r>
      <w:r>
        <w:t xml:space="preserve">on </w:t>
      </w:r>
      <w:r w:rsidR="00EC52F7">
        <w:t xml:space="preserve">FR2 </w:t>
      </w:r>
      <w:r w:rsidR="00F238CF">
        <w:t>multi-band</w:t>
      </w:r>
      <w:r>
        <w:t xml:space="preserve"> </w:t>
      </w:r>
      <w:r w:rsidR="000267CC">
        <w:t>RIBs</w:t>
      </w:r>
    </w:p>
    <w:p w14:paraId="6858C395" w14:textId="034FD6CC" w:rsidR="00B6298A" w:rsidRDefault="003E7F23" w:rsidP="003E7F23">
      <w:r>
        <w:t>The feasibility of the multi-band RIB should be seen from</w:t>
      </w:r>
      <w:r w:rsidR="00AA2592">
        <w:t xml:space="preserve"> both</w:t>
      </w:r>
      <w:r>
        <w:t xml:space="preserve"> </w:t>
      </w:r>
      <w:r w:rsidR="006F5012">
        <w:t xml:space="preserve">RF </w:t>
      </w:r>
      <w:r>
        <w:t xml:space="preserve">component level and </w:t>
      </w:r>
      <w:r w:rsidR="006F5012">
        <w:t xml:space="preserve">whole RF chain </w:t>
      </w:r>
      <w:r>
        <w:t>leve</w:t>
      </w:r>
      <w:r w:rsidR="00AA2592">
        <w:t>l</w:t>
      </w:r>
      <w:r w:rsidR="00B6298A">
        <w:t xml:space="preserve">. Feasibility from component level </w:t>
      </w:r>
      <w:r w:rsidR="00DE4079">
        <w:t>has been</w:t>
      </w:r>
      <w:r w:rsidR="003956BD">
        <w:t xml:space="preserve"> intensively</w:t>
      </w:r>
      <w:r w:rsidR="00DE4079">
        <w:t xml:space="preserve"> discussed in RAN4#104bis-e meeting where some consensus understanding was reached</w:t>
      </w:r>
      <w:r w:rsidR="003956BD">
        <w:t xml:space="preserve"> [</w:t>
      </w:r>
      <w:r w:rsidR="00AB7915">
        <w:t>3</w:t>
      </w:r>
      <w:r w:rsidR="003956BD">
        <w:t>]</w:t>
      </w:r>
      <w:r w:rsidR="00DE4079">
        <w:t xml:space="preserve">. However, there is not </w:t>
      </w:r>
      <w:r w:rsidR="00AF2BF0">
        <w:t>many</w:t>
      </w:r>
      <w:r w:rsidR="00DE4079">
        <w:t xml:space="preserve"> observation</w:t>
      </w:r>
      <w:r w:rsidR="00AF2BF0">
        <w:t>s</w:t>
      </w:r>
      <w:r w:rsidR="00DE4079">
        <w:t xml:space="preserve"> made on feasibility from RF </w:t>
      </w:r>
      <w:r w:rsidR="471980BD">
        <w:t>chain</w:t>
      </w:r>
      <w:r w:rsidR="006F5012">
        <w:t xml:space="preserve"> level</w:t>
      </w:r>
      <w:r w:rsidR="00DE4079">
        <w:t xml:space="preserve"> perspective</w:t>
      </w:r>
      <w:r w:rsidR="006F5012">
        <w:t>, i.e., what would be</w:t>
      </w:r>
      <w:r w:rsidR="00DD6A5C">
        <w:t xml:space="preserve"> potential performances</w:t>
      </w:r>
      <w:r w:rsidR="003956BD">
        <w:t xml:space="preserve"> (</w:t>
      </w:r>
      <w:r w:rsidR="00EB2EF9">
        <w:t>of</w:t>
      </w:r>
      <w:r w:rsidR="00DD6A5C">
        <w:t xml:space="preserve"> RF </w:t>
      </w:r>
      <w:r w:rsidR="00626005">
        <w:t xml:space="preserve">metrics </w:t>
      </w:r>
      <w:r w:rsidR="003956BD">
        <w:t xml:space="preserve">such as EVM, EIS </w:t>
      </w:r>
      <w:r w:rsidR="00DD6A5C">
        <w:t>and energy efficiency</w:t>
      </w:r>
      <w:r w:rsidR="003956BD">
        <w:t>)</w:t>
      </w:r>
      <w:r w:rsidR="007D62C4">
        <w:t xml:space="preserve"> for</w:t>
      </w:r>
      <w:r w:rsidR="00DD6A5C">
        <w:t xml:space="preserve"> a multi-band RIB considering the</w:t>
      </w:r>
      <w:r w:rsidR="00716BA0">
        <w:t xml:space="preserve"> </w:t>
      </w:r>
      <w:r w:rsidR="000267CC">
        <w:t>interaction</w:t>
      </w:r>
      <w:r w:rsidR="00716BA0">
        <w:t xml:space="preserve"> among antennas, circuitries (i.e., interoperability </w:t>
      </w:r>
      <w:r w:rsidR="00EB2EF9">
        <w:t>among</w:t>
      </w:r>
      <w:r w:rsidR="00716BA0">
        <w:t xml:space="preserve"> RF components), </w:t>
      </w:r>
      <w:r w:rsidR="00DD6A5C">
        <w:t xml:space="preserve">and transmit/receive </w:t>
      </w:r>
      <w:r w:rsidR="00716BA0">
        <w:t>signals</w:t>
      </w:r>
      <w:r w:rsidR="00DD6A5C">
        <w:t>. This section provides observation</w:t>
      </w:r>
      <w:r w:rsidR="007D62C4">
        <w:t>s</w:t>
      </w:r>
      <w:r w:rsidR="00DD6A5C">
        <w:t xml:space="preserve"> on</w:t>
      </w:r>
      <w:r w:rsidR="003956BD">
        <w:t xml:space="preserve"> feasibility of</w:t>
      </w:r>
      <w:r w:rsidR="00DD6A5C">
        <w:t xml:space="preserve"> </w:t>
      </w:r>
      <w:r w:rsidR="003956BD">
        <w:t>FR2 multi-band RIBs from the</w:t>
      </w:r>
      <w:r w:rsidR="005157C3">
        <w:t xml:space="preserve"> view</w:t>
      </w:r>
      <w:r w:rsidR="007D7442">
        <w:t>point</w:t>
      </w:r>
      <w:r w:rsidR="007875F1">
        <w:t xml:space="preserve"> of</w:t>
      </w:r>
      <w:r w:rsidR="006F5012">
        <w:t xml:space="preserve"> feasible RF chain implementation</w:t>
      </w:r>
      <w:r w:rsidR="007D62C4">
        <w:t>s</w:t>
      </w:r>
      <w:r w:rsidR="006F5012">
        <w:t>.</w:t>
      </w:r>
      <w:r w:rsidR="00DA3F76">
        <w:t xml:space="preserve"> </w:t>
      </w:r>
      <w:r w:rsidR="006F5012">
        <w:t xml:space="preserve">Here </w:t>
      </w:r>
      <w:r w:rsidR="00DA3F76">
        <w:t>the</w:t>
      </w:r>
      <w:r w:rsidR="005157C3">
        <w:t xml:space="preserve"> </w:t>
      </w:r>
      <w:r w:rsidR="007D7442">
        <w:t xml:space="preserve">phased array </w:t>
      </w:r>
      <w:r w:rsidR="005157C3">
        <w:t xml:space="preserve">beamforming </w:t>
      </w:r>
      <w:r w:rsidR="000267CC">
        <w:t>system</w:t>
      </w:r>
      <w:r w:rsidR="006F5012">
        <w:t xml:space="preserve"> is the </w:t>
      </w:r>
      <w:proofErr w:type="gramStart"/>
      <w:r w:rsidR="006F5012">
        <w:t>main focus</w:t>
      </w:r>
      <w:proofErr w:type="gramEnd"/>
      <w:r w:rsidR="007875F1">
        <w:t xml:space="preserve"> as</w:t>
      </w:r>
      <w:r w:rsidR="007D7442">
        <w:t xml:space="preserve"> </w:t>
      </w:r>
      <w:r w:rsidR="003956BD">
        <w:t xml:space="preserve">this </w:t>
      </w:r>
      <w:r w:rsidR="007D7442">
        <w:t xml:space="preserve">is </w:t>
      </w:r>
      <w:r w:rsidR="00DA3F76">
        <w:t>main-stream deployment solution for FR2 radios</w:t>
      </w:r>
      <w:r w:rsidR="007D7442">
        <w:t>.</w:t>
      </w:r>
    </w:p>
    <w:p w14:paraId="7187698B" w14:textId="2D63B16F" w:rsidR="00AF2BF0" w:rsidRDefault="00AF2BF0" w:rsidP="003E7F23">
      <w:pPr>
        <w:rPr>
          <w:lang w:val="en-GB"/>
        </w:rPr>
      </w:pPr>
      <w:r>
        <w:t>As analyzed in [</w:t>
      </w:r>
      <w:r w:rsidR="00AB7915">
        <w:t>4</w:t>
      </w:r>
      <w:r>
        <w:t xml:space="preserve">], if multiple operating </w:t>
      </w:r>
      <w:r w:rsidR="007875F1">
        <w:t xml:space="preserve">bands </w:t>
      </w:r>
      <w:r>
        <w:t xml:space="preserve">sharing common array of antenna elements, there is a </w:t>
      </w:r>
      <w:r w:rsidRPr="258B0756">
        <w:rPr>
          <w:lang w:val="en-GB"/>
        </w:rPr>
        <w:t xml:space="preserve">trade-off between directivity of low operating band and horizontal scanning range of high operating band. It should be further noticed that the lower and higher band will see different impact of the </w:t>
      </w:r>
      <w:r w:rsidR="00037182" w:rsidRPr="258B0756">
        <w:rPr>
          <w:lang w:val="en-GB"/>
        </w:rPr>
        <w:t xml:space="preserve">mutual </w:t>
      </w:r>
      <w:r w:rsidRPr="258B0756">
        <w:rPr>
          <w:lang w:val="en-GB"/>
        </w:rPr>
        <w:t>coupling effect</w:t>
      </w:r>
      <w:r w:rsidR="00037182" w:rsidRPr="258B0756">
        <w:rPr>
          <w:lang w:val="en-GB"/>
        </w:rPr>
        <w:t xml:space="preserve"> among radiators</w:t>
      </w:r>
      <w:r w:rsidR="003E4590" w:rsidRPr="003E4590">
        <w:rPr>
          <w:lang w:val="en-GB"/>
        </w:rPr>
        <w:t xml:space="preserve"> </w:t>
      </w:r>
      <w:r w:rsidR="003E4590">
        <w:rPr>
          <w:lang w:val="en-GB"/>
        </w:rPr>
        <w:t>due to different element spacing, i.e., the narrower element spacing suffers stronger mutual coupling</w:t>
      </w:r>
      <w:r w:rsidR="00037182" w:rsidRPr="258B0756">
        <w:rPr>
          <w:lang w:val="en-GB"/>
        </w:rPr>
        <w:t xml:space="preserve">. </w:t>
      </w:r>
      <w:r w:rsidR="003E4590">
        <w:rPr>
          <w:lang w:val="en-GB"/>
        </w:rPr>
        <w:t>This</w:t>
      </w:r>
      <w:r w:rsidR="00037182" w:rsidRPr="258B0756">
        <w:rPr>
          <w:lang w:val="en-GB"/>
        </w:rPr>
        <w:t xml:space="preserve"> effect could alter the array pattern and input impedance matching of the antenna elements</w:t>
      </w:r>
      <w:r w:rsidR="003E4590">
        <w:rPr>
          <w:lang w:val="en-GB"/>
        </w:rPr>
        <w:t xml:space="preserve"> while being</w:t>
      </w:r>
      <w:r w:rsidR="00D662F1" w:rsidRPr="258B0756">
        <w:rPr>
          <w:lang w:val="en-GB"/>
        </w:rPr>
        <w:t xml:space="preserve"> challenging to analytically predict</w:t>
      </w:r>
      <w:r w:rsidR="007875F1" w:rsidRPr="258B0756">
        <w:rPr>
          <w:lang w:val="en-GB"/>
        </w:rPr>
        <w:t>. The trade-off among directivity, scanning range and mutual coupling effect of antenna array comes from the rules of physic</w:t>
      </w:r>
      <w:r w:rsidR="003E4590">
        <w:rPr>
          <w:lang w:val="en-GB"/>
        </w:rPr>
        <w:t>s</w:t>
      </w:r>
      <w:r w:rsidR="007875F1" w:rsidRPr="258B0756">
        <w:rPr>
          <w:lang w:val="en-GB"/>
        </w:rPr>
        <w:t xml:space="preserve"> as such optimization for multi-band array with large bandwidth separation become</w:t>
      </w:r>
      <w:r w:rsidR="003E4590">
        <w:rPr>
          <w:lang w:val="en-GB"/>
        </w:rPr>
        <w:t>s</w:t>
      </w:r>
      <w:r w:rsidR="007875F1" w:rsidRPr="258B0756">
        <w:rPr>
          <w:lang w:val="en-GB"/>
        </w:rPr>
        <w:t xml:space="preserve"> extremely difficult, if not to say even unlikely.</w:t>
      </w:r>
    </w:p>
    <w:p w14:paraId="465FDF39" w14:textId="13E1E731" w:rsidR="00023F19" w:rsidRPr="00A231A9" w:rsidRDefault="00A231A9" w:rsidP="00A231A9">
      <w:pPr>
        <w:pStyle w:val="RAN4observation0"/>
        <w:rPr>
          <w:b/>
          <w:bCs/>
        </w:rPr>
      </w:pPr>
      <w:bookmarkStart w:id="5" w:name="_Ref118121681"/>
      <w:r w:rsidRPr="00A231A9">
        <w:rPr>
          <w:b/>
          <w:bCs/>
        </w:rPr>
        <w:t>Optimization for multi-band antenna array with large bandwidth separation between operating bands become</w:t>
      </w:r>
      <w:r w:rsidR="003E4590">
        <w:rPr>
          <w:b/>
          <w:bCs/>
        </w:rPr>
        <w:t>s</w:t>
      </w:r>
      <w:r w:rsidRPr="00A231A9">
        <w:rPr>
          <w:b/>
          <w:bCs/>
        </w:rPr>
        <w:t xml:space="preserve"> extremely difficult due to the trade-off among directivity, scanning range and mutual coupling effect of antenna elements. Thus, supporting bandwidth of a multi-band RIB needs to be limited to make common multi-band antenna array feasible.</w:t>
      </w:r>
      <w:bookmarkEnd w:id="5"/>
    </w:p>
    <w:p w14:paraId="6B534066" w14:textId="43DD446B" w:rsidR="007D7442" w:rsidRDefault="007D7442" w:rsidP="003E7F23">
      <w:r>
        <w:t>Due to the small-</w:t>
      </w:r>
      <w:r w:rsidR="00FC6C30">
        <w:t xml:space="preserve">form </w:t>
      </w:r>
      <w:r w:rsidR="00D662F1">
        <w:t xml:space="preserve">factor </w:t>
      </w:r>
      <w:r w:rsidR="00FC6C30">
        <w:t>of</w:t>
      </w:r>
      <w:r w:rsidR="006C74D7">
        <w:t xml:space="preserve"> </w:t>
      </w:r>
      <w:r>
        <w:t>FR2</w:t>
      </w:r>
      <w:r w:rsidR="00FC6C30">
        <w:t xml:space="preserve"> devices</w:t>
      </w:r>
      <w:r>
        <w:t xml:space="preserve">, </w:t>
      </w:r>
      <w:r w:rsidR="006C74D7">
        <w:t>P</w:t>
      </w:r>
      <w:r w:rsidR="00A80A37">
        <w:t>A</w:t>
      </w:r>
      <w:r w:rsidR="006C74D7">
        <w:t>s are preferred to</w:t>
      </w:r>
      <w:r w:rsidR="00A80A37">
        <w:t xml:space="preserve"> </w:t>
      </w:r>
      <w:r w:rsidR="007875F1">
        <w:t xml:space="preserve">be </w:t>
      </w:r>
      <w:r w:rsidR="00A80A37">
        <w:t xml:space="preserve">tightly </w:t>
      </w:r>
      <w:r w:rsidR="00FC6C30">
        <w:t>integrated</w:t>
      </w:r>
      <w:r w:rsidR="00A80A37">
        <w:t xml:space="preserve"> to the antenna elements </w:t>
      </w:r>
      <w:r w:rsidR="00FC6C30">
        <w:t>to reduce power diss</w:t>
      </w:r>
      <w:r w:rsidR="00A80A37">
        <w:t>i</w:t>
      </w:r>
      <w:r w:rsidR="00FC6C30">
        <w:t xml:space="preserve">pation and </w:t>
      </w:r>
      <w:r w:rsidR="00D662F1">
        <w:t>consumption, as well as optimize the size of RF transceivers.</w:t>
      </w:r>
      <w:r w:rsidR="00A80A37">
        <w:t xml:space="preserve"> </w:t>
      </w:r>
      <w:r w:rsidR="007526B1">
        <w:t xml:space="preserve">In such designs, </w:t>
      </w:r>
      <w:r w:rsidR="00D662F1">
        <w:t>isolator between</w:t>
      </w:r>
      <w:r w:rsidR="003E4590">
        <w:t xml:space="preserve"> the</w:t>
      </w:r>
      <w:r w:rsidR="00D662F1">
        <w:t xml:space="preserve"> PA and </w:t>
      </w:r>
      <w:r w:rsidR="003E4590">
        <w:t xml:space="preserve">the </w:t>
      </w:r>
      <w:r w:rsidR="00D662F1">
        <w:t xml:space="preserve">antenna </w:t>
      </w:r>
      <w:r w:rsidR="003E4590">
        <w:t>element</w:t>
      </w:r>
      <w:r w:rsidR="00D662F1">
        <w:t xml:space="preserve"> </w:t>
      </w:r>
      <w:r w:rsidR="003E4590">
        <w:t>is absent</w:t>
      </w:r>
      <w:r w:rsidR="00D662F1">
        <w:t xml:space="preserve"> meaning </w:t>
      </w:r>
      <w:r w:rsidR="007526B1">
        <w:t xml:space="preserve">PAs directly interact with the </w:t>
      </w:r>
      <w:r w:rsidR="00D662F1">
        <w:t xml:space="preserve">antenna </w:t>
      </w:r>
      <w:r w:rsidR="007526B1">
        <w:t xml:space="preserve">array. Studies </w:t>
      </w:r>
      <w:r w:rsidR="007875F1">
        <w:t>in [</w:t>
      </w:r>
      <w:r w:rsidR="00AB7915">
        <w:t>5</w:t>
      </w:r>
      <w:r w:rsidR="007875F1">
        <w:t xml:space="preserve">] summarized </w:t>
      </w:r>
      <w:r w:rsidR="007526B1">
        <w:t>that the steering angles and mutual coupling effects have remarkable</w:t>
      </w:r>
      <w:r w:rsidR="00114113">
        <w:t xml:space="preserve"> nonlinear</w:t>
      </w:r>
      <w:r w:rsidR="007526B1">
        <w:t xml:space="preserve"> impacts to the matching impedance of the PAs, which</w:t>
      </w:r>
      <w:r w:rsidR="007875F1">
        <w:t xml:space="preserve"> likely</w:t>
      </w:r>
      <w:r w:rsidR="007526B1">
        <w:t xml:space="preserve"> degrade</w:t>
      </w:r>
      <w:r w:rsidR="00D662F1">
        <w:t>s</w:t>
      </w:r>
      <w:r w:rsidR="007526B1">
        <w:t xml:space="preserve"> the PA’s efficiency</w:t>
      </w:r>
      <w:r w:rsidR="00D662F1">
        <w:t xml:space="preserve"> and linearity. </w:t>
      </w:r>
      <w:r w:rsidR="001F59C9">
        <w:t>For wideband PA</w:t>
      </w:r>
      <w:r w:rsidR="004541E0">
        <w:t xml:space="preserve"> covering multiple operating band</w:t>
      </w:r>
      <w:r w:rsidR="007D62C4">
        <w:t>s</w:t>
      </w:r>
      <w:r w:rsidR="001F59C9">
        <w:t xml:space="preserve"> in </w:t>
      </w:r>
      <w:r w:rsidR="00AA2592">
        <w:t>particular</w:t>
      </w:r>
      <w:r w:rsidR="001F59C9">
        <w:t>, the issue would become more severe due to</w:t>
      </w:r>
      <w:r w:rsidR="00EB2EF9">
        <w:t xml:space="preserve"> the</w:t>
      </w:r>
      <w:r w:rsidR="001F59C9">
        <w:t xml:space="preserve"> </w:t>
      </w:r>
      <w:r w:rsidR="003E2270">
        <w:t xml:space="preserve">higher </w:t>
      </w:r>
      <w:r w:rsidR="00AA2592">
        <w:t>demand</w:t>
      </w:r>
      <w:r w:rsidR="001F59C9">
        <w:t xml:space="preserve"> on wideband</w:t>
      </w:r>
      <w:r w:rsidR="007D62C4">
        <w:t>/multi-band</w:t>
      </w:r>
      <w:r w:rsidR="003E2270">
        <w:t xml:space="preserve"> matching of</w:t>
      </w:r>
      <w:r w:rsidR="001F59C9">
        <w:t xml:space="preserve"> </w:t>
      </w:r>
      <w:r w:rsidR="003E2270">
        <w:t xml:space="preserve">output </w:t>
      </w:r>
      <w:r w:rsidR="001F59C9">
        <w:t>network</w:t>
      </w:r>
      <w:r w:rsidR="003E2270">
        <w:t xml:space="preserve"> compared to the narrower band ones. </w:t>
      </w:r>
      <w:r w:rsidR="001F59C9">
        <w:t>Therefore,</w:t>
      </w:r>
      <w:r w:rsidR="007526B1">
        <w:t xml:space="preserve"> </w:t>
      </w:r>
      <w:r w:rsidR="003E2270">
        <w:t xml:space="preserve">it would be necessary to </w:t>
      </w:r>
      <w:proofErr w:type="gramStart"/>
      <w:r w:rsidR="001F59C9">
        <w:t>take into account</w:t>
      </w:r>
      <w:proofErr w:type="gramEnd"/>
      <w:r w:rsidR="001F59C9">
        <w:t xml:space="preserve"> the impact of antenna array</w:t>
      </w:r>
      <w:r w:rsidR="003E2270">
        <w:t xml:space="preserve"> in the PA design</w:t>
      </w:r>
      <w:r w:rsidR="007D62C4">
        <w:t>s</w:t>
      </w:r>
      <w:r w:rsidR="003E2270">
        <w:t>.</w:t>
      </w:r>
      <w:r w:rsidR="001F59C9">
        <w:t xml:space="preserve"> </w:t>
      </w:r>
      <w:r w:rsidR="003E2270">
        <w:t>On the other hand, as mentioned earlier, if the same physical antenna elements are used for multiple operating bands, then the lower frequency would get stronger impact</w:t>
      </w:r>
      <w:r w:rsidR="00AA2592">
        <w:t xml:space="preserve"> from</w:t>
      </w:r>
      <w:r w:rsidR="003E2270">
        <w:t xml:space="preserve"> array mutual coupling</w:t>
      </w:r>
      <w:r w:rsidR="00AA2592">
        <w:t xml:space="preserve"> effect</w:t>
      </w:r>
      <w:r w:rsidR="003E2270">
        <w:t xml:space="preserve"> which</w:t>
      </w:r>
      <w:r w:rsidR="00AA2592">
        <w:t xml:space="preserve"> poses even more challenging</w:t>
      </w:r>
      <w:r w:rsidR="003E2270">
        <w:t xml:space="preserve"> </w:t>
      </w:r>
      <w:r w:rsidR="00AA2592">
        <w:t>to the design of</w:t>
      </w:r>
      <w:r w:rsidR="003E2270">
        <w:t xml:space="preserve"> high-efficient high-linear wideband </w:t>
      </w:r>
      <w:r w:rsidR="00AA2592">
        <w:t>PAs in such use cases</w:t>
      </w:r>
      <w:r w:rsidR="003E2270">
        <w:t xml:space="preserve">. </w:t>
      </w:r>
    </w:p>
    <w:p w14:paraId="09A52C27" w14:textId="0953D3A7" w:rsidR="00023F19" w:rsidRPr="00A231A9" w:rsidRDefault="00A231A9" w:rsidP="00023F19">
      <w:pPr>
        <w:pStyle w:val="RAN4observation0"/>
        <w:rPr>
          <w:b/>
          <w:bCs/>
        </w:rPr>
      </w:pPr>
      <w:bookmarkStart w:id="6" w:name="_Ref118121956"/>
      <w:r w:rsidRPr="71073A47">
        <w:rPr>
          <w:b/>
          <w:bCs/>
        </w:rPr>
        <w:t xml:space="preserve">In </w:t>
      </w:r>
      <w:r w:rsidR="003E4590" w:rsidRPr="71073A47">
        <w:rPr>
          <w:b/>
          <w:bCs/>
        </w:rPr>
        <w:t>t</w:t>
      </w:r>
      <w:r w:rsidR="002E1CB5" w:rsidRPr="71073A47">
        <w:rPr>
          <w:b/>
          <w:bCs/>
        </w:rPr>
        <w:t>igh</w:t>
      </w:r>
      <w:r w:rsidR="0033388E" w:rsidRPr="71073A47">
        <w:rPr>
          <w:b/>
          <w:bCs/>
        </w:rPr>
        <w:t>t</w:t>
      </w:r>
      <w:r w:rsidR="002E1CB5" w:rsidRPr="71073A47">
        <w:rPr>
          <w:b/>
          <w:bCs/>
        </w:rPr>
        <w:t>ly integrated PA and antenna array architecture</w:t>
      </w:r>
      <w:r w:rsidR="007D62C4">
        <w:rPr>
          <w:b/>
          <w:bCs/>
        </w:rPr>
        <w:t>,</w:t>
      </w:r>
      <w:r w:rsidR="002E1CB5" w:rsidRPr="71073A47">
        <w:rPr>
          <w:b/>
          <w:bCs/>
        </w:rPr>
        <w:t xml:space="preserve"> </w:t>
      </w:r>
      <w:r w:rsidR="008B49F7" w:rsidRPr="71073A47">
        <w:rPr>
          <w:b/>
          <w:bCs/>
        </w:rPr>
        <w:t>which is common for FR2 devices</w:t>
      </w:r>
      <w:r w:rsidRPr="71073A47">
        <w:rPr>
          <w:b/>
          <w:bCs/>
        </w:rPr>
        <w:t xml:space="preserve">, due to the direct interaction between antenna arrays and PAs, the steering angles and mutual coupling effects have remarkable nonlinear impacts to the matching impedance of the PAs, which likely degrades the PA’s efficiency and linearity. </w:t>
      </w:r>
      <w:r w:rsidR="004541E0">
        <w:rPr>
          <w:b/>
          <w:bCs/>
        </w:rPr>
        <w:t>I</w:t>
      </w:r>
      <w:r w:rsidR="00B53825" w:rsidRPr="71073A47">
        <w:rPr>
          <w:b/>
          <w:bCs/>
        </w:rPr>
        <w:t xml:space="preserve">n the </w:t>
      </w:r>
      <w:r w:rsidR="007D62C4">
        <w:rPr>
          <w:b/>
          <w:bCs/>
        </w:rPr>
        <w:t xml:space="preserve">case of </w:t>
      </w:r>
      <w:r w:rsidR="00B53825" w:rsidRPr="71073A47">
        <w:rPr>
          <w:b/>
          <w:bCs/>
        </w:rPr>
        <w:t>wideband</w:t>
      </w:r>
      <w:r w:rsidR="14AF5D18" w:rsidRPr="71073A47">
        <w:rPr>
          <w:b/>
          <w:bCs/>
        </w:rPr>
        <w:t xml:space="preserve"> covering multiple frequency range</w:t>
      </w:r>
      <w:bookmarkEnd w:id="6"/>
      <w:r w:rsidR="004541E0">
        <w:rPr>
          <w:b/>
          <w:bCs/>
        </w:rPr>
        <w:t xml:space="preserve">, </w:t>
      </w:r>
      <w:r w:rsidR="007D62C4">
        <w:rPr>
          <w:b/>
          <w:bCs/>
        </w:rPr>
        <w:t xml:space="preserve">the </w:t>
      </w:r>
      <w:r w:rsidR="003E4590" w:rsidRPr="71073A47">
        <w:rPr>
          <w:b/>
          <w:bCs/>
        </w:rPr>
        <w:t xml:space="preserve">output </w:t>
      </w:r>
      <w:r w:rsidR="0033388E" w:rsidRPr="71073A47">
        <w:rPr>
          <w:b/>
          <w:bCs/>
        </w:rPr>
        <w:t xml:space="preserve">matching </w:t>
      </w:r>
      <w:r w:rsidR="003E4590" w:rsidRPr="71073A47">
        <w:rPr>
          <w:b/>
          <w:bCs/>
        </w:rPr>
        <w:t xml:space="preserve">network design </w:t>
      </w:r>
      <w:r w:rsidR="004541E0" w:rsidRPr="71073A47">
        <w:rPr>
          <w:b/>
          <w:bCs/>
        </w:rPr>
        <w:t xml:space="preserve">towards the high-efficiency high-linearity </w:t>
      </w:r>
      <w:r w:rsidR="004541E0">
        <w:rPr>
          <w:b/>
          <w:bCs/>
        </w:rPr>
        <w:t>PA</w:t>
      </w:r>
      <w:r w:rsidR="004541E0" w:rsidRPr="71073A47">
        <w:rPr>
          <w:b/>
          <w:bCs/>
        </w:rPr>
        <w:t xml:space="preserve"> </w:t>
      </w:r>
      <w:r w:rsidR="003E4590" w:rsidRPr="71073A47">
        <w:rPr>
          <w:b/>
          <w:bCs/>
        </w:rPr>
        <w:t xml:space="preserve">is </w:t>
      </w:r>
      <w:r w:rsidR="0033388E" w:rsidRPr="71073A47">
        <w:rPr>
          <w:b/>
          <w:bCs/>
        </w:rPr>
        <w:t xml:space="preserve">even </w:t>
      </w:r>
      <w:r w:rsidR="003E4590" w:rsidRPr="71073A47">
        <w:rPr>
          <w:b/>
          <w:bCs/>
        </w:rPr>
        <w:t>more challenging.</w:t>
      </w:r>
    </w:p>
    <w:p w14:paraId="52C24EF4" w14:textId="373982F6" w:rsidR="00380A0B" w:rsidRPr="008B49F7" w:rsidRDefault="00346F02" w:rsidP="008B49F7">
      <w:pPr>
        <w:rPr>
          <w:lang w:val="en-GB"/>
        </w:rPr>
      </w:pPr>
      <w:r>
        <w:rPr>
          <w:lang w:val="en-GB"/>
        </w:rPr>
        <w:t xml:space="preserve">Compared to the FR1 counterpart, </w:t>
      </w:r>
      <w:r w:rsidR="009D59F8">
        <w:rPr>
          <w:lang w:val="en-GB"/>
        </w:rPr>
        <w:t xml:space="preserve">the </w:t>
      </w:r>
      <w:r>
        <w:rPr>
          <w:lang w:val="en-GB"/>
        </w:rPr>
        <w:t xml:space="preserve">output </w:t>
      </w:r>
      <w:r w:rsidR="009D59F8">
        <w:rPr>
          <w:lang w:val="en-GB"/>
        </w:rPr>
        <w:t>power required by a PA in FR2 transmitter is rather small</w:t>
      </w:r>
      <w:r>
        <w:rPr>
          <w:lang w:val="en-GB"/>
        </w:rPr>
        <w:t xml:space="preserve">. Thus, the current </w:t>
      </w:r>
      <w:r w:rsidR="009D59F8">
        <w:rPr>
          <w:lang w:val="en-GB"/>
        </w:rPr>
        <w:t xml:space="preserve">FR2 PAs still perform well </w:t>
      </w:r>
      <w:r>
        <w:rPr>
          <w:lang w:val="en-GB"/>
        </w:rPr>
        <w:t xml:space="preserve">providing sufficient linearity and efficiency with </w:t>
      </w:r>
      <w:r w:rsidR="00114113">
        <w:rPr>
          <w:lang w:val="en-GB"/>
        </w:rPr>
        <w:t>small power consumption even though the efficient is significantly less than that operating in FR1 frequency. As such t</w:t>
      </w:r>
      <w:r>
        <w:rPr>
          <w:lang w:val="en-GB"/>
        </w:rPr>
        <w:t xml:space="preserve">he DPD may not be critical for </w:t>
      </w:r>
      <w:r w:rsidR="008B49F7">
        <w:rPr>
          <w:lang w:val="en-GB"/>
        </w:rPr>
        <w:t xml:space="preserve">single band </w:t>
      </w:r>
      <w:r>
        <w:rPr>
          <w:lang w:val="en-GB"/>
        </w:rPr>
        <w:t>FR2</w:t>
      </w:r>
      <w:r w:rsidR="008B49F7">
        <w:rPr>
          <w:lang w:val="en-GB"/>
        </w:rPr>
        <w:t xml:space="preserve"> radios</w:t>
      </w:r>
      <w:r w:rsidR="00114113">
        <w:rPr>
          <w:lang w:val="en-GB"/>
        </w:rPr>
        <w:t xml:space="preserve">. </w:t>
      </w:r>
      <w:r w:rsidR="00496B6F">
        <w:rPr>
          <w:lang w:val="en-GB"/>
        </w:rPr>
        <w:t>However, DPD may still bring benefit for FR2 transmitters</w:t>
      </w:r>
      <w:r w:rsidR="008B49F7">
        <w:rPr>
          <w:lang w:val="en-GB"/>
        </w:rPr>
        <w:t>, especially for multi-band cases</w:t>
      </w:r>
      <w:r w:rsidR="00496B6F">
        <w:rPr>
          <w:lang w:val="en-GB"/>
        </w:rPr>
        <w:t xml:space="preserve">. </w:t>
      </w:r>
      <w:r w:rsidR="00E50CE6">
        <w:rPr>
          <w:lang w:val="en-GB"/>
        </w:rPr>
        <w:t>For</w:t>
      </w:r>
      <w:r w:rsidR="00EB2EF9">
        <w:rPr>
          <w:lang w:val="en-GB"/>
        </w:rPr>
        <w:t xml:space="preserve"> the beamforming</w:t>
      </w:r>
      <w:r w:rsidR="00E50CE6">
        <w:rPr>
          <w:lang w:val="en-GB"/>
        </w:rPr>
        <w:t xml:space="preserve"> phased array, each PAs in different branch may be driven with different input power </w:t>
      </w:r>
      <w:r w:rsidR="007D62C4">
        <w:rPr>
          <w:lang w:val="en-GB"/>
        </w:rPr>
        <w:t>due to the</w:t>
      </w:r>
      <w:r w:rsidR="00E50CE6">
        <w:rPr>
          <w:lang w:val="en-GB"/>
        </w:rPr>
        <w:t xml:space="preserve"> beamforming techniques applied (i.e., tapering, zero-forcing, etc) or due to the gain error of the phase shifters. In addition, t</w:t>
      </w:r>
      <w:r w:rsidR="00496B6F">
        <w:rPr>
          <w:lang w:val="en-GB"/>
        </w:rPr>
        <w:t xml:space="preserve">he load impedance of a PA </w:t>
      </w:r>
      <w:r w:rsidR="005B5D83">
        <w:rPr>
          <w:lang w:val="en-GB"/>
        </w:rPr>
        <w:t xml:space="preserve">in the isolator-free architecture </w:t>
      </w:r>
      <w:r w:rsidR="00496B6F">
        <w:rPr>
          <w:lang w:val="en-GB"/>
        </w:rPr>
        <w:t>var</w:t>
      </w:r>
      <w:r w:rsidR="005B5D83">
        <w:rPr>
          <w:lang w:val="en-GB"/>
        </w:rPr>
        <w:t>ies nonlinearly with the steering angle</w:t>
      </w:r>
      <w:r w:rsidR="0033388E">
        <w:rPr>
          <w:lang w:val="en-GB"/>
        </w:rPr>
        <w:t>s</w:t>
      </w:r>
      <w:r w:rsidR="005B5D83">
        <w:rPr>
          <w:lang w:val="en-GB"/>
        </w:rPr>
        <w:t xml:space="preserve"> and mutual coupling of the antenna array</w:t>
      </w:r>
      <w:r w:rsidR="00E50CE6">
        <w:rPr>
          <w:lang w:val="en-GB"/>
        </w:rPr>
        <w:t xml:space="preserve"> as discussed earlier. Those </w:t>
      </w:r>
      <w:r w:rsidR="005B5D83">
        <w:rPr>
          <w:lang w:val="en-GB"/>
        </w:rPr>
        <w:t>cause different efficiency and nonlinear behaviours on different PAs</w:t>
      </w:r>
      <w:r w:rsidR="00E50CE6">
        <w:rPr>
          <w:lang w:val="en-GB"/>
        </w:rPr>
        <w:t xml:space="preserve"> in unpredictable manner</w:t>
      </w:r>
      <w:r w:rsidR="005B5D83">
        <w:rPr>
          <w:lang w:val="en-GB"/>
        </w:rPr>
        <w:t xml:space="preserve">. </w:t>
      </w:r>
      <w:r w:rsidR="00E50CE6">
        <w:rPr>
          <w:lang w:val="en-GB"/>
        </w:rPr>
        <w:t xml:space="preserve">As a result, the beamforming performance without the DPD would potentially degrade where beam is </w:t>
      </w:r>
      <w:r w:rsidR="00543BBC">
        <w:rPr>
          <w:lang w:val="en-GB"/>
        </w:rPr>
        <w:t>spoiled</w:t>
      </w:r>
      <w:r w:rsidR="00E50CE6">
        <w:rPr>
          <w:lang w:val="en-GB"/>
        </w:rPr>
        <w:t xml:space="preserve"> causing in-band distortion,</w:t>
      </w:r>
      <w:r w:rsidR="00543BBC">
        <w:rPr>
          <w:lang w:val="en-GB"/>
        </w:rPr>
        <w:t xml:space="preserve"> while nonlinearity of the PAs could increase out-of-band emission and decrease ACLR performance. As an example, there exists studies pointing out the impact of </w:t>
      </w:r>
      <w:r w:rsidR="00A03D39">
        <w:rPr>
          <w:lang w:val="en-GB"/>
        </w:rPr>
        <w:t>steering</w:t>
      </w:r>
      <w:r w:rsidR="00543BBC">
        <w:rPr>
          <w:lang w:val="en-GB"/>
        </w:rPr>
        <w:t xml:space="preserve"> angle</w:t>
      </w:r>
      <w:r w:rsidR="00A03D39">
        <w:rPr>
          <w:lang w:val="en-GB"/>
        </w:rPr>
        <w:t>s</w:t>
      </w:r>
      <w:r w:rsidR="00543BBC">
        <w:rPr>
          <w:lang w:val="en-GB"/>
        </w:rPr>
        <w:t xml:space="preserve"> in achievable ACLR without DPD and benefit of using DPD [</w:t>
      </w:r>
      <w:r w:rsidR="007E5F5C">
        <w:rPr>
          <w:lang w:val="en-GB"/>
        </w:rPr>
        <w:t>5,</w:t>
      </w:r>
      <w:r w:rsidR="00C66DC3">
        <w:rPr>
          <w:lang w:val="en-GB"/>
        </w:rPr>
        <w:t xml:space="preserve"> </w:t>
      </w:r>
      <w:r w:rsidR="00AB7915">
        <w:rPr>
          <w:lang w:val="en-GB"/>
        </w:rPr>
        <w:t>6</w:t>
      </w:r>
      <w:r w:rsidR="00543BBC">
        <w:rPr>
          <w:lang w:val="en-GB"/>
        </w:rPr>
        <w:t>]</w:t>
      </w:r>
      <w:r w:rsidR="00AB7915">
        <w:rPr>
          <w:lang w:val="en-GB"/>
        </w:rPr>
        <w:t>.</w:t>
      </w:r>
    </w:p>
    <w:p w14:paraId="57944401" w14:textId="069E5B53" w:rsidR="00543BBC" w:rsidRPr="004950DD" w:rsidRDefault="00543BBC" w:rsidP="004950DD">
      <w:pPr>
        <w:rPr>
          <w:lang w:val="en-GB"/>
        </w:rPr>
      </w:pPr>
      <w:r>
        <w:rPr>
          <w:lang w:val="en-GB"/>
        </w:rPr>
        <w:lastRenderedPageBreak/>
        <w:t>For a multi-band RIB adopting wideband PAs, there could have more demand</w:t>
      </w:r>
      <w:r w:rsidR="0062347B">
        <w:rPr>
          <w:lang w:val="en-GB"/>
        </w:rPr>
        <w:t>s</w:t>
      </w:r>
      <w:r>
        <w:rPr>
          <w:lang w:val="en-GB"/>
        </w:rPr>
        <w:t xml:space="preserve"> on the DPD</w:t>
      </w:r>
      <w:r w:rsidR="00D32510">
        <w:rPr>
          <w:lang w:val="en-GB"/>
        </w:rPr>
        <w:t xml:space="preserve"> as the abovementioned issues with PAs would be magnified. On one hand, this is due to PA</w:t>
      </w:r>
      <w:r w:rsidR="00522C6B">
        <w:rPr>
          <w:lang w:val="en-GB"/>
        </w:rPr>
        <w:t xml:space="preserve"> matching</w:t>
      </w:r>
      <w:r w:rsidR="00D32510">
        <w:rPr>
          <w:lang w:val="en-GB"/>
        </w:rPr>
        <w:t xml:space="preserve"> load impedance</w:t>
      </w:r>
      <w:r w:rsidR="00522C6B">
        <w:rPr>
          <w:lang w:val="en-GB"/>
        </w:rPr>
        <w:t>, which is even more challenging for wideband,</w:t>
      </w:r>
      <w:r w:rsidR="00D32510">
        <w:rPr>
          <w:lang w:val="en-GB"/>
        </w:rPr>
        <w:t xml:space="preserve"> </w:t>
      </w:r>
      <w:r w:rsidR="00522C6B">
        <w:rPr>
          <w:lang w:val="en-GB"/>
        </w:rPr>
        <w:t xml:space="preserve">is strongly dependent </w:t>
      </w:r>
      <w:r w:rsidR="00D32510">
        <w:rPr>
          <w:lang w:val="en-GB"/>
        </w:rPr>
        <w:t xml:space="preserve">on the </w:t>
      </w:r>
      <w:r w:rsidR="00F70546">
        <w:rPr>
          <w:lang w:val="en-GB"/>
        </w:rPr>
        <w:t xml:space="preserve">phased array beamforming </w:t>
      </w:r>
      <w:r w:rsidR="007D62C4">
        <w:rPr>
          <w:lang w:val="en-GB"/>
        </w:rPr>
        <w:t xml:space="preserve">and </w:t>
      </w:r>
      <w:r w:rsidR="00F70546">
        <w:rPr>
          <w:lang w:val="en-GB"/>
        </w:rPr>
        <w:t>caus</w:t>
      </w:r>
      <w:r w:rsidR="007D62C4">
        <w:rPr>
          <w:lang w:val="en-GB"/>
        </w:rPr>
        <w:t>es</w:t>
      </w:r>
      <w:r w:rsidR="00F70546">
        <w:rPr>
          <w:lang w:val="en-GB"/>
        </w:rPr>
        <w:t xml:space="preserve"> more nonlinearly behaviours</w:t>
      </w:r>
      <w:r w:rsidR="00D32510">
        <w:rPr>
          <w:lang w:val="en-GB"/>
        </w:rPr>
        <w:t xml:space="preserve">. On the other hand, </w:t>
      </w:r>
      <w:r w:rsidR="0062347B">
        <w:rPr>
          <w:lang w:val="en-GB"/>
        </w:rPr>
        <w:t xml:space="preserve">a </w:t>
      </w:r>
      <w:r w:rsidR="00D32510">
        <w:rPr>
          <w:lang w:val="en-GB"/>
        </w:rPr>
        <w:t>multi-</w:t>
      </w:r>
      <w:r w:rsidR="00F70546">
        <w:rPr>
          <w:lang w:val="en-GB"/>
        </w:rPr>
        <w:t xml:space="preserve">band </w:t>
      </w:r>
      <w:r w:rsidR="00D32510">
        <w:rPr>
          <w:lang w:val="en-GB"/>
        </w:rPr>
        <w:t xml:space="preserve">PA </w:t>
      </w:r>
      <w:r w:rsidR="00F70546">
        <w:rPr>
          <w:lang w:val="en-GB"/>
        </w:rPr>
        <w:t>will</w:t>
      </w:r>
      <w:r w:rsidR="00D32510">
        <w:rPr>
          <w:lang w:val="en-GB"/>
        </w:rPr>
        <w:t xml:space="preserve"> nee</w:t>
      </w:r>
      <w:r w:rsidR="00F70546">
        <w:rPr>
          <w:lang w:val="en-GB"/>
        </w:rPr>
        <w:t xml:space="preserve">d to deal with the </w:t>
      </w:r>
      <w:r w:rsidR="0062347B">
        <w:rPr>
          <w:lang w:val="en-GB"/>
        </w:rPr>
        <w:t>multiple-band</w:t>
      </w:r>
      <w:r w:rsidR="00F70546">
        <w:rPr>
          <w:lang w:val="en-GB"/>
        </w:rPr>
        <w:t xml:space="preserve"> signals</w:t>
      </w:r>
      <w:r w:rsidR="0062347B">
        <w:rPr>
          <w:lang w:val="en-GB"/>
        </w:rPr>
        <w:t xml:space="preserve">, each </w:t>
      </w:r>
      <w:r w:rsidR="00380A0B">
        <w:rPr>
          <w:lang w:val="en-GB"/>
        </w:rPr>
        <w:t xml:space="preserve">could be </w:t>
      </w:r>
      <w:r w:rsidR="0062347B">
        <w:rPr>
          <w:lang w:val="en-GB"/>
        </w:rPr>
        <w:t>with different configuration</w:t>
      </w:r>
      <w:r w:rsidR="00614B2A">
        <w:rPr>
          <w:lang w:val="en-GB"/>
        </w:rPr>
        <w:t xml:space="preserve"> to the other band signals</w:t>
      </w:r>
      <w:r w:rsidR="0062347B">
        <w:rPr>
          <w:lang w:val="en-GB"/>
        </w:rPr>
        <w:t xml:space="preserve"> (e.g., modulation</w:t>
      </w:r>
      <w:r w:rsidR="007D62C4">
        <w:rPr>
          <w:lang w:val="en-GB"/>
        </w:rPr>
        <w:t xml:space="preserve">, carrier bandwidth, subcarrier-spacing, </w:t>
      </w:r>
      <w:r w:rsidR="00380A0B">
        <w:rPr>
          <w:lang w:val="en-GB"/>
        </w:rPr>
        <w:t xml:space="preserve">beamforming </w:t>
      </w:r>
      <w:r w:rsidR="0062347B">
        <w:rPr>
          <w:lang w:val="en-GB"/>
        </w:rPr>
        <w:t>scheme</w:t>
      </w:r>
      <w:r w:rsidR="007D62C4">
        <w:rPr>
          <w:lang w:val="en-GB"/>
        </w:rPr>
        <w:t>, etc</w:t>
      </w:r>
      <w:r w:rsidR="00380A0B">
        <w:rPr>
          <w:lang w:val="en-GB"/>
        </w:rPr>
        <w:t xml:space="preserve">). The RMS and peak power of the multiband signals </w:t>
      </w:r>
      <w:r w:rsidR="00732B36">
        <w:rPr>
          <w:lang w:val="en-GB"/>
        </w:rPr>
        <w:t xml:space="preserve">would vary depending on summed </w:t>
      </w:r>
      <w:r w:rsidR="00614B2A">
        <w:rPr>
          <w:lang w:val="en-GB"/>
        </w:rPr>
        <w:t xml:space="preserve">time-domain </w:t>
      </w:r>
      <w:r w:rsidR="00732B36">
        <w:rPr>
          <w:lang w:val="en-GB"/>
        </w:rPr>
        <w:t>signals from different bands</w:t>
      </w:r>
      <w:r w:rsidR="00614B2A">
        <w:rPr>
          <w:lang w:val="en-GB"/>
        </w:rPr>
        <w:t>,</w:t>
      </w:r>
      <w:r w:rsidR="00380A0B">
        <w:rPr>
          <w:lang w:val="en-GB"/>
        </w:rPr>
        <w:t xml:space="preserve"> which could require</w:t>
      </w:r>
      <w:r w:rsidR="007D62C4">
        <w:rPr>
          <w:lang w:val="en-GB"/>
        </w:rPr>
        <w:t xml:space="preserve"> even</w:t>
      </w:r>
      <w:r w:rsidR="00380A0B">
        <w:rPr>
          <w:lang w:val="en-GB"/>
        </w:rPr>
        <w:t xml:space="preserve"> a higher power back-off for the PAs </w:t>
      </w:r>
      <w:r w:rsidR="00732B36">
        <w:rPr>
          <w:lang w:val="en-GB"/>
        </w:rPr>
        <w:t>in some use case, especially in multi-carrier transmission per band. This could lead</w:t>
      </w:r>
      <w:r w:rsidR="00732B36" w:rsidRPr="4E8E1D73">
        <w:rPr>
          <w:lang w:val="en-GB"/>
        </w:rPr>
        <w:t xml:space="preserve"> </w:t>
      </w:r>
      <w:r w:rsidR="2907F31D" w:rsidRPr="4E8E1D73">
        <w:rPr>
          <w:lang w:val="en-GB"/>
        </w:rPr>
        <w:t>to</w:t>
      </w:r>
      <w:r w:rsidR="00732B36">
        <w:rPr>
          <w:lang w:val="en-GB"/>
        </w:rPr>
        <w:t xml:space="preserve"> </w:t>
      </w:r>
      <w:r w:rsidR="00614B2A">
        <w:rPr>
          <w:lang w:val="en-GB"/>
        </w:rPr>
        <w:t>lower PA efficiency which increase</w:t>
      </w:r>
      <w:r w:rsidR="008B49F7">
        <w:rPr>
          <w:lang w:val="en-GB"/>
        </w:rPr>
        <w:t>s</w:t>
      </w:r>
      <w:r w:rsidR="00614B2A">
        <w:rPr>
          <w:lang w:val="en-GB"/>
        </w:rPr>
        <w:t xml:space="preserve"> </w:t>
      </w:r>
      <w:r w:rsidR="00732B36">
        <w:rPr>
          <w:lang w:val="en-GB"/>
        </w:rPr>
        <w:t>power consumption</w:t>
      </w:r>
      <w:r w:rsidR="00614B2A">
        <w:rPr>
          <w:lang w:val="en-GB"/>
        </w:rPr>
        <w:t xml:space="preserve">, and more power is dissipated as heat impacting the stability of RF devices in short term as well as their </w:t>
      </w:r>
      <w:r w:rsidR="00AB7915">
        <w:rPr>
          <w:lang w:val="en-GB"/>
        </w:rPr>
        <w:t>lifetime</w:t>
      </w:r>
      <w:r w:rsidR="00614B2A">
        <w:rPr>
          <w:lang w:val="en-GB"/>
        </w:rPr>
        <w:t xml:space="preserve"> in long term.</w:t>
      </w:r>
      <w:r w:rsidR="004541E0">
        <w:rPr>
          <w:lang w:val="en-GB"/>
        </w:rPr>
        <w:t xml:space="preserve"> Note that this issue with the multiple-band signals may not be critical in FR1 multiband BS due to the usage of DPD which is somewhat mandatory in FR1 radios.</w:t>
      </w:r>
    </w:p>
    <w:p w14:paraId="0CE08E4A" w14:textId="04223F85" w:rsidR="007526B1" w:rsidRPr="00467495" w:rsidRDefault="002E1CB5" w:rsidP="001D5569">
      <w:pPr>
        <w:pStyle w:val="RAN4observation0"/>
        <w:rPr>
          <w:b/>
          <w:bCs/>
        </w:rPr>
      </w:pPr>
      <w:bookmarkStart w:id="7" w:name="_Ref118122643"/>
      <w:bookmarkStart w:id="8" w:name="_Ref118151901"/>
      <w:r w:rsidRPr="00467495">
        <w:rPr>
          <w:b/>
          <w:bCs/>
        </w:rPr>
        <w:t>For FR2 multi-band radios</w:t>
      </w:r>
      <w:r w:rsidR="00EB2EF9">
        <w:rPr>
          <w:b/>
          <w:bCs/>
        </w:rPr>
        <w:t xml:space="preserve"> using multiband PAs</w:t>
      </w:r>
      <w:r w:rsidRPr="00467495">
        <w:rPr>
          <w:b/>
          <w:bCs/>
        </w:rPr>
        <w:t>, DPD may be more demand</w:t>
      </w:r>
      <w:r w:rsidR="001556F7">
        <w:rPr>
          <w:b/>
          <w:bCs/>
        </w:rPr>
        <w:t>ing</w:t>
      </w:r>
      <w:r w:rsidRPr="00467495">
        <w:rPr>
          <w:b/>
          <w:bCs/>
        </w:rPr>
        <w:t xml:space="preserve"> </w:t>
      </w:r>
      <w:r w:rsidR="00467495" w:rsidRPr="00467495">
        <w:rPr>
          <w:b/>
          <w:bCs/>
        </w:rPr>
        <w:t>as power efficiency and linearity of the radio system may be degraded due to the stronger impact of steering angles and mutual coupling of the array on wideband</w:t>
      </w:r>
      <w:r w:rsidR="008F3BA0">
        <w:rPr>
          <w:b/>
          <w:bCs/>
        </w:rPr>
        <w:t>/multi-band</w:t>
      </w:r>
      <w:r w:rsidR="00467495" w:rsidRPr="00467495">
        <w:rPr>
          <w:b/>
          <w:bCs/>
        </w:rPr>
        <w:t xml:space="preserve"> PA output matching, as well as potentially complex characteristic</w:t>
      </w:r>
      <w:r w:rsidR="007D62C4">
        <w:rPr>
          <w:b/>
          <w:bCs/>
        </w:rPr>
        <w:t>s</w:t>
      </w:r>
      <w:r w:rsidR="00467495" w:rsidRPr="00467495">
        <w:rPr>
          <w:b/>
          <w:bCs/>
        </w:rPr>
        <w:t xml:space="preserve"> of multi-band signals going through the PAs.</w:t>
      </w:r>
      <w:bookmarkEnd w:id="7"/>
      <w:bookmarkEnd w:id="8"/>
    </w:p>
    <w:p w14:paraId="6B004426" w14:textId="02ED8C38" w:rsidR="005157C3" w:rsidRDefault="00A03D39" w:rsidP="003E7F23">
      <w:r>
        <w:t>Based on the above observation, we propose</w:t>
      </w:r>
      <w:r w:rsidR="0011496A">
        <w:t xml:space="preserve"> to further consider the following issues.</w:t>
      </w:r>
    </w:p>
    <w:p w14:paraId="598F511F" w14:textId="4A5E8644" w:rsidR="00023F19" w:rsidRDefault="0011496A" w:rsidP="0011496A">
      <w:pPr>
        <w:pStyle w:val="RAN4proposal"/>
      </w:pPr>
      <w:bookmarkStart w:id="9" w:name="_Ref118151979"/>
      <w:r>
        <w:t>To clarify if antenna array in a multiband RIB is common for all operating band</w:t>
      </w:r>
      <w:r w:rsidR="38E79702">
        <w:t>s</w:t>
      </w:r>
      <w:r w:rsidR="004C449F">
        <w:t xml:space="preserve"> </w:t>
      </w:r>
      <w:r w:rsidR="5947A3DA">
        <w:t xml:space="preserve">or separate antenna array will be used for each operating </w:t>
      </w:r>
      <w:r w:rsidR="008F3BA0">
        <w:t xml:space="preserve">band </w:t>
      </w:r>
      <w:r w:rsidR="5947A3DA">
        <w:t>after the common PA as</w:t>
      </w:r>
      <w:r w:rsidR="004C449F">
        <w:t xml:space="preserve"> it is critical for defining a feasible maximum supporting bandwidth for multiband RIBs, and for feasibility study of wideband RF components (e.g., in tightly integrated PA-antenna array architecture).</w:t>
      </w:r>
      <w:bookmarkEnd w:id="9"/>
    </w:p>
    <w:p w14:paraId="54F3866A" w14:textId="5CC6CB9B" w:rsidR="0011496A" w:rsidRDefault="0011496A" w:rsidP="0011496A">
      <w:r>
        <w:t>The</w:t>
      </w:r>
      <w:r w:rsidR="006534F6">
        <w:t xml:space="preserve"> first</w:t>
      </w:r>
      <w:r>
        <w:t xml:space="preserve"> proposal is originated from </w:t>
      </w:r>
      <w:r>
        <w:fldChar w:fldCharType="begin"/>
      </w:r>
      <w:r>
        <w:instrText xml:space="preserve"> REF _Ref118121681 \r \h </w:instrText>
      </w:r>
      <w:r>
        <w:fldChar w:fldCharType="separate"/>
      </w:r>
      <w:r w:rsidR="007D62C4">
        <w:t>Observation 1</w:t>
      </w:r>
      <w:r>
        <w:fldChar w:fldCharType="end"/>
      </w:r>
      <w:r w:rsidRPr="0011496A">
        <w:t xml:space="preserve"> </w:t>
      </w:r>
      <w:r w:rsidR="004C449F">
        <w:t xml:space="preserve">and </w:t>
      </w:r>
      <w:r w:rsidR="004C449F">
        <w:fldChar w:fldCharType="begin"/>
      </w:r>
      <w:r w:rsidR="004C449F">
        <w:instrText xml:space="preserve"> REF _Ref118121956 \r \h </w:instrText>
      </w:r>
      <w:r w:rsidR="004C449F">
        <w:fldChar w:fldCharType="separate"/>
      </w:r>
      <w:r w:rsidR="007D62C4">
        <w:t>Observation 2</w:t>
      </w:r>
      <w:r w:rsidR="004C449F">
        <w:fldChar w:fldCharType="end"/>
      </w:r>
      <w:r w:rsidR="004C449F">
        <w:t xml:space="preserve"> considering the impact of antenna array to P</w:t>
      </w:r>
      <w:r w:rsidR="70373913">
        <w:t>A</w:t>
      </w:r>
      <w:r w:rsidR="00EB2EF9">
        <w:t>’s</w:t>
      </w:r>
      <w:r w:rsidR="004C449F">
        <w:t xml:space="preserve"> behavior</w:t>
      </w:r>
      <w:r w:rsidR="00EB2EF9">
        <w:t>s</w:t>
      </w:r>
      <w:r w:rsidR="004C449F">
        <w:t xml:space="preserve"> if these components are tightly integrated. </w:t>
      </w:r>
    </w:p>
    <w:p w14:paraId="45B43879" w14:textId="76FC2789" w:rsidR="0011496A" w:rsidRDefault="0011496A" w:rsidP="0011496A">
      <w:pPr>
        <w:pStyle w:val="RAN4proposal"/>
      </w:pPr>
      <w:bookmarkStart w:id="10" w:name="_Ref118151997"/>
      <w:r>
        <w:t>To</w:t>
      </w:r>
      <w:r w:rsidR="006534F6">
        <w:t xml:space="preserve"> </w:t>
      </w:r>
      <w:r>
        <w:t>c</w:t>
      </w:r>
      <w:r w:rsidR="6C7B03C7">
        <w:t>onsider</w:t>
      </w:r>
      <w:r>
        <w:t xml:space="preserve"> DPD</w:t>
      </w:r>
      <w:r w:rsidR="004C449F">
        <w:t xml:space="preserve"> in multi-band BS using multi-band RIBs</w:t>
      </w:r>
      <w:r w:rsidR="006534F6">
        <w:t>, and/or to study behavior of efficiency and linearity of the multiband system and their impact to the current multi-band RIB requirements.</w:t>
      </w:r>
      <w:bookmarkEnd w:id="10"/>
    </w:p>
    <w:p w14:paraId="2AB29F78" w14:textId="25567233" w:rsidR="006534F6" w:rsidRPr="006534F6" w:rsidRDefault="006534F6" w:rsidP="006534F6">
      <w:r>
        <w:t xml:space="preserve">The second proposal is based on </w:t>
      </w:r>
      <w:r>
        <w:fldChar w:fldCharType="begin"/>
      </w:r>
      <w:r>
        <w:instrText xml:space="preserve"> REF _Ref118122643 \r \h </w:instrText>
      </w:r>
      <w:r>
        <w:fldChar w:fldCharType="separate"/>
      </w:r>
      <w:r w:rsidR="007D62C4">
        <w:t>Observation 3</w:t>
      </w:r>
      <w:r>
        <w:fldChar w:fldCharType="end"/>
      </w:r>
      <w:r>
        <w:t xml:space="preserve"> as efficiency and linearity of the FR2 multi-band RIB may not be comparable to the FR1 counter parts. </w:t>
      </w:r>
      <w:r w:rsidR="008F3BA0">
        <w:t xml:space="preserve">It should </w:t>
      </w:r>
      <w:r w:rsidR="007D62C4">
        <w:t xml:space="preserve">also </w:t>
      </w:r>
      <w:r w:rsidR="008F3BA0">
        <w:t xml:space="preserve">be highlighted that if there is no RF filter available after the PA, which is the typical for FR2 radio, multi-band signals may cause unwanted </w:t>
      </w:r>
      <w:r w:rsidR="007D62C4">
        <w:t>emissions</w:t>
      </w:r>
      <w:r w:rsidR="008F3BA0">
        <w:t xml:space="preserve"> in the inter</w:t>
      </w:r>
      <w:r w:rsidR="007D62C4">
        <w:t>-</w:t>
      </w:r>
      <w:r w:rsidR="008F3BA0">
        <w:t xml:space="preserve">RF bandwidth gap due to nonlinearity of the PA. </w:t>
      </w:r>
      <w:r>
        <w:t xml:space="preserve">If the DPD is seen needed for FR2 multi-band RIB, the feasibility studies would need to be </w:t>
      </w:r>
      <w:proofErr w:type="gramStart"/>
      <w:r>
        <w:t>taken into account</w:t>
      </w:r>
      <w:proofErr w:type="gramEnd"/>
      <w:r>
        <w:t xml:space="preserve"> the capability of DAC available in the market.</w:t>
      </w:r>
    </w:p>
    <w:p w14:paraId="1BD54DE0" w14:textId="3F2F75F4" w:rsidR="00023F19" w:rsidRPr="00023F19" w:rsidRDefault="00023F19" w:rsidP="000267CC">
      <w:pPr>
        <w:pStyle w:val="RAN4H2"/>
        <w:rPr>
          <w:lang w:val="en-GB"/>
        </w:rPr>
      </w:pPr>
      <w:r>
        <w:rPr>
          <w:lang w:val="en-GB"/>
        </w:rPr>
        <w:t>Frequency range group</w:t>
      </w:r>
      <w:r w:rsidR="00EB2EF9">
        <w:rPr>
          <w:lang w:val="en-GB"/>
        </w:rPr>
        <w:t xml:space="preserve"> for FR2 multiband</w:t>
      </w:r>
      <w:r w:rsidR="00F412EC">
        <w:rPr>
          <w:lang w:val="en-GB"/>
        </w:rPr>
        <w:t xml:space="preserve"> RIBs</w:t>
      </w:r>
    </w:p>
    <w:p w14:paraId="05A2FC9E" w14:textId="6708625C" w:rsidR="00E311EC" w:rsidRDefault="003E7F23" w:rsidP="003E7F23">
      <w:pPr>
        <w:rPr>
          <w:lang w:val="en-GB"/>
        </w:rPr>
      </w:pPr>
      <w:r>
        <w:t>As a consensus understanding from the component</w:t>
      </w:r>
      <w:r w:rsidR="008F3BA0">
        <w:t xml:space="preserve"> level</w:t>
      </w:r>
      <w:r>
        <w:t xml:space="preserve"> </w:t>
      </w:r>
      <w:r w:rsidR="002856E4">
        <w:t>point of view</w:t>
      </w:r>
      <w:r>
        <w:t>, FR2 multiband-RIB is feasible</w:t>
      </w:r>
      <w:r w:rsidR="002856E4">
        <w:t xml:space="preserve"> </w:t>
      </w:r>
      <w:r w:rsidR="006C751B">
        <w:t xml:space="preserve">for band combinations </w:t>
      </w:r>
      <w:r w:rsidR="00773138">
        <w:t xml:space="preserve">within frequency groups </w:t>
      </w:r>
      <w:r w:rsidR="006C751B">
        <w:t>with</w:t>
      </w:r>
      <w:r w:rsidR="002856E4">
        <w:t xml:space="preserve"> FBW &lt; 19.5%</w:t>
      </w:r>
      <w:r w:rsidR="006B2551">
        <w:t xml:space="preserve"> (i.e., n258+n261, n258+n257, n260+n259)</w:t>
      </w:r>
      <w:r>
        <w:t xml:space="preserve"> as key active RF components</w:t>
      </w:r>
      <w:r w:rsidR="006C751B">
        <w:t xml:space="preserve"> such as </w:t>
      </w:r>
      <w:r>
        <w:rPr>
          <w:lang w:val="en-GB"/>
        </w:rPr>
        <w:t>BFIC</w:t>
      </w:r>
      <w:r w:rsidR="006C751B">
        <w:rPr>
          <w:lang w:val="en-GB"/>
        </w:rPr>
        <w:t xml:space="preserve"> (including PA/LNA and phase shifter)</w:t>
      </w:r>
      <w:r w:rsidR="00310EEF">
        <w:rPr>
          <w:lang w:val="en-GB"/>
        </w:rPr>
        <w:t xml:space="preserve"> </w:t>
      </w:r>
      <w:r>
        <w:rPr>
          <w:lang w:val="en-GB"/>
        </w:rPr>
        <w:t>are commercially available</w:t>
      </w:r>
      <w:r w:rsidR="006C751B">
        <w:rPr>
          <w:lang w:val="en-GB"/>
        </w:rPr>
        <w:t xml:space="preserve">. </w:t>
      </w:r>
      <w:r w:rsidR="006B2551">
        <w:rPr>
          <w:lang w:val="en-GB"/>
        </w:rPr>
        <w:t xml:space="preserve">Other components on the RF frontend such as RFIC devices for downconverter and upconverter, DAC/ADC are also commercially available for such frequency ranges. For </w:t>
      </w:r>
      <w:r w:rsidR="006B2551">
        <w:t>FBW &lt; 19.5%, p</w:t>
      </w:r>
      <w:proofErr w:type="spellStart"/>
      <w:r w:rsidR="006B2551">
        <w:rPr>
          <w:lang w:val="en-GB"/>
        </w:rPr>
        <w:t>hased</w:t>
      </w:r>
      <w:proofErr w:type="spellEnd"/>
      <w:r w:rsidR="006B2551">
        <w:rPr>
          <w:lang w:val="en-GB"/>
        </w:rPr>
        <w:t xml:space="preserve"> antenna array performance for low and high band could achieve an acceptable trade-off between directivity of low operating band and horizontal scanning range of high operating band</w:t>
      </w:r>
      <w:r w:rsidR="00E311EC">
        <w:rPr>
          <w:lang w:val="en-GB"/>
        </w:rPr>
        <w:t xml:space="preserve"> while element-spacing difference between operating band are small (&lt; 0.1</w:t>
      </w:r>
      <w:r w:rsidR="00E311EC">
        <w:rPr>
          <w:rFonts w:cs="Times New Roman"/>
          <w:lang w:val="en-GB"/>
        </w:rPr>
        <w:t>λ</w:t>
      </w:r>
      <w:r w:rsidR="00E311EC">
        <w:rPr>
          <w:lang w:val="en-GB"/>
        </w:rPr>
        <w:t>)</w:t>
      </w:r>
      <w:r w:rsidR="006B2551">
        <w:rPr>
          <w:lang w:val="en-GB"/>
        </w:rPr>
        <w:t>.</w:t>
      </w:r>
      <w:r w:rsidR="00E311EC">
        <w:rPr>
          <w:lang w:val="en-GB"/>
        </w:rPr>
        <w:t xml:space="preserve"> </w:t>
      </w:r>
    </w:p>
    <w:p w14:paraId="027C50E6" w14:textId="43B96C85" w:rsidR="003E7F23" w:rsidRDefault="00E311EC" w:rsidP="00E311EC">
      <w:pPr>
        <w:pStyle w:val="RAN4observation0"/>
        <w:rPr>
          <w:b/>
          <w:bCs/>
        </w:rPr>
      </w:pPr>
      <w:bookmarkStart w:id="11" w:name="_Ref118151916"/>
      <w:r w:rsidRPr="00E311EC">
        <w:rPr>
          <w:b/>
          <w:bCs/>
        </w:rPr>
        <w:t>Band combinations within frequency groups with FBW &lt; 19.5% seems to be feasible from component and system level point of view.</w:t>
      </w:r>
      <w:bookmarkEnd w:id="11"/>
    </w:p>
    <w:p w14:paraId="3B850761" w14:textId="0067D736" w:rsidR="00E311EC" w:rsidRDefault="00E311EC" w:rsidP="00E311EC">
      <w:pPr>
        <w:rPr>
          <w:lang w:val="en-GB"/>
        </w:rPr>
      </w:pPr>
      <w:r>
        <w:rPr>
          <w:lang w:val="en-GB"/>
        </w:rPr>
        <w:t>Some evidence on the feasibility of RF components (e.g., multi-band PA) were provided in [</w:t>
      </w:r>
      <w:r w:rsidR="001556F7">
        <w:rPr>
          <w:lang w:val="en-GB"/>
        </w:rPr>
        <w:t>7</w:t>
      </w:r>
      <w:r>
        <w:rPr>
          <w:lang w:val="en-GB"/>
        </w:rPr>
        <w:t xml:space="preserve">] for band combination </w:t>
      </w:r>
      <w:r w:rsidR="009A72D5">
        <w:rPr>
          <w:lang w:val="en-GB"/>
        </w:rPr>
        <w:t>across</w:t>
      </w:r>
      <w:r>
        <w:rPr>
          <w:lang w:val="en-GB"/>
        </w:rPr>
        <w:t xml:space="preserve"> different frequency groups with FBW &gt; 19.5%. Though the results presented in the recent academic studies</w:t>
      </w:r>
      <w:r w:rsidR="00966671">
        <w:rPr>
          <w:lang w:val="en-GB"/>
        </w:rPr>
        <w:t xml:space="preserve"> are </w:t>
      </w:r>
      <w:r w:rsidR="00EB2EF9">
        <w:rPr>
          <w:lang w:val="en-GB"/>
        </w:rPr>
        <w:t xml:space="preserve">interesting and </w:t>
      </w:r>
      <w:r w:rsidR="00966671">
        <w:rPr>
          <w:lang w:val="en-GB"/>
        </w:rPr>
        <w:t>promising</w:t>
      </w:r>
      <w:r>
        <w:rPr>
          <w:lang w:val="en-GB"/>
        </w:rPr>
        <w:t>, however the feasibility from the</w:t>
      </w:r>
      <w:r w:rsidR="008F3BA0">
        <w:rPr>
          <w:lang w:val="en-GB"/>
        </w:rPr>
        <w:t xml:space="preserve"> viewpoint of the RF chain performance</w:t>
      </w:r>
      <w:r>
        <w:rPr>
          <w:lang w:val="en-GB"/>
        </w:rPr>
        <w:t xml:space="preserve"> level </w:t>
      </w:r>
      <w:r w:rsidR="00966671">
        <w:rPr>
          <w:lang w:val="en-GB"/>
        </w:rPr>
        <w:t xml:space="preserve">are still </w:t>
      </w:r>
      <w:r w:rsidR="0064496B">
        <w:rPr>
          <w:lang w:val="en-GB"/>
        </w:rPr>
        <w:t xml:space="preserve">needed </w:t>
      </w:r>
      <w:r w:rsidR="00966671">
        <w:rPr>
          <w:lang w:val="en-GB"/>
        </w:rPr>
        <w:t>to be</w:t>
      </w:r>
      <w:r w:rsidR="0BB66C69" w:rsidRPr="4E8E1D73">
        <w:rPr>
          <w:lang w:val="en-GB"/>
        </w:rPr>
        <w:t xml:space="preserve"> studied</w:t>
      </w:r>
      <w:r w:rsidRPr="4E8E1D73">
        <w:rPr>
          <w:lang w:val="en-GB"/>
        </w:rPr>
        <w:t>.</w:t>
      </w:r>
      <w:r>
        <w:rPr>
          <w:lang w:val="en-GB"/>
        </w:rPr>
        <w:t xml:space="preserve"> </w:t>
      </w:r>
      <w:r w:rsidR="00966671">
        <w:rPr>
          <w:lang w:val="en-GB"/>
        </w:rPr>
        <w:t xml:space="preserve">To be specific, if considering the preferred RF architecture in </w:t>
      </w:r>
      <w:proofErr w:type="spellStart"/>
      <w:r w:rsidR="00966671">
        <w:rPr>
          <w:lang w:val="en-GB"/>
        </w:rPr>
        <w:t>mmWave</w:t>
      </w:r>
      <w:proofErr w:type="spellEnd"/>
      <w:r w:rsidR="00966671">
        <w:rPr>
          <w:lang w:val="en-GB"/>
        </w:rPr>
        <w:t xml:space="preserve"> transceiver where PAs are integrated to the array, the</w:t>
      </w:r>
      <w:r>
        <w:rPr>
          <w:lang w:val="en-GB"/>
        </w:rPr>
        <w:t xml:space="preserve"> design</w:t>
      </w:r>
      <w:r w:rsidR="00F412EC">
        <w:rPr>
          <w:lang w:val="en-GB"/>
        </w:rPr>
        <w:t>s</w:t>
      </w:r>
      <w:r>
        <w:rPr>
          <w:lang w:val="en-GB"/>
        </w:rPr>
        <w:t xml:space="preserve"> of </w:t>
      </w:r>
      <w:r w:rsidR="00966671">
        <w:rPr>
          <w:lang w:val="en-GB"/>
        </w:rPr>
        <w:t xml:space="preserve">the </w:t>
      </w:r>
      <w:r w:rsidR="00F412EC">
        <w:rPr>
          <w:lang w:val="en-GB"/>
        </w:rPr>
        <w:t xml:space="preserve">multiband </w:t>
      </w:r>
      <w:r>
        <w:rPr>
          <w:lang w:val="en-GB"/>
        </w:rPr>
        <w:t>PA</w:t>
      </w:r>
      <w:r w:rsidR="00966671">
        <w:rPr>
          <w:lang w:val="en-GB"/>
        </w:rPr>
        <w:t xml:space="preserve"> in [</w:t>
      </w:r>
      <w:r w:rsidR="001556F7">
        <w:rPr>
          <w:lang w:val="en-GB"/>
        </w:rPr>
        <w:t>8</w:t>
      </w:r>
      <w:r w:rsidR="00AB7915">
        <w:rPr>
          <w:lang w:val="en-GB"/>
        </w:rPr>
        <w:t>,</w:t>
      </w:r>
      <w:r w:rsidR="001556F7">
        <w:rPr>
          <w:lang w:val="en-GB"/>
        </w:rPr>
        <w:t>9</w:t>
      </w:r>
      <w:r w:rsidR="00966671">
        <w:rPr>
          <w:lang w:val="en-GB"/>
        </w:rPr>
        <w:t xml:space="preserve">] does not </w:t>
      </w:r>
      <w:proofErr w:type="gramStart"/>
      <w:r w:rsidR="00966671">
        <w:rPr>
          <w:lang w:val="en-GB"/>
        </w:rPr>
        <w:t>take into account</w:t>
      </w:r>
      <w:proofErr w:type="gramEnd"/>
      <w:r w:rsidR="00966671">
        <w:rPr>
          <w:lang w:val="en-GB"/>
        </w:rPr>
        <w:t xml:space="preserve"> the direct interaction between these two components in the output matching network; the results seem not to consider the multiple band test </w:t>
      </w:r>
      <w:r w:rsidR="00F412EC">
        <w:rPr>
          <w:lang w:val="en-GB"/>
        </w:rPr>
        <w:t>signals,</w:t>
      </w:r>
      <w:r w:rsidR="00966671">
        <w:rPr>
          <w:lang w:val="en-GB"/>
        </w:rPr>
        <w:t xml:space="preserve"> but rather single band </w:t>
      </w:r>
      <w:r w:rsidR="00F412EC">
        <w:rPr>
          <w:lang w:val="en-GB"/>
        </w:rPr>
        <w:t>ones conducted at different bands</w:t>
      </w:r>
      <w:r w:rsidR="00966671">
        <w:rPr>
          <w:lang w:val="en-GB"/>
        </w:rPr>
        <w:t>. Therefore, it may</w:t>
      </w:r>
      <w:r w:rsidR="00F412EC">
        <w:rPr>
          <w:lang w:val="en-GB"/>
        </w:rPr>
        <w:t xml:space="preserve"> still</w:t>
      </w:r>
      <w:r w:rsidR="00966671">
        <w:rPr>
          <w:lang w:val="en-GB"/>
        </w:rPr>
        <w:t xml:space="preserve"> be early to conclude </w:t>
      </w:r>
      <w:r w:rsidR="007200DC">
        <w:rPr>
          <w:lang w:val="en-GB"/>
        </w:rPr>
        <w:t xml:space="preserve">whether </w:t>
      </w:r>
      <w:r w:rsidR="00966671">
        <w:rPr>
          <w:lang w:val="en-GB"/>
        </w:rPr>
        <w:t xml:space="preserve">multi-band PAs </w:t>
      </w:r>
      <w:r w:rsidR="007200DC">
        <w:rPr>
          <w:lang w:val="en-GB"/>
        </w:rPr>
        <w:t>would be</w:t>
      </w:r>
      <w:r w:rsidR="00966671">
        <w:rPr>
          <w:lang w:val="en-GB"/>
        </w:rPr>
        <w:t xml:space="preserve"> feasible</w:t>
      </w:r>
      <w:r w:rsidR="007200DC">
        <w:rPr>
          <w:lang w:val="en-GB"/>
        </w:rPr>
        <w:t xml:space="preserve">, at least in the time </w:t>
      </w:r>
      <w:r w:rsidR="00F412EC">
        <w:rPr>
          <w:lang w:val="en-GB"/>
        </w:rPr>
        <w:t xml:space="preserve">scale </w:t>
      </w:r>
      <w:r w:rsidR="007200DC">
        <w:rPr>
          <w:lang w:val="en-GB"/>
        </w:rPr>
        <w:t>of Rel</w:t>
      </w:r>
      <w:r w:rsidR="00B01870">
        <w:rPr>
          <w:lang w:val="en-GB"/>
        </w:rPr>
        <w:t>eases</w:t>
      </w:r>
      <w:r w:rsidR="007200DC">
        <w:rPr>
          <w:lang w:val="en-GB"/>
        </w:rPr>
        <w:t xml:space="preserve"> 18 and 19.</w:t>
      </w:r>
      <w:r w:rsidR="00966671">
        <w:rPr>
          <w:lang w:val="en-GB"/>
        </w:rPr>
        <w:t xml:space="preserve"> </w:t>
      </w:r>
      <w:r w:rsidR="007200DC">
        <w:rPr>
          <w:lang w:val="en-GB"/>
        </w:rPr>
        <w:t xml:space="preserve">Furthermore, </w:t>
      </w:r>
      <w:r w:rsidR="00F412EC">
        <w:rPr>
          <w:lang w:val="en-GB"/>
        </w:rPr>
        <w:t xml:space="preserve">band combination with FBW &gt; 19.5% </w:t>
      </w:r>
      <w:r w:rsidR="007200DC">
        <w:rPr>
          <w:lang w:val="en-GB"/>
        </w:rPr>
        <w:t>would not b</w:t>
      </w:r>
      <w:r w:rsidR="00F412EC">
        <w:rPr>
          <w:lang w:val="en-GB"/>
        </w:rPr>
        <w:t xml:space="preserve">e feasible </w:t>
      </w:r>
      <w:r w:rsidR="007200DC">
        <w:rPr>
          <w:lang w:val="en-GB"/>
        </w:rPr>
        <w:t xml:space="preserve">in the context of common wideband antenna array </w:t>
      </w:r>
      <w:r w:rsidR="00B01870">
        <w:rPr>
          <w:lang w:val="en-GB"/>
        </w:rPr>
        <w:t>covering</w:t>
      </w:r>
      <w:r w:rsidR="007200DC">
        <w:rPr>
          <w:lang w:val="en-GB"/>
        </w:rPr>
        <w:t xml:space="preserve"> all operating bands</w:t>
      </w:r>
      <w:r w:rsidR="00F412EC">
        <w:rPr>
          <w:lang w:val="en-GB"/>
        </w:rPr>
        <w:t xml:space="preserve"> as the array performance for different operating band would be highly compromised.</w:t>
      </w:r>
    </w:p>
    <w:p w14:paraId="1A30E8D0" w14:textId="46CCE9B0" w:rsidR="005C5A48" w:rsidRDefault="009A72D5" w:rsidP="001D5569">
      <w:pPr>
        <w:pStyle w:val="RAN4observation0"/>
        <w:rPr>
          <w:b/>
          <w:bCs/>
          <w:lang w:val="en-US"/>
        </w:rPr>
      </w:pPr>
      <w:bookmarkStart w:id="12" w:name="_Ref118151928"/>
      <w:r w:rsidRPr="71073A47">
        <w:rPr>
          <w:b/>
          <w:bCs/>
        </w:rPr>
        <w:lastRenderedPageBreak/>
        <w:t xml:space="preserve">Feasibility of band combinations across different frequency groups with FBW &gt; 19.5% are still early to </w:t>
      </w:r>
      <w:r w:rsidR="00B01870">
        <w:rPr>
          <w:b/>
          <w:bCs/>
        </w:rPr>
        <w:t xml:space="preserve">be </w:t>
      </w:r>
      <w:r w:rsidRPr="71073A47">
        <w:rPr>
          <w:b/>
          <w:bCs/>
        </w:rPr>
        <w:t>conclude</w:t>
      </w:r>
      <w:r w:rsidR="00B01870">
        <w:rPr>
          <w:b/>
          <w:bCs/>
        </w:rPr>
        <w:t>d</w:t>
      </w:r>
      <w:r w:rsidRPr="71073A47">
        <w:rPr>
          <w:b/>
          <w:bCs/>
        </w:rPr>
        <w:t xml:space="preserve"> due to lacking evidence </w:t>
      </w:r>
      <w:r w:rsidR="003113E9" w:rsidRPr="71073A47">
        <w:rPr>
          <w:b/>
          <w:bCs/>
        </w:rPr>
        <w:t>from</w:t>
      </w:r>
      <w:r w:rsidR="63CB44D5" w:rsidRPr="71073A47">
        <w:rPr>
          <w:b/>
          <w:bCs/>
        </w:rPr>
        <w:t xml:space="preserve"> RF chain</w:t>
      </w:r>
      <w:r w:rsidR="00B01870">
        <w:rPr>
          <w:b/>
          <w:bCs/>
        </w:rPr>
        <w:t>-</w:t>
      </w:r>
      <w:r w:rsidRPr="71073A47">
        <w:rPr>
          <w:b/>
          <w:bCs/>
        </w:rPr>
        <w:t>level</w:t>
      </w:r>
      <w:r w:rsidR="00B01870">
        <w:rPr>
          <w:b/>
          <w:bCs/>
        </w:rPr>
        <w:t xml:space="preserve"> performance</w:t>
      </w:r>
      <w:r w:rsidRPr="71073A47">
        <w:rPr>
          <w:b/>
          <w:bCs/>
        </w:rPr>
        <w:t xml:space="preserve"> point of view.</w:t>
      </w:r>
      <w:r w:rsidR="003113E9" w:rsidRPr="71073A47">
        <w:rPr>
          <w:b/>
          <w:bCs/>
        </w:rPr>
        <w:t xml:space="preserve"> Furthermore</w:t>
      </w:r>
      <w:r w:rsidR="000C59F3" w:rsidRPr="71073A47">
        <w:rPr>
          <w:b/>
          <w:bCs/>
        </w:rPr>
        <w:t>,</w:t>
      </w:r>
      <w:r w:rsidR="003113E9" w:rsidRPr="71073A47">
        <w:rPr>
          <w:b/>
          <w:bCs/>
          <w:lang w:val="en-US"/>
        </w:rPr>
        <w:t xml:space="preserve"> band combination with FBW &gt; 19.5% would not be feasible in the context of common wideband antenna array for all operating bands.</w:t>
      </w:r>
      <w:bookmarkEnd w:id="12"/>
    </w:p>
    <w:p w14:paraId="1E1FB96E" w14:textId="7D417454" w:rsidR="0055526A" w:rsidRPr="0055526A" w:rsidRDefault="0055526A" w:rsidP="0055526A">
      <w:pPr>
        <w:pStyle w:val="RAN4proposal"/>
      </w:pPr>
      <w:bookmarkStart w:id="13" w:name="_Ref118152011"/>
      <w:r>
        <w:t>To limit the FBW of band combinations below 19.5%.</w:t>
      </w:r>
      <w:bookmarkEnd w:id="13"/>
    </w:p>
    <w:p w14:paraId="16CA844C" w14:textId="77777777" w:rsidR="00CD7492" w:rsidRPr="00EF698B" w:rsidRDefault="00CD7492" w:rsidP="00A37002">
      <w:pPr>
        <w:pStyle w:val="RAN4H1"/>
        <w:rPr>
          <w:lang w:val="en-US"/>
        </w:rPr>
      </w:pPr>
      <w:r w:rsidRPr="00EF698B">
        <w:rPr>
          <w:lang w:val="en-US"/>
        </w:rPr>
        <w:t>Conclusion</w:t>
      </w:r>
    </w:p>
    <w:p w14:paraId="724223BC" w14:textId="33C812FA" w:rsidR="005C23A4" w:rsidRDefault="00E13363" w:rsidP="005C23A4">
      <w:r w:rsidRPr="00E13363">
        <w:t xml:space="preserve">This contribution has provided investigation on </w:t>
      </w:r>
      <w:r>
        <w:t xml:space="preserve">feasibility of FR2 </w:t>
      </w:r>
      <w:r w:rsidR="00F238CF">
        <w:t>multi-band</w:t>
      </w:r>
      <w:r>
        <w:t xml:space="preserve"> RIBs </w:t>
      </w:r>
      <w:r w:rsidR="000C59F3">
        <w:t>from the system-level performance point of view.</w:t>
      </w:r>
      <w:r>
        <w:t xml:space="preserve"> </w:t>
      </w:r>
      <w:r w:rsidRPr="00E13363">
        <w:t xml:space="preserve">The </w:t>
      </w:r>
      <w:r>
        <w:t xml:space="preserve">observations and </w:t>
      </w:r>
      <w:r w:rsidRPr="00E13363">
        <w:t>proposals are summarized as follows:</w:t>
      </w:r>
    </w:p>
    <w:p w14:paraId="00967702" w14:textId="725E69C1"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_Ref118121681 \w  \* MERGEFORMAT </w:instrText>
      </w:r>
      <w:r w:rsidRPr="00DF7A08">
        <w:rPr>
          <w:b/>
          <w:bCs/>
          <w:lang w:val="en-GB"/>
        </w:rPr>
        <w:fldChar w:fldCharType="separate"/>
      </w:r>
      <w:r w:rsidR="007D62C4">
        <w:rPr>
          <w:b/>
          <w:bCs/>
          <w:lang w:val="en-GB"/>
        </w:rPr>
        <w:t>Observation 1:</w:t>
      </w:r>
      <w:r w:rsidRPr="00DF7A08">
        <w:rPr>
          <w:b/>
          <w:bCs/>
          <w:lang w:val="en-GB"/>
        </w:rPr>
        <w:fldChar w:fldCharType="end"/>
      </w:r>
      <w:r>
        <w:rPr>
          <w:b/>
          <w:bCs/>
          <w:lang w:val="en-GB"/>
        </w:rPr>
        <w:t xml:space="preserve"> </w:t>
      </w:r>
      <w:r w:rsidRPr="00DF7A08">
        <w:rPr>
          <w:b/>
          <w:bCs/>
          <w:lang w:val="en-GB"/>
        </w:rPr>
        <w:fldChar w:fldCharType="begin"/>
      </w:r>
      <w:r w:rsidRPr="00DF7A08">
        <w:rPr>
          <w:b/>
          <w:bCs/>
          <w:lang w:val="en-GB"/>
        </w:rPr>
        <w:instrText xml:space="preserve"> REF _Ref118121681  \* MERGEFORMAT </w:instrText>
      </w:r>
      <w:r w:rsidRPr="00DF7A08">
        <w:rPr>
          <w:b/>
          <w:bCs/>
          <w:lang w:val="en-GB"/>
        </w:rPr>
        <w:fldChar w:fldCharType="separate"/>
      </w:r>
      <w:r w:rsidR="007D62C4" w:rsidRPr="00A231A9">
        <w:rPr>
          <w:b/>
          <w:bCs/>
        </w:rPr>
        <w:t>Optimization for multi-band antenna array with large bandwidth separation between operating bands become</w:t>
      </w:r>
      <w:r w:rsidR="007D62C4">
        <w:rPr>
          <w:b/>
          <w:bCs/>
        </w:rPr>
        <w:t>s</w:t>
      </w:r>
      <w:r w:rsidR="007D62C4" w:rsidRPr="00A231A9">
        <w:rPr>
          <w:b/>
          <w:bCs/>
        </w:rPr>
        <w:t xml:space="preserve"> extremely difficult due to the </w:t>
      </w:r>
      <w:r w:rsidR="007D62C4" w:rsidRPr="007D62C4">
        <w:rPr>
          <w:b/>
          <w:bCs/>
          <w:lang w:val="en-GB"/>
        </w:rPr>
        <w:t xml:space="preserve">trade-off among directivity, scanning range and mutual coupling effect of antenna </w:t>
      </w:r>
      <w:r w:rsidR="007D62C4" w:rsidRPr="00A231A9">
        <w:rPr>
          <w:b/>
          <w:bCs/>
        </w:rPr>
        <w:t>elements. Thus, supporting bandwidth of a multi-band RIB needs to be limited to make common multi-band antenna array feasible.</w:t>
      </w:r>
      <w:r w:rsidRPr="00DF7A08">
        <w:rPr>
          <w:b/>
          <w:bCs/>
          <w:lang w:val="en-GB"/>
        </w:rPr>
        <w:fldChar w:fldCharType="end"/>
      </w:r>
    </w:p>
    <w:p w14:paraId="0DEA3BF3" w14:textId="7441B00A"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_Ref118121956 \w  \* MERGEFORMAT </w:instrText>
      </w:r>
      <w:r w:rsidRPr="00DF7A08">
        <w:rPr>
          <w:b/>
          <w:bCs/>
          <w:lang w:val="en-GB"/>
        </w:rPr>
        <w:fldChar w:fldCharType="separate"/>
      </w:r>
      <w:r w:rsidR="007D62C4">
        <w:rPr>
          <w:b/>
          <w:bCs/>
          <w:lang w:val="en-GB"/>
        </w:rPr>
        <w:t>Observation 2:</w:t>
      </w:r>
      <w:r w:rsidRPr="00DF7A08">
        <w:rPr>
          <w:b/>
          <w:bCs/>
          <w:lang w:val="en-GB"/>
        </w:rPr>
        <w:fldChar w:fldCharType="end"/>
      </w:r>
      <w:r>
        <w:rPr>
          <w:b/>
          <w:bCs/>
          <w:lang w:val="en-GB"/>
        </w:rPr>
        <w:t xml:space="preserve"> </w:t>
      </w:r>
      <w:r w:rsidRPr="00DF7A08">
        <w:rPr>
          <w:b/>
          <w:bCs/>
          <w:lang w:val="en-GB"/>
        </w:rPr>
        <w:fldChar w:fldCharType="begin"/>
      </w:r>
      <w:r w:rsidRPr="00DF7A08">
        <w:rPr>
          <w:b/>
          <w:bCs/>
          <w:lang w:val="en-GB"/>
        </w:rPr>
        <w:instrText xml:space="preserve"> REF _Ref118121956  \* MERGEFORMAT </w:instrText>
      </w:r>
      <w:r w:rsidRPr="00DF7A08">
        <w:rPr>
          <w:b/>
          <w:bCs/>
          <w:lang w:val="en-GB"/>
        </w:rPr>
        <w:fldChar w:fldCharType="separate"/>
      </w:r>
      <w:r w:rsidR="007D62C4" w:rsidRPr="71073A47">
        <w:rPr>
          <w:b/>
          <w:bCs/>
        </w:rPr>
        <w:t>In tightly integrated PA and antenna array architecture</w:t>
      </w:r>
      <w:r w:rsidR="007D62C4">
        <w:rPr>
          <w:b/>
          <w:bCs/>
        </w:rPr>
        <w:t>,</w:t>
      </w:r>
      <w:r w:rsidR="007D62C4" w:rsidRPr="71073A47">
        <w:rPr>
          <w:b/>
          <w:bCs/>
        </w:rPr>
        <w:t xml:space="preserve"> which is common for FR2 devices, due to the direct interaction between antenna arrays and PAs, the steering angles and mutual coupling effects have remarkable nonlinear impacts to the matching impedance of the PAs, which likely degrades the PA’s efficiency and linearity. </w:t>
      </w:r>
      <w:r w:rsidR="007D62C4">
        <w:rPr>
          <w:b/>
          <w:bCs/>
        </w:rPr>
        <w:t>I</w:t>
      </w:r>
      <w:r w:rsidR="007D62C4" w:rsidRPr="71073A47">
        <w:rPr>
          <w:b/>
          <w:bCs/>
        </w:rPr>
        <w:t xml:space="preserve">n the </w:t>
      </w:r>
      <w:r w:rsidR="007D62C4">
        <w:rPr>
          <w:b/>
          <w:bCs/>
        </w:rPr>
        <w:t xml:space="preserve">case of </w:t>
      </w:r>
      <w:r w:rsidR="007D62C4" w:rsidRPr="71073A47">
        <w:rPr>
          <w:b/>
          <w:bCs/>
        </w:rPr>
        <w:t>wideband covering multiple frequency range</w:t>
      </w:r>
      <w:r w:rsidRPr="00DF7A08">
        <w:rPr>
          <w:b/>
          <w:bCs/>
          <w:lang w:val="en-GB"/>
        </w:rPr>
        <w:fldChar w:fldCharType="end"/>
      </w:r>
    </w:p>
    <w:p w14:paraId="15C00556" w14:textId="7AC24D97"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_Ref118151901 \w  \* MERGEFORMAT </w:instrText>
      </w:r>
      <w:r w:rsidRPr="00DF7A08">
        <w:rPr>
          <w:b/>
          <w:bCs/>
          <w:lang w:val="en-GB"/>
        </w:rPr>
        <w:fldChar w:fldCharType="separate"/>
      </w:r>
      <w:r w:rsidR="007D62C4">
        <w:rPr>
          <w:b/>
          <w:bCs/>
          <w:lang w:val="en-GB"/>
        </w:rPr>
        <w:t>Observation 3:</w:t>
      </w:r>
      <w:r w:rsidRPr="00DF7A08">
        <w:rPr>
          <w:b/>
          <w:bCs/>
          <w:lang w:val="en-GB"/>
        </w:rPr>
        <w:fldChar w:fldCharType="end"/>
      </w:r>
      <w:r>
        <w:rPr>
          <w:b/>
          <w:bCs/>
          <w:lang w:val="en-GB"/>
        </w:rPr>
        <w:t xml:space="preserve"> </w:t>
      </w:r>
      <w:r w:rsidRPr="00DF7A08">
        <w:rPr>
          <w:b/>
          <w:bCs/>
          <w:lang w:val="en-GB"/>
        </w:rPr>
        <w:fldChar w:fldCharType="begin"/>
      </w:r>
      <w:r w:rsidRPr="00DF7A08">
        <w:rPr>
          <w:b/>
          <w:bCs/>
          <w:lang w:val="en-GB"/>
        </w:rPr>
        <w:instrText xml:space="preserve"> REF _Ref118151901  \* MERGEFORMAT </w:instrText>
      </w:r>
      <w:r w:rsidRPr="00DF7A08">
        <w:rPr>
          <w:b/>
          <w:bCs/>
          <w:lang w:val="en-GB"/>
        </w:rPr>
        <w:fldChar w:fldCharType="separate"/>
      </w:r>
      <w:r w:rsidR="007D62C4" w:rsidRPr="00467495">
        <w:rPr>
          <w:b/>
          <w:bCs/>
        </w:rPr>
        <w:t>For FR2 multi-band radios</w:t>
      </w:r>
      <w:r w:rsidR="007D62C4">
        <w:rPr>
          <w:b/>
          <w:bCs/>
        </w:rPr>
        <w:t xml:space="preserve"> using multiband PAs</w:t>
      </w:r>
      <w:r w:rsidR="007D62C4" w:rsidRPr="00467495">
        <w:rPr>
          <w:b/>
          <w:bCs/>
        </w:rPr>
        <w:t xml:space="preserve">, </w:t>
      </w:r>
      <w:r w:rsidR="007D62C4" w:rsidRPr="007D62C4">
        <w:rPr>
          <w:b/>
          <w:bCs/>
          <w:lang w:val="en-GB"/>
        </w:rPr>
        <w:t xml:space="preserve">DPD may </w:t>
      </w:r>
      <w:r w:rsidR="007D62C4" w:rsidRPr="00467495">
        <w:rPr>
          <w:b/>
          <w:bCs/>
        </w:rPr>
        <w:t>be more demand</w:t>
      </w:r>
      <w:r w:rsidR="007D62C4">
        <w:rPr>
          <w:b/>
          <w:bCs/>
        </w:rPr>
        <w:t>ing</w:t>
      </w:r>
      <w:r w:rsidR="007D62C4" w:rsidRPr="00467495">
        <w:rPr>
          <w:b/>
          <w:bCs/>
        </w:rPr>
        <w:t xml:space="preserve"> as power efficiency and linearity of the radio system may be degraded due to the stronger impact of steering angles and mutual coupling of the array on wideband</w:t>
      </w:r>
      <w:r w:rsidR="007D62C4">
        <w:rPr>
          <w:b/>
          <w:bCs/>
        </w:rPr>
        <w:t>/multi-band</w:t>
      </w:r>
      <w:r w:rsidR="007D62C4" w:rsidRPr="00467495">
        <w:rPr>
          <w:b/>
          <w:bCs/>
        </w:rPr>
        <w:t xml:space="preserve"> PA output matching, as well as potentially complex characteristic</w:t>
      </w:r>
      <w:r w:rsidR="007D62C4">
        <w:rPr>
          <w:b/>
          <w:bCs/>
        </w:rPr>
        <w:t>s</w:t>
      </w:r>
      <w:r w:rsidR="007D62C4" w:rsidRPr="00467495">
        <w:rPr>
          <w:b/>
          <w:bCs/>
        </w:rPr>
        <w:t xml:space="preserve"> of multi-band signals going through the PAs.</w:t>
      </w:r>
      <w:r w:rsidRPr="00DF7A08">
        <w:rPr>
          <w:b/>
          <w:bCs/>
          <w:lang w:val="en-GB"/>
        </w:rPr>
        <w:fldChar w:fldCharType="end"/>
      </w:r>
    </w:p>
    <w:p w14:paraId="5B98AF3B" w14:textId="478C2848"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_Ref118151916 \w  \* MERGEFORMAT </w:instrText>
      </w:r>
      <w:r w:rsidRPr="00DF7A08">
        <w:rPr>
          <w:b/>
          <w:bCs/>
          <w:lang w:val="en-GB"/>
        </w:rPr>
        <w:fldChar w:fldCharType="separate"/>
      </w:r>
      <w:r w:rsidR="007D62C4">
        <w:rPr>
          <w:b/>
          <w:bCs/>
          <w:lang w:val="en-GB"/>
        </w:rPr>
        <w:t>Observation 4:</w:t>
      </w:r>
      <w:r w:rsidRPr="00DF7A08">
        <w:rPr>
          <w:b/>
          <w:bCs/>
          <w:lang w:val="en-GB"/>
        </w:rPr>
        <w:fldChar w:fldCharType="end"/>
      </w:r>
      <w:r>
        <w:rPr>
          <w:b/>
          <w:bCs/>
          <w:lang w:val="en-GB"/>
        </w:rPr>
        <w:t xml:space="preserve"> </w:t>
      </w:r>
      <w:r w:rsidRPr="00DF7A08">
        <w:rPr>
          <w:b/>
          <w:bCs/>
          <w:lang w:val="en-GB"/>
        </w:rPr>
        <w:fldChar w:fldCharType="begin"/>
      </w:r>
      <w:r w:rsidRPr="00DF7A08">
        <w:rPr>
          <w:b/>
          <w:bCs/>
          <w:lang w:val="en-GB"/>
        </w:rPr>
        <w:instrText xml:space="preserve"> REF _Ref118151916  \* MERGEFORMAT </w:instrText>
      </w:r>
      <w:r w:rsidRPr="00DF7A08">
        <w:rPr>
          <w:b/>
          <w:bCs/>
          <w:lang w:val="en-GB"/>
        </w:rPr>
        <w:fldChar w:fldCharType="separate"/>
      </w:r>
      <w:r w:rsidR="007D62C4" w:rsidRPr="00E311EC">
        <w:rPr>
          <w:b/>
          <w:bCs/>
        </w:rPr>
        <w:t>Band combinations within frequency groups with FBW &lt; 19.5% seems to be feasible from component and system level point of view.</w:t>
      </w:r>
      <w:r w:rsidRPr="00DF7A08">
        <w:rPr>
          <w:b/>
          <w:bCs/>
          <w:lang w:val="en-GB"/>
        </w:rPr>
        <w:fldChar w:fldCharType="end"/>
      </w:r>
    </w:p>
    <w:p w14:paraId="24B0D4DD" w14:textId="19AB3098"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_Ref118151928 \w  \* MERGEFORMAT </w:instrText>
      </w:r>
      <w:r w:rsidRPr="00DF7A08">
        <w:rPr>
          <w:b/>
          <w:bCs/>
          <w:lang w:val="en-GB"/>
        </w:rPr>
        <w:fldChar w:fldCharType="separate"/>
      </w:r>
      <w:r w:rsidR="007D62C4">
        <w:rPr>
          <w:b/>
          <w:bCs/>
          <w:lang w:val="en-GB"/>
        </w:rPr>
        <w:t>Observation 5:</w:t>
      </w:r>
      <w:r w:rsidRPr="00DF7A08">
        <w:rPr>
          <w:b/>
          <w:bCs/>
          <w:lang w:val="en-GB"/>
        </w:rPr>
        <w:fldChar w:fldCharType="end"/>
      </w:r>
      <w:r>
        <w:rPr>
          <w:b/>
          <w:bCs/>
          <w:lang w:val="en-GB"/>
        </w:rPr>
        <w:t xml:space="preserve"> </w:t>
      </w:r>
      <w:r w:rsidRPr="00DF7A08">
        <w:rPr>
          <w:b/>
          <w:bCs/>
          <w:lang w:val="en-GB"/>
        </w:rPr>
        <w:fldChar w:fldCharType="begin"/>
      </w:r>
      <w:r w:rsidRPr="00DF7A08">
        <w:rPr>
          <w:b/>
          <w:bCs/>
          <w:lang w:val="en-GB"/>
        </w:rPr>
        <w:instrText xml:space="preserve"> REF _Ref118151928  \* MERGEFORMAT </w:instrText>
      </w:r>
      <w:r w:rsidRPr="00DF7A08">
        <w:rPr>
          <w:b/>
          <w:bCs/>
          <w:lang w:val="en-GB"/>
        </w:rPr>
        <w:fldChar w:fldCharType="separate"/>
      </w:r>
      <w:r w:rsidR="007D62C4" w:rsidRPr="71073A47">
        <w:rPr>
          <w:b/>
          <w:bCs/>
        </w:rPr>
        <w:t xml:space="preserve">Feasibility of band combinations across different frequency groups with FBW &gt; 19.5% are still early to </w:t>
      </w:r>
      <w:r w:rsidR="007D62C4">
        <w:rPr>
          <w:b/>
          <w:bCs/>
        </w:rPr>
        <w:t xml:space="preserve">be </w:t>
      </w:r>
      <w:r w:rsidR="007D62C4" w:rsidRPr="71073A47">
        <w:rPr>
          <w:b/>
          <w:bCs/>
        </w:rPr>
        <w:t>conclude</w:t>
      </w:r>
      <w:r w:rsidR="007D62C4">
        <w:rPr>
          <w:b/>
          <w:bCs/>
        </w:rPr>
        <w:t>d</w:t>
      </w:r>
      <w:r w:rsidR="007D62C4" w:rsidRPr="71073A47">
        <w:rPr>
          <w:b/>
          <w:bCs/>
        </w:rPr>
        <w:t xml:space="preserve"> due to lacking evidence from RF chain</w:t>
      </w:r>
      <w:r w:rsidR="007D62C4">
        <w:rPr>
          <w:b/>
          <w:bCs/>
        </w:rPr>
        <w:t>-</w:t>
      </w:r>
      <w:r w:rsidR="007D62C4" w:rsidRPr="71073A47">
        <w:rPr>
          <w:b/>
          <w:bCs/>
        </w:rPr>
        <w:t>level</w:t>
      </w:r>
      <w:r w:rsidR="007D62C4">
        <w:rPr>
          <w:b/>
          <w:bCs/>
        </w:rPr>
        <w:t xml:space="preserve"> performance</w:t>
      </w:r>
      <w:r w:rsidR="007D62C4" w:rsidRPr="71073A47">
        <w:rPr>
          <w:b/>
          <w:bCs/>
        </w:rPr>
        <w:t xml:space="preserve"> point of view. Furthermore, band combination with FBW &gt; 19.5% would not be feasible in the context of common wideband antenna array for all operating bands.</w:t>
      </w:r>
      <w:r w:rsidRPr="00DF7A08">
        <w:rPr>
          <w:b/>
          <w:bCs/>
          <w:lang w:val="en-GB"/>
        </w:rPr>
        <w:fldChar w:fldCharType="end"/>
      </w:r>
    </w:p>
    <w:p w14:paraId="6C9A5340" w14:textId="59D87CB0"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_Ref118151979 \w </w:instrText>
      </w:r>
      <w:r>
        <w:rPr>
          <w:b/>
          <w:bCs/>
          <w:lang w:val="en-GB"/>
        </w:rPr>
        <w:instrText xml:space="preserve"> \* MERGEFORMAT </w:instrText>
      </w:r>
      <w:r w:rsidRPr="00DF7A08">
        <w:rPr>
          <w:b/>
          <w:bCs/>
          <w:lang w:val="en-GB"/>
        </w:rPr>
        <w:fldChar w:fldCharType="separate"/>
      </w:r>
      <w:r w:rsidR="007D62C4">
        <w:rPr>
          <w:b/>
          <w:bCs/>
          <w:lang w:val="en-GB"/>
        </w:rPr>
        <w:t>Proposal 1:</w:t>
      </w:r>
      <w:r w:rsidRPr="00DF7A08">
        <w:rPr>
          <w:b/>
          <w:bCs/>
          <w:lang w:val="en-GB"/>
        </w:rPr>
        <w:fldChar w:fldCharType="end"/>
      </w:r>
      <w:r>
        <w:rPr>
          <w:b/>
          <w:bCs/>
          <w:lang w:val="en-GB"/>
        </w:rPr>
        <w:t xml:space="preserve"> </w:t>
      </w:r>
      <w:r w:rsidRPr="00B466C1">
        <w:rPr>
          <w:b/>
          <w:bCs/>
          <w:lang w:val="en-GB"/>
        </w:rPr>
        <w:fldChar w:fldCharType="begin"/>
      </w:r>
      <w:r w:rsidRPr="00B466C1">
        <w:rPr>
          <w:b/>
          <w:bCs/>
          <w:lang w:val="en-GB"/>
        </w:rPr>
        <w:instrText xml:space="preserve"> REF _Ref118151979  \* MERGEFORMAT </w:instrText>
      </w:r>
      <w:r w:rsidRPr="00B466C1">
        <w:rPr>
          <w:b/>
          <w:bCs/>
          <w:lang w:val="en-GB"/>
        </w:rPr>
        <w:fldChar w:fldCharType="separate"/>
      </w:r>
      <w:r w:rsidR="007D62C4" w:rsidRPr="00B466C1">
        <w:rPr>
          <w:b/>
          <w:bCs/>
        </w:rPr>
        <w:t>To clarify if antenna array in a multiband RIB is common for all operating bands or separate antenna array will be used for each operating band after the common PA as it is critical for defining a feasible maximum supporting bandwidth for multiband RIBs, and for feasibility study of wideband RF components (e.g., in tightly integrated PA-antenna array architecture).</w:t>
      </w:r>
      <w:r w:rsidRPr="00B466C1">
        <w:rPr>
          <w:b/>
          <w:bCs/>
          <w:lang w:val="en-GB"/>
        </w:rPr>
        <w:fldChar w:fldCharType="end"/>
      </w:r>
    </w:p>
    <w:p w14:paraId="0D2CE388" w14:textId="40391217"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_Ref118151997 \w </w:instrText>
      </w:r>
      <w:r>
        <w:rPr>
          <w:b/>
          <w:bCs/>
          <w:lang w:val="en-GB"/>
        </w:rPr>
        <w:instrText xml:space="preserve"> \* MERGEFORMAT </w:instrText>
      </w:r>
      <w:r w:rsidRPr="00DF7A08">
        <w:rPr>
          <w:b/>
          <w:bCs/>
          <w:lang w:val="en-GB"/>
        </w:rPr>
        <w:fldChar w:fldCharType="separate"/>
      </w:r>
      <w:r w:rsidR="007D62C4">
        <w:rPr>
          <w:b/>
          <w:bCs/>
          <w:lang w:val="en-GB"/>
        </w:rPr>
        <w:t>Proposal 2:</w:t>
      </w:r>
      <w:r w:rsidRPr="00DF7A08">
        <w:rPr>
          <w:b/>
          <w:bCs/>
          <w:lang w:val="en-GB"/>
        </w:rPr>
        <w:fldChar w:fldCharType="end"/>
      </w:r>
      <w:r>
        <w:rPr>
          <w:b/>
          <w:bCs/>
          <w:lang w:val="en-GB"/>
        </w:rPr>
        <w:t xml:space="preserve"> </w:t>
      </w:r>
      <w:r w:rsidRPr="00DF7A08">
        <w:rPr>
          <w:b/>
          <w:bCs/>
          <w:lang w:val="en-GB"/>
        </w:rPr>
        <w:fldChar w:fldCharType="begin"/>
      </w:r>
      <w:r w:rsidRPr="00DF7A08">
        <w:rPr>
          <w:b/>
          <w:bCs/>
          <w:lang w:val="en-GB"/>
        </w:rPr>
        <w:instrText xml:space="preserve"> REF _Ref118151997 </w:instrText>
      </w:r>
      <w:r>
        <w:rPr>
          <w:b/>
          <w:bCs/>
          <w:lang w:val="en-GB"/>
        </w:rPr>
        <w:instrText xml:space="preserve"> \* MERGEFORMAT </w:instrText>
      </w:r>
      <w:r w:rsidRPr="00DF7A08">
        <w:rPr>
          <w:b/>
          <w:bCs/>
          <w:lang w:val="en-GB"/>
        </w:rPr>
        <w:fldChar w:fldCharType="separate"/>
      </w:r>
      <w:r w:rsidR="007D62C4" w:rsidRPr="007D62C4">
        <w:rPr>
          <w:b/>
          <w:bCs/>
        </w:rPr>
        <w:t>To consider DPD in multi-band BS using multi-band RIBs, and/or to study behavior of efficiency and linearity of the multiband system and their impact to the current multi-band RIB requirements.</w:t>
      </w:r>
      <w:r w:rsidRPr="00DF7A08">
        <w:rPr>
          <w:b/>
          <w:bCs/>
          <w:lang w:val="en-GB"/>
        </w:rPr>
        <w:fldChar w:fldCharType="end"/>
      </w:r>
    </w:p>
    <w:p w14:paraId="0AE9C6C3" w14:textId="6AD2768F" w:rsidR="00DF7A08" w:rsidRPr="00DF7A08" w:rsidRDefault="00DF7A08" w:rsidP="00DF7A08">
      <w:pPr>
        <w:rPr>
          <w:b/>
          <w:bCs/>
          <w:lang w:val="en-GB"/>
        </w:rPr>
      </w:pPr>
      <w:r w:rsidRPr="00DF7A08">
        <w:rPr>
          <w:b/>
          <w:bCs/>
          <w:lang w:val="en-GB"/>
        </w:rPr>
        <w:fldChar w:fldCharType="begin"/>
      </w:r>
      <w:r w:rsidRPr="00DF7A08">
        <w:rPr>
          <w:b/>
          <w:bCs/>
          <w:lang w:val="en-GB"/>
        </w:rPr>
        <w:instrText xml:space="preserve"> REF _Ref118152011 \w </w:instrText>
      </w:r>
      <w:r>
        <w:rPr>
          <w:b/>
          <w:bCs/>
          <w:lang w:val="en-GB"/>
        </w:rPr>
        <w:instrText xml:space="preserve"> \* MERGEFORMAT </w:instrText>
      </w:r>
      <w:r w:rsidRPr="00DF7A08">
        <w:rPr>
          <w:b/>
          <w:bCs/>
          <w:lang w:val="en-GB"/>
        </w:rPr>
        <w:fldChar w:fldCharType="separate"/>
      </w:r>
      <w:r w:rsidR="007D62C4">
        <w:rPr>
          <w:b/>
          <w:bCs/>
          <w:lang w:val="en-GB"/>
        </w:rPr>
        <w:t>Proposal 3:</w:t>
      </w:r>
      <w:r w:rsidRPr="00DF7A08">
        <w:rPr>
          <w:b/>
          <w:bCs/>
          <w:lang w:val="en-GB"/>
        </w:rPr>
        <w:fldChar w:fldCharType="end"/>
      </w:r>
      <w:r w:rsidRPr="00DF7A08">
        <w:rPr>
          <w:b/>
          <w:bCs/>
          <w:lang w:val="en-GB"/>
        </w:rPr>
        <w:t xml:space="preserve"> </w:t>
      </w:r>
      <w:r>
        <w:rPr>
          <w:b/>
          <w:bCs/>
          <w:lang w:val="en-GB"/>
        </w:rPr>
        <w:t xml:space="preserve"> </w:t>
      </w:r>
      <w:r w:rsidRPr="00DF7A08">
        <w:rPr>
          <w:b/>
          <w:bCs/>
          <w:lang w:val="en-GB"/>
        </w:rPr>
        <w:fldChar w:fldCharType="begin"/>
      </w:r>
      <w:r w:rsidRPr="00DF7A08">
        <w:rPr>
          <w:b/>
          <w:bCs/>
          <w:lang w:val="en-GB"/>
        </w:rPr>
        <w:instrText xml:space="preserve"> REF _Ref118152011 </w:instrText>
      </w:r>
      <w:r>
        <w:rPr>
          <w:b/>
          <w:bCs/>
          <w:lang w:val="en-GB"/>
        </w:rPr>
        <w:instrText xml:space="preserve"> \* MERGEFORMAT </w:instrText>
      </w:r>
      <w:r w:rsidRPr="00DF7A08">
        <w:rPr>
          <w:b/>
          <w:bCs/>
          <w:lang w:val="en-GB"/>
        </w:rPr>
        <w:fldChar w:fldCharType="separate"/>
      </w:r>
      <w:r w:rsidR="007D62C4" w:rsidRPr="007D62C4">
        <w:rPr>
          <w:b/>
          <w:bCs/>
        </w:rPr>
        <w:t>To limit the FBW of band combinations below 19.5%.</w:t>
      </w:r>
      <w:r w:rsidRPr="00DF7A08">
        <w:rPr>
          <w:b/>
          <w:bCs/>
          <w:lang w:val="en-GB"/>
        </w:rPr>
        <w:fldChar w:fldCharType="end"/>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10F2A47E" w:rsidR="00687FA0" w:rsidRDefault="00CD60AE" w:rsidP="00CD60AE">
      <w:pPr>
        <w:tabs>
          <w:tab w:val="center" w:pos="4153"/>
          <w:tab w:val="right" w:pos="8306"/>
        </w:tabs>
        <w:ind w:left="567" w:hanging="567"/>
        <w:rPr>
          <w:szCs w:val="20"/>
        </w:rPr>
      </w:pPr>
      <w:r w:rsidRPr="00030788">
        <w:rPr>
          <w:szCs w:val="20"/>
        </w:rPr>
        <w:t>[1]</w:t>
      </w:r>
      <w:r w:rsidRPr="00030788">
        <w:rPr>
          <w:szCs w:val="20"/>
        </w:rPr>
        <w:tab/>
        <w:t>RP-2</w:t>
      </w:r>
      <w:r>
        <w:rPr>
          <w:szCs w:val="20"/>
        </w:rPr>
        <w:t>21001</w:t>
      </w:r>
      <w:r w:rsidRPr="00030788">
        <w:rPr>
          <w:szCs w:val="20"/>
        </w:rPr>
        <w:t>, “</w:t>
      </w:r>
      <w:r w:rsidRPr="009D0E0D">
        <w:rPr>
          <w:szCs w:val="20"/>
        </w:rPr>
        <w:t>New SID: NR BS RF requirement evolution</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479D279A" w14:textId="0C80FA3C" w:rsidR="002A4177" w:rsidRPr="006C4A17" w:rsidRDefault="002A4177" w:rsidP="00CD60AE">
      <w:pPr>
        <w:tabs>
          <w:tab w:val="center" w:pos="4153"/>
          <w:tab w:val="right" w:pos="8306"/>
        </w:tabs>
        <w:ind w:left="567" w:hanging="567"/>
        <w:rPr>
          <w:rStyle w:val="SubtleReference"/>
        </w:rPr>
      </w:pPr>
      <w:r w:rsidRPr="00030788">
        <w:rPr>
          <w:szCs w:val="20"/>
        </w:rPr>
        <w:t>[</w:t>
      </w:r>
      <w:r>
        <w:rPr>
          <w:szCs w:val="20"/>
        </w:rPr>
        <w:t>2</w:t>
      </w:r>
      <w:r w:rsidRPr="00030788">
        <w:rPr>
          <w:szCs w:val="20"/>
        </w:rPr>
        <w:t>]</w:t>
      </w:r>
      <w:r w:rsidRPr="00030788">
        <w:rPr>
          <w:szCs w:val="20"/>
        </w:rPr>
        <w:tab/>
        <w:t>RP-2</w:t>
      </w:r>
      <w:r>
        <w:rPr>
          <w:szCs w:val="20"/>
        </w:rPr>
        <w:t>21</w:t>
      </w:r>
      <w:r w:rsidR="00AB7915">
        <w:rPr>
          <w:szCs w:val="20"/>
        </w:rPr>
        <w:t>4303</w:t>
      </w:r>
      <w:r w:rsidRPr="00030788">
        <w:rPr>
          <w:szCs w:val="20"/>
        </w:rPr>
        <w:t>, “</w:t>
      </w:r>
      <w:r w:rsidR="00AB7915" w:rsidRPr="00AB7915">
        <w:rPr>
          <w:szCs w:val="20"/>
        </w:rPr>
        <w:t xml:space="preserve">Email discussion summary for [104-e][314] </w:t>
      </w:r>
      <w:proofErr w:type="spellStart"/>
      <w:r w:rsidR="00AB7915" w:rsidRPr="00AB7915">
        <w:rPr>
          <w:szCs w:val="20"/>
        </w:rPr>
        <w:t>FS_NR_BS_RF_evo</w:t>
      </w:r>
      <w:proofErr w:type="spellEnd"/>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5749AC58" w14:textId="524AA69F" w:rsidR="006C4A17" w:rsidRDefault="006C4A17" w:rsidP="00CD60AE">
      <w:pPr>
        <w:tabs>
          <w:tab w:val="center" w:pos="4153"/>
          <w:tab w:val="right" w:pos="8306"/>
        </w:tabs>
        <w:ind w:left="567" w:hanging="567"/>
        <w:rPr>
          <w:szCs w:val="20"/>
        </w:rPr>
      </w:pPr>
      <w:r>
        <w:rPr>
          <w:szCs w:val="20"/>
        </w:rPr>
        <w:t>[</w:t>
      </w:r>
      <w:r w:rsidR="002A4177">
        <w:rPr>
          <w:szCs w:val="20"/>
        </w:rPr>
        <w:t>3</w:t>
      </w:r>
      <w:r>
        <w:rPr>
          <w:szCs w:val="20"/>
        </w:rPr>
        <w:t xml:space="preserve">] </w:t>
      </w:r>
      <w:r>
        <w:rPr>
          <w:szCs w:val="20"/>
        </w:rPr>
        <w:tab/>
      </w:r>
      <w:r w:rsidRPr="006C4A17">
        <w:rPr>
          <w:szCs w:val="20"/>
        </w:rPr>
        <w:t>R4-2217451</w:t>
      </w:r>
      <w:r>
        <w:rPr>
          <w:szCs w:val="20"/>
        </w:rPr>
        <w:t>, “</w:t>
      </w:r>
      <w:r w:rsidRPr="006C4A17">
        <w:rPr>
          <w:szCs w:val="20"/>
        </w:rPr>
        <w:t>WF on feasibility of FR2-1 multi-band BS</w:t>
      </w:r>
      <w:r>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4BA8DF95" w14:textId="7C7FF26A" w:rsidR="006C4A17" w:rsidRDefault="006C4A17" w:rsidP="00CD60AE">
      <w:pPr>
        <w:tabs>
          <w:tab w:val="center" w:pos="4153"/>
          <w:tab w:val="right" w:pos="8306"/>
        </w:tabs>
        <w:ind w:left="567" w:hanging="567"/>
        <w:rPr>
          <w:szCs w:val="20"/>
        </w:rPr>
      </w:pPr>
      <w:r w:rsidRPr="00030788">
        <w:rPr>
          <w:szCs w:val="20"/>
        </w:rPr>
        <w:t>[</w:t>
      </w:r>
      <w:r w:rsidR="002A4177">
        <w:rPr>
          <w:szCs w:val="20"/>
        </w:rPr>
        <w:t>4</w:t>
      </w:r>
      <w:r w:rsidRPr="00030788">
        <w:rPr>
          <w:szCs w:val="20"/>
        </w:rPr>
        <w:t>]</w:t>
      </w:r>
      <w:r w:rsidRPr="00030788">
        <w:rPr>
          <w:szCs w:val="20"/>
        </w:rPr>
        <w:tab/>
        <w:t>R</w:t>
      </w:r>
      <w:r>
        <w:rPr>
          <w:szCs w:val="20"/>
        </w:rPr>
        <w:t>4</w:t>
      </w:r>
      <w:r w:rsidRPr="00030788">
        <w:rPr>
          <w:szCs w:val="20"/>
        </w:rPr>
        <w:t>-2</w:t>
      </w:r>
      <w:r>
        <w:rPr>
          <w:szCs w:val="20"/>
        </w:rPr>
        <w:t>211812</w:t>
      </w:r>
      <w:r w:rsidRPr="00030788">
        <w:rPr>
          <w:szCs w:val="20"/>
        </w:rPr>
        <w:t>, “</w:t>
      </w:r>
      <w:r w:rsidRPr="00FE70F6">
        <w:rPr>
          <w:szCs w:val="20"/>
        </w:rPr>
        <w:t>Discussion on possible issues on performance of wideband RF and antenna</w:t>
      </w:r>
      <w:r w:rsidRPr="00030788">
        <w:rPr>
          <w:szCs w:val="20"/>
        </w:rPr>
        <w:t xml:space="preserve">”, </w:t>
      </w:r>
      <w:r w:rsidRPr="00FE70F6">
        <w:rPr>
          <w:szCs w:val="20"/>
        </w:rPr>
        <w:t>Nokia, Nokia Shanghai Bell</w:t>
      </w:r>
    </w:p>
    <w:p w14:paraId="4E7D30D7" w14:textId="45B0366F" w:rsidR="00CD60AE" w:rsidRDefault="00CD60AE" w:rsidP="00FE70F6">
      <w:pPr>
        <w:tabs>
          <w:tab w:val="center" w:pos="4153"/>
          <w:tab w:val="right" w:pos="8306"/>
        </w:tabs>
        <w:ind w:left="567" w:hanging="567"/>
        <w:rPr>
          <w:szCs w:val="20"/>
        </w:rPr>
      </w:pPr>
      <w:r w:rsidRPr="00030788">
        <w:rPr>
          <w:szCs w:val="20"/>
        </w:rPr>
        <w:t>[</w:t>
      </w:r>
      <w:r w:rsidR="002A4177">
        <w:rPr>
          <w:szCs w:val="20"/>
        </w:rPr>
        <w:t>5</w:t>
      </w:r>
      <w:r w:rsidRPr="00030788">
        <w:rPr>
          <w:szCs w:val="20"/>
        </w:rPr>
        <w:t>]</w:t>
      </w:r>
      <w:r w:rsidRPr="00030788">
        <w:rPr>
          <w:szCs w:val="20"/>
        </w:rPr>
        <w:tab/>
      </w:r>
      <w:proofErr w:type="spellStart"/>
      <w:r w:rsidR="00AB7915" w:rsidRPr="00AB7915">
        <w:rPr>
          <w:szCs w:val="20"/>
        </w:rPr>
        <w:t>Fager</w:t>
      </w:r>
      <w:proofErr w:type="spellEnd"/>
      <w:r w:rsidR="00AB7915" w:rsidRPr="00AB7915">
        <w:rPr>
          <w:szCs w:val="20"/>
        </w:rPr>
        <w:t>, Christian, et al. "Linearity and efficiency in 5G transmitters: New techniques for analyzing efficiency, linearity, and linearization in a 5G active antenna transmitter context." IEEE Microwave Magazine 20.5 (2019): 35-49.</w:t>
      </w:r>
    </w:p>
    <w:p w14:paraId="5A267FD5" w14:textId="424F789F" w:rsidR="009979A1" w:rsidRDefault="009979A1" w:rsidP="009979A1">
      <w:pPr>
        <w:tabs>
          <w:tab w:val="center" w:pos="4153"/>
          <w:tab w:val="right" w:pos="8306"/>
        </w:tabs>
        <w:ind w:left="567" w:hanging="567"/>
      </w:pPr>
      <w:r w:rsidRPr="00030788">
        <w:rPr>
          <w:szCs w:val="20"/>
        </w:rPr>
        <w:lastRenderedPageBreak/>
        <w:t>[</w:t>
      </w:r>
      <w:r w:rsidR="002A4177">
        <w:rPr>
          <w:szCs w:val="20"/>
        </w:rPr>
        <w:t>6</w:t>
      </w:r>
      <w:r w:rsidRPr="00030788">
        <w:rPr>
          <w:szCs w:val="20"/>
        </w:rPr>
        <w:t>]</w:t>
      </w:r>
      <w:r>
        <w:rPr>
          <w:szCs w:val="20"/>
        </w:rPr>
        <w:tab/>
      </w:r>
      <w:r w:rsidR="00AB7915" w:rsidRPr="00AB7915">
        <w:t>Khan, Bilal, et al. "Statistical Digital Predistortion of 5G Millimeter-Wave RF Beamforming Transmitter Under Random Amplitude Variations." IEEE Transactions on Microwave Theory and Techniques 70.9 (2022): 4284-4296.</w:t>
      </w:r>
    </w:p>
    <w:p w14:paraId="7739E929" w14:textId="7E210A78" w:rsidR="001556F7" w:rsidRDefault="001556F7" w:rsidP="009979A1">
      <w:pPr>
        <w:tabs>
          <w:tab w:val="center" w:pos="4153"/>
          <w:tab w:val="right" w:pos="8306"/>
        </w:tabs>
        <w:ind w:left="567" w:hanging="567"/>
      </w:pPr>
      <w:r>
        <w:t>[7]</w:t>
      </w:r>
      <w:r>
        <w:tab/>
        <w:t>R4-2216242, “</w:t>
      </w:r>
      <w:r w:rsidRPr="001556F7">
        <w:t xml:space="preserve">Discussion of </w:t>
      </w:r>
      <w:proofErr w:type="spellStart"/>
      <w:r w:rsidRPr="001556F7">
        <w:t>mmWave</w:t>
      </w:r>
      <w:proofErr w:type="spellEnd"/>
      <w:r w:rsidRPr="001556F7">
        <w:t xml:space="preserve"> multi-band BS feasibility</w:t>
      </w:r>
      <w:r>
        <w:t xml:space="preserve">”, </w:t>
      </w:r>
      <w:r w:rsidRPr="009D0E0D">
        <w:rPr>
          <w:szCs w:val="20"/>
        </w:rPr>
        <w:t xml:space="preserve">Huawei, </w:t>
      </w:r>
      <w:proofErr w:type="spellStart"/>
      <w:r w:rsidRPr="009D0E0D">
        <w:rPr>
          <w:szCs w:val="20"/>
        </w:rPr>
        <w:t>HiSilicon</w:t>
      </w:r>
      <w:proofErr w:type="spellEnd"/>
      <w:r w:rsidRPr="00030788">
        <w:rPr>
          <w:szCs w:val="20"/>
        </w:rPr>
        <w:t>.</w:t>
      </w:r>
    </w:p>
    <w:p w14:paraId="7DD34466" w14:textId="6BCD35BA" w:rsidR="00AB7915" w:rsidRDefault="00AB7915" w:rsidP="009979A1">
      <w:pPr>
        <w:tabs>
          <w:tab w:val="center" w:pos="4153"/>
          <w:tab w:val="right" w:pos="8306"/>
        </w:tabs>
        <w:ind w:left="567" w:hanging="567"/>
      </w:pPr>
      <w:r>
        <w:t>[</w:t>
      </w:r>
      <w:r w:rsidR="001556F7">
        <w:t>8</w:t>
      </w:r>
      <w:r>
        <w:t>]</w:t>
      </w:r>
      <w:r>
        <w:tab/>
      </w:r>
      <w:r w:rsidRPr="00AB7915">
        <w:t>Wang, Fei, and Hua Wang. "24.6 An Instantaneously Broadband Ultra-Compact Highly Linear PA with Compensated Distributed-Balun Output Network Achieving&gt; 17.8 dBm P 1dB and&gt; 36.6% PAE P1dB over 24 to 40GHz and Continuously Supporting 64-/256-QAM 5G NR Signals over 24 to 42GHz." 2020 IEEE International Solid-State Circuits Conference-(ISSCC). IEEE, 2020.</w:t>
      </w:r>
    </w:p>
    <w:p w14:paraId="4D0DE815" w14:textId="37B0D106" w:rsidR="00AB7915" w:rsidRDefault="00AB7915" w:rsidP="009979A1">
      <w:pPr>
        <w:tabs>
          <w:tab w:val="center" w:pos="4153"/>
          <w:tab w:val="right" w:pos="8306"/>
        </w:tabs>
        <w:ind w:left="567" w:hanging="567"/>
        <w:rPr>
          <w:szCs w:val="20"/>
        </w:rPr>
      </w:pPr>
      <w:r>
        <w:t>[</w:t>
      </w:r>
      <w:r w:rsidR="001556F7">
        <w:t>9</w:t>
      </w:r>
      <w:r>
        <w:t>]</w:t>
      </w:r>
      <w:r>
        <w:tab/>
      </w:r>
      <w:r w:rsidRPr="00AB7915">
        <w:t xml:space="preserve">Park, </w:t>
      </w:r>
      <w:proofErr w:type="spellStart"/>
      <w:r w:rsidRPr="00AB7915">
        <w:t>Jeongsoo</w:t>
      </w:r>
      <w:proofErr w:type="spellEnd"/>
      <w:r w:rsidRPr="00AB7915">
        <w:t>, and Hua Wang. "A 26-to-39GHz Broadband Ultra-Compact High-Linearity Switchless Hybrid N/PMOS Bi-Directional PA/LNA Front-End for Multi-Band 5G Large-Scaled MIMO System." 2022 IEEE International Solid-State Circuits Conference (ISSCC). Vol. 65. IEEE, 2022.</w:t>
      </w:r>
    </w:p>
    <w:p w14:paraId="45B8B5E2" w14:textId="77777777" w:rsidR="009979A1" w:rsidRPr="00CD60AE" w:rsidRDefault="009979A1" w:rsidP="00FE70F6">
      <w:pPr>
        <w:tabs>
          <w:tab w:val="center" w:pos="4153"/>
          <w:tab w:val="right" w:pos="8306"/>
        </w:tabs>
        <w:ind w:left="567" w:hanging="567"/>
        <w:rPr>
          <w:szCs w:val="20"/>
        </w:rPr>
      </w:pPr>
    </w:p>
    <w:sectPr w:rsidR="009979A1" w:rsidRPr="00CD60A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8D5E" w14:textId="77777777" w:rsidR="007224F2" w:rsidRDefault="007224F2" w:rsidP="00001C9B">
      <w:pPr>
        <w:spacing w:after="0" w:line="240" w:lineRule="auto"/>
      </w:pPr>
      <w:r>
        <w:separator/>
      </w:r>
    </w:p>
  </w:endnote>
  <w:endnote w:type="continuationSeparator" w:id="0">
    <w:p w14:paraId="2CBF531A" w14:textId="77777777" w:rsidR="007224F2" w:rsidRDefault="007224F2" w:rsidP="00001C9B">
      <w:pPr>
        <w:spacing w:after="0" w:line="240" w:lineRule="auto"/>
      </w:pPr>
      <w:r>
        <w:continuationSeparator/>
      </w:r>
    </w:p>
  </w:endnote>
  <w:endnote w:type="continuationNotice" w:id="1">
    <w:p w14:paraId="3B541836" w14:textId="77777777" w:rsidR="007224F2" w:rsidRDefault="00722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91F46" w14:textId="77777777" w:rsidR="007224F2" w:rsidRDefault="007224F2" w:rsidP="00001C9B">
      <w:pPr>
        <w:spacing w:after="0" w:line="240" w:lineRule="auto"/>
      </w:pPr>
      <w:r>
        <w:separator/>
      </w:r>
    </w:p>
  </w:footnote>
  <w:footnote w:type="continuationSeparator" w:id="0">
    <w:p w14:paraId="1A64421D" w14:textId="77777777" w:rsidR="007224F2" w:rsidRDefault="007224F2" w:rsidP="00001C9B">
      <w:pPr>
        <w:spacing w:after="0" w:line="240" w:lineRule="auto"/>
      </w:pPr>
      <w:r>
        <w:continuationSeparator/>
      </w:r>
    </w:p>
  </w:footnote>
  <w:footnote w:type="continuationNotice" w:id="1">
    <w:p w14:paraId="741C4B63" w14:textId="77777777" w:rsidR="007224F2" w:rsidRDefault="00722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8D3440"/>
    <w:multiLevelType w:val="hybridMultilevel"/>
    <w:tmpl w:val="0552643E"/>
    <w:lvl w:ilvl="0" w:tplc="10060430">
      <w:start w:val="1"/>
      <w:numFmt w:val="decimal"/>
      <w:pStyle w:val="RAN4H4"/>
      <w:lvlText w:val="1.1.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035E8CF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E9261F"/>
    <w:multiLevelType w:val="hybridMultilevel"/>
    <w:tmpl w:val="ED76534E"/>
    <w:lvl w:ilvl="0" w:tplc="F00203B0">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4"/>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18"/>
  </w:num>
  <w:num w:numId="23">
    <w:abstractNumId w:val="11"/>
  </w:num>
  <w:num w:numId="24">
    <w:abstractNumId w:val="2"/>
  </w:num>
  <w:num w:numId="25">
    <w:abstractNumId w:val="6"/>
  </w:num>
  <w:num w:numId="26">
    <w:abstractNumId w:val="16"/>
  </w:num>
  <w:num w:numId="27">
    <w:abstractNumId w:val="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06993"/>
    <w:rsid w:val="00023F19"/>
    <w:rsid w:val="000267CC"/>
    <w:rsid w:val="00037182"/>
    <w:rsid w:val="00063B14"/>
    <w:rsid w:val="0006495D"/>
    <w:rsid w:val="0008612A"/>
    <w:rsid w:val="00090E18"/>
    <w:rsid w:val="000B0056"/>
    <w:rsid w:val="000B4157"/>
    <w:rsid w:val="000C59F3"/>
    <w:rsid w:val="000F1137"/>
    <w:rsid w:val="000F7B4F"/>
    <w:rsid w:val="00110730"/>
    <w:rsid w:val="00114113"/>
    <w:rsid w:val="0011496A"/>
    <w:rsid w:val="00123390"/>
    <w:rsid w:val="00140221"/>
    <w:rsid w:val="00140C5B"/>
    <w:rsid w:val="001515EA"/>
    <w:rsid w:val="00151BC7"/>
    <w:rsid w:val="001556F7"/>
    <w:rsid w:val="001647CC"/>
    <w:rsid w:val="001715B6"/>
    <w:rsid w:val="00172751"/>
    <w:rsid w:val="001745F8"/>
    <w:rsid w:val="00174C11"/>
    <w:rsid w:val="0017550E"/>
    <w:rsid w:val="001838CF"/>
    <w:rsid w:val="00184EAF"/>
    <w:rsid w:val="001868EE"/>
    <w:rsid w:val="001916E7"/>
    <w:rsid w:val="00197E37"/>
    <w:rsid w:val="001A1FAC"/>
    <w:rsid w:val="001A3BA4"/>
    <w:rsid w:val="001A3DE1"/>
    <w:rsid w:val="001A55DE"/>
    <w:rsid w:val="001C17EF"/>
    <w:rsid w:val="001C1D59"/>
    <w:rsid w:val="001D396E"/>
    <w:rsid w:val="001D49CE"/>
    <w:rsid w:val="001D4E64"/>
    <w:rsid w:val="001D5569"/>
    <w:rsid w:val="001D596B"/>
    <w:rsid w:val="001E30F6"/>
    <w:rsid w:val="001F244C"/>
    <w:rsid w:val="001F59C9"/>
    <w:rsid w:val="0020106F"/>
    <w:rsid w:val="00202D4A"/>
    <w:rsid w:val="002040FD"/>
    <w:rsid w:val="00235F5C"/>
    <w:rsid w:val="00251A79"/>
    <w:rsid w:val="00261A76"/>
    <w:rsid w:val="00271103"/>
    <w:rsid w:val="002834E8"/>
    <w:rsid w:val="002856E4"/>
    <w:rsid w:val="0029085C"/>
    <w:rsid w:val="002A0C38"/>
    <w:rsid w:val="002A4177"/>
    <w:rsid w:val="002B0F2A"/>
    <w:rsid w:val="002B4922"/>
    <w:rsid w:val="002B5E30"/>
    <w:rsid w:val="002C1C00"/>
    <w:rsid w:val="002C2D19"/>
    <w:rsid w:val="002D081E"/>
    <w:rsid w:val="002D09E8"/>
    <w:rsid w:val="002D10FA"/>
    <w:rsid w:val="002D4C55"/>
    <w:rsid w:val="002D6A92"/>
    <w:rsid w:val="002E1CB5"/>
    <w:rsid w:val="00305A87"/>
    <w:rsid w:val="00310EEF"/>
    <w:rsid w:val="003112D3"/>
    <w:rsid w:val="003113E9"/>
    <w:rsid w:val="003128F7"/>
    <w:rsid w:val="0032499A"/>
    <w:rsid w:val="0033388E"/>
    <w:rsid w:val="00344563"/>
    <w:rsid w:val="00346F02"/>
    <w:rsid w:val="00354F08"/>
    <w:rsid w:val="00380A0B"/>
    <w:rsid w:val="00387708"/>
    <w:rsid w:val="003916C8"/>
    <w:rsid w:val="003956BD"/>
    <w:rsid w:val="003A02D5"/>
    <w:rsid w:val="003B3326"/>
    <w:rsid w:val="003B659E"/>
    <w:rsid w:val="003B777C"/>
    <w:rsid w:val="003C0196"/>
    <w:rsid w:val="003C5F05"/>
    <w:rsid w:val="003D04FC"/>
    <w:rsid w:val="003D05F0"/>
    <w:rsid w:val="003D1124"/>
    <w:rsid w:val="003E2270"/>
    <w:rsid w:val="003E31E6"/>
    <w:rsid w:val="003E3F69"/>
    <w:rsid w:val="003E4590"/>
    <w:rsid w:val="003E7F23"/>
    <w:rsid w:val="003F279E"/>
    <w:rsid w:val="003F7447"/>
    <w:rsid w:val="004049A7"/>
    <w:rsid w:val="00406B29"/>
    <w:rsid w:val="00411968"/>
    <w:rsid w:val="004126B0"/>
    <w:rsid w:val="00414EEA"/>
    <w:rsid w:val="00435270"/>
    <w:rsid w:val="0043750A"/>
    <w:rsid w:val="00443589"/>
    <w:rsid w:val="0044788E"/>
    <w:rsid w:val="004541E0"/>
    <w:rsid w:val="004556BC"/>
    <w:rsid w:val="00455913"/>
    <w:rsid w:val="00460DB1"/>
    <w:rsid w:val="00467495"/>
    <w:rsid w:val="00474EDA"/>
    <w:rsid w:val="004854BB"/>
    <w:rsid w:val="00493F13"/>
    <w:rsid w:val="004950DD"/>
    <w:rsid w:val="00496B6F"/>
    <w:rsid w:val="004C449F"/>
    <w:rsid w:val="004D628F"/>
    <w:rsid w:val="004E5E66"/>
    <w:rsid w:val="004E7DCA"/>
    <w:rsid w:val="004F26C3"/>
    <w:rsid w:val="004F2736"/>
    <w:rsid w:val="004F5ABA"/>
    <w:rsid w:val="005033B7"/>
    <w:rsid w:val="00503B4D"/>
    <w:rsid w:val="005049B0"/>
    <w:rsid w:val="00504EE9"/>
    <w:rsid w:val="00506F48"/>
    <w:rsid w:val="00510FF4"/>
    <w:rsid w:val="005157C3"/>
    <w:rsid w:val="00522C6B"/>
    <w:rsid w:val="00524FE8"/>
    <w:rsid w:val="00543BBC"/>
    <w:rsid w:val="0054442C"/>
    <w:rsid w:val="00550285"/>
    <w:rsid w:val="0055526A"/>
    <w:rsid w:val="00562BEC"/>
    <w:rsid w:val="00564BE8"/>
    <w:rsid w:val="00572A20"/>
    <w:rsid w:val="00575C0C"/>
    <w:rsid w:val="005836F8"/>
    <w:rsid w:val="005918FA"/>
    <w:rsid w:val="005965C7"/>
    <w:rsid w:val="005B5D83"/>
    <w:rsid w:val="005C0065"/>
    <w:rsid w:val="005C23A4"/>
    <w:rsid w:val="005C3C2C"/>
    <w:rsid w:val="005C5A48"/>
    <w:rsid w:val="005C7A16"/>
    <w:rsid w:val="005C7E20"/>
    <w:rsid w:val="005D1596"/>
    <w:rsid w:val="005D1CDF"/>
    <w:rsid w:val="005D577C"/>
    <w:rsid w:val="005D5A16"/>
    <w:rsid w:val="005E0332"/>
    <w:rsid w:val="005E14BF"/>
    <w:rsid w:val="005E61A8"/>
    <w:rsid w:val="005F25AB"/>
    <w:rsid w:val="005F5D1A"/>
    <w:rsid w:val="005F6419"/>
    <w:rsid w:val="005F7108"/>
    <w:rsid w:val="00614B2A"/>
    <w:rsid w:val="00617400"/>
    <w:rsid w:val="006218CD"/>
    <w:rsid w:val="0062347B"/>
    <w:rsid w:val="00626005"/>
    <w:rsid w:val="006269F6"/>
    <w:rsid w:val="0064496B"/>
    <w:rsid w:val="00652326"/>
    <w:rsid w:val="006534F6"/>
    <w:rsid w:val="00664950"/>
    <w:rsid w:val="006739D2"/>
    <w:rsid w:val="00683220"/>
    <w:rsid w:val="00685AA0"/>
    <w:rsid w:val="00687FA0"/>
    <w:rsid w:val="0069470F"/>
    <w:rsid w:val="00695A9B"/>
    <w:rsid w:val="006A69BC"/>
    <w:rsid w:val="006B0F9B"/>
    <w:rsid w:val="006B2551"/>
    <w:rsid w:val="006B6757"/>
    <w:rsid w:val="006B7010"/>
    <w:rsid w:val="006C4A17"/>
    <w:rsid w:val="006C628B"/>
    <w:rsid w:val="006C74D7"/>
    <w:rsid w:val="006C751B"/>
    <w:rsid w:val="006C76B5"/>
    <w:rsid w:val="006E6311"/>
    <w:rsid w:val="006F5012"/>
    <w:rsid w:val="00710562"/>
    <w:rsid w:val="0071175E"/>
    <w:rsid w:val="00712EBE"/>
    <w:rsid w:val="007145FF"/>
    <w:rsid w:val="00715B2A"/>
    <w:rsid w:val="00716BA0"/>
    <w:rsid w:val="007200DC"/>
    <w:rsid w:val="00722290"/>
    <w:rsid w:val="007224F2"/>
    <w:rsid w:val="00732B36"/>
    <w:rsid w:val="00742E63"/>
    <w:rsid w:val="00747F06"/>
    <w:rsid w:val="00751515"/>
    <w:rsid w:val="00751FA3"/>
    <w:rsid w:val="007526B1"/>
    <w:rsid w:val="007570DB"/>
    <w:rsid w:val="00765716"/>
    <w:rsid w:val="0076610C"/>
    <w:rsid w:val="00770A0F"/>
    <w:rsid w:val="00771B15"/>
    <w:rsid w:val="00773138"/>
    <w:rsid w:val="00784DF6"/>
    <w:rsid w:val="00785232"/>
    <w:rsid w:val="007875F1"/>
    <w:rsid w:val="007A1726"/>
    <w:rsid w:val="007C304B"/>
    <w:rsid w:val="007C3ED0"/>
    <w:rsid w:val="007D2B50"/>
    <w:rsid w:val="007D4E22"/>
    <w:rsid w:val="007D62C4"/>
    <w:rsid w:val="007D7442"/>
    <w:rsid w:val="007E3976"/>
    <w:rsid w:val="007E5F5C"/>
    <w:rsid w:val="00805548"/>
    <w:rsid w:val="00806A76"/>
    <w:rsid w:val="00811C9D"/>
    <w:rsid w:val="00814652"/>
    <w:rsid w:val="00816C80"/>
    <w:rsid w:val="00820E16"/>
    <w:rsid w:val="00830BDC"/>
    <w:rsid w:val="008401EC"/>
    <w:rsid w:val="008414BC"/>
    <w:rsid w:val="00841BCD"/>
    <w:rsid w:val="008472AC"/>
    <w:rsid w:val="00851A8E"/>
    <w:rsid w:val="00855DC8"/>
    <w:rsid w:val="008603A7"/>
    <w:rsid w:val="00863736"/>
    <w:rsid w:val="00863F09"/>
    <w:rsid w:val="008747F2"/>
    <w:rsid w:val="008826C1"/>
    <w:rsid w:val="00884BB2"/>
    <w:rsid w:val="00887652"/>
    <w:rsid w:val="00891C5A"/>
    <w:rsid w:val="00893AC0"/>
    <w:rsid w:val="008B296F"/>
    <w:rsid w:val="008B49F7"/>
    <w:rsid w:val="008E25B2"/>
    <w:rsid w:val="008E7361"/>
    <w:rsid w:val="008F1E95"/>
    <w:rsid w:val="008F3BA0"/>
    <w:rsid w:val="0090091A"/>
    <w:rsid w:val="009042BD"/>
    <w:rsid w:val="009061C0"/>
    <w:rsid w:val="0091473E"/>
    <w:rsid w:val="009223A8"/>
    <w:rsid w:val="00930CC5"/>
    <w:rsid w:val="0093498F"/>
    <w:rsid w:val="00966671"/>
    <w:rsid w:val="00966D9F"/>
    <w:rsid w:val="009700AF"/>
    <w:rsid w:val="0097401B"/>
    <w:rsid w:val="009746EA"/>
    <w:rsid w:val="00976783"/>
    <w:rsid w:val="00977E1D"/>
    <w:rsid w:val="00992457"/>
    <w:rsid w:val="00992DAA"/>
    <w:rsid w:val="009979A1"/>
    <w:rsid w:val="009A3963"/>
    <w:rsid w:val="009A72D5"/>
    <w:rsid w:val="009C0239"/>
    <w:rsid w:val="009C1335"/>
    <w:rsid w:val="009D59F8"/>
    <w:rsid w:val="009D70B8"/>
    <w:rsid w:val="009D742E"/>
    <w:rsid w:val="009E102B"/>
    <w:rsid w:val="009E2E03"/>
    <w:rsid w:val="009F1686"/>
    <w:rsid w:val="009F52D3"/>
    <w:rsid w:val="00A023B6"/>
    <w:rsid w:val="00A03D39"/>
    <w:rsid w:val="00A04992"/>
    <w:rsid w:val="00A10251"/>
    <w:rsid w:val="00A13B37"/>
    <w:rsid w:val="00A147AA"/>
    <w:rsid w:val="00A20658"/>
    <w:rsid w:val="00A21D71"/>
    <w:rsid w:val="00A22048"/>
    <w:rsid w:val="00A22B78"/>
    <w:rsid w:val="00A231A9"/>
    <w:rsid w:val="00A25AE5"/>
    <w:rsid w:val="00A27FB7"/>
    <w:rsid w:val="00A34FC6"/>
    <w:rsid w:val="00A354E7"/>
    <w:rsid w:val="00A36891"/>
    <w:rsid w:val="00A37002"/>
    <w:rsid w:val="00A37D23"/>
    <w:rsid w:val="00A4515C"/>
    <w:rsid w:val="00A54480"/>
    <w:rsid w:val="00A61409"/>
    <w:rsid w:val="00A65315"/>
    <w:rsid w:val="00A70DF7"/>
    <w:rsid w:val="00A7337D"/>
    <w:rsid w:val="00A80A37"/>
    <w:rsid w:val="00A85D47"/>
    <w:rsid w:val="00A923FA"/>
    <w:rsid w:val="00AA133A"/>
    <w:rsid w:val="00AA1B0E"/>
    <w:rsid w:val="00AA2592"/>
    <w:rsid w:val="00AA3F16"/>
    <w:rsid w:val="00AB04A6"/>
    <w:rsid w:val="00AB7915"/>
    <w:rsid w:val="00AC5CA7"/>
    <w:rsid w:val="00AD1C68"/>
    <w:rsid w:val="00AD7B5E"/>
    <w:rsid w:val="00AE2BA5"/>
    <w:rsid w:val="00AE56B1"/>
    <w:rsid w:val="00AE6D09"/>
    <w:rsid w:val="00AE6D4B"/>
    <w:rsid w:val="00AF2BF0"/>
    <w:rsid w:val="00AF626F"/>
    <w:rsid w:val="00B01870"/>
    <w:rsid w:val="00B0661A"/>
    <w:rsid w:val="00B10C40"/>
    <w:rsid w:val="00B22821"/>
    <w:rsid w:val="00B34AAC"/>
    <w:rsid w:val="00B368D6"/>
    <w:rsid w:val="00B42FA4"/>
    <w:rsid w:val="00B4641C"/>
    <w:rsid w:val="00B466C1"/>
    <w:rsid w:val="00B46703"/>
    <w:rsid w:val="00B53825"/>
    <w:rsid w:val="00B62716"/>
    <w:rsid w:val="00B627CE"/>
    <w:rsid w:val="00B6298A"/>
    <w:rsid w:val="00B63A04"/>
    <w:rsid w:val="00B73862"/>
    <w:rsid w:val="00B83814"/>
    <w:rsid w:val="00B9251A"/>
    <w:rsid w:val="00BA2E12"/>
    <w:rsid w:val="00BA6E48"/>
    <w:rsid w:val="00BB0F7D"/>
    <w:rsid w:val="00BD07C7"/>
    <w:rsid w:val="00BE7A4C"/>
    <w:rsid w:val="00BF2218"/>
    <w:rsid w:val="00C056C7"/>
    <w:rsid w:val="00C1696B"/>
    <w:rsid w:val="00C32B83"/>
    <w:rsid w:val="00C462D9"/>
    <w:rsid w:val="00C47457"/>
    <w:rsid w:val="00C53B69"/>
    <w:rsid w:val="00C53D30"/>
    <w:rsid w:val="00C55F27"/>
    <w:rsid w:val="00C66DC3"/>
    <w:rsid w:val="00C672C3"/>
    <w:rsid w:val="00C76F01"/>
    <w:rsid w:val="00C85564"/>
    <w:rsid w:val="00C9376D"/>
    <w:rsid w:val="00C95DDD"/>
    <w:rsid w:val="00CA53BC"/>
    <w:rsid w:val="00CB3632"/>
    <w:rsid w:val="00CB6133"/>
    <w:rsid w:val="00CC7B25"/>
    <w:rsid w:val="00CD5696"/>
    <w:rsid w:val="00CD60AE"/>
    <w:rsid w:val="00CD6A9B"/>
    <w:rsid w:val="00CD7492"/>
    <w:rsid w:val="00CE171E"/>
    <w:rsid w:val="00CE3A6B"/>
    <w:rsid w:val="00D00211"/>
    <w:rsid w:val="00D02E8C"/>
    <w:rsid w:val="00D06309"/>
    <w:rsid w:val="00D22931"/>
    <w:rsid w:val="00D27C6D"/>
    <w:rsid w:val="00D32510"/>
    <w:rsid w:val="00D33218"/>
    <w:rsid w:val="00D351EA"/>
    <w:rsid w:val="00D37199"/>
    <w:rsid w:val="00D42843"/>
    <w:rsid w:val="00D43403"/>
    <w:rsid w:val="00D62E71"/>
    <w:rsid w:val="00D6445D"/>
    <w:rsid w:val="00D66188"/>
    <w:rsid w:val="00D662F1"/>
    <w:rsid w:val="00D70B9C"/>
    <w:rsid w:val="00D7192A"/>
    <w:rsid w:val="00D740CA"/>
    <w:rsid w:val="00D77712"/>
    <w:rsid w:val="00D84497"/>
    <w:rsid w:val="00D85728"/>
    <w:rsid w:val="00D93845"/>
    <w:rsid w:val="00DA3F76"/>
    <w:rsid w:val="00DA6224"/>
    <w:rsid w:val="00DB1D7A"/>
    <w:rsid w:val="00DC598A"/>
    <w:rsid w:val="00DD6A5C"/>
    <w:rsid w:val="00DE4079"/>
    <w:rsid w:val="00DF2997"/>
    <w:rsid w:val="00DF575B"/>
    <w:rsid w:val="00DF7A08"/>
    <w:rsid w:val="00E00C20"/>
    <w:rsid w:val="00E02848"/>
    <w:rsid w:val="00E0701D"/>
    <w:rsid w:val="00E12F6E"/>
    <w:rsid w:val="00E13363"/>
    <w:rsid w:val="00E1582E"/>
    <w:rsid w:val="00E311EC"/>
    <w:rsid w:val="00E36FC9"/>
    <w:rsid w:val="00E50CE6"/>
    <w:rsid w:val="00E84E30"/>
    <w:rsid w:val="00E8589A"/>
    <w:rsid w:val="00EA141D"/>
    <w:rsid w:val="00EB2EF9"/>
    <w:rsid w:val="00EC17C7"/>
    <w:rsid w:val="00EC3DA0"/>
    <w:rsid w:val="00EC52CA"/>
    <w:rsid w:val="00EC52F7"/>
    <w:rsid w:val="00EC53B1"/>
    <w:rsid w:val="00EC7BC3"/>
    <w:rsid w:val="00ED7600"/>
    <w:rsid w:val="00EE3600"/>
    <w:rsid w:val="00EF5579"/>
    <w:rsid w:val="00EF698B"/>
    <w:rsid w:val="00F0175D"/>
    <w:rsid w:val="00F10E93"/>
    <w:rsid w:val="00F1362C"/>
    <w:rsid w:val="00F160B2"/>
    <w:rsid w:val="00F238CF"/>
    <w:rsid w:val="00F3224E"/>
    <w:rsid w:val="00F35304"/>
    <w:rsid w:val="00F412EC"/>
    <w:rsid w:val="00F508B8"/>
    <w:rsid w:val="00F615DD"/>
    <w:rsid w:val="00F70546"/>
    <w:rsid w:val="00F745FD"/>
    <w:rsid w:val="00F80A86"/>
    <w:rsid w:val="00F81D6D"/>
    <w:rsid w:val="00F824F5"/>
    <w:rsid w:val="00F851CA"/>
    <w:rsid w:val="00F93756"/>
    <w:rsid w:val="00FC29B9"/>
    <w:rsid w:val="00FC3571"/>
    <w:rsid w:val="00FC6C30"/>
    <w:rsid w:val="00FC6FD3"/>
    <w:rsid w:val="00FD0817"/>
    <w:rsid w:val="00FE70F6"/>
    <w:rsid w:val="00FE7769"/>
    <w:rsid w:val="00FF0301"/>
    <w:rsid w:val="0128ED4B"/>
    <w:rsid w:val="029ACD2C"/>
    <w:rsid w:val="070D1201"/>
    <w:rsid w:val="09086274"/>
    <w:rsid w:val="0B1EB6E9"/>
    <w:rsid w:val="0BB66C69"/>
    <w:rsid w:val="0BFA74CF"/>
    <w:rsid w:val="0CB132A3"/>
    <w:rsid w:val="0E59192A"/>
    <w:rsid w:val="10D3DA3F"/>
    <w:rsid w:val="1113565C"/>
    <w:rsid w:val="116357C3"/>
    <w:rsid w:val="14AF5D18"/>
    <w:rsid w:val="15D448E4"/>
    <w:rsid w:val="17477C79"/>
    <w:rsid w:val="1BA17147"/>
    <w:rsid w:val="1CD1D8FC"/>
    <w:rsid w:val="1E7EB25E"/>
    <w:rsid w:val="1ECD296F"/>
    <w:rsid w:val="1F5E6C60"/>
    <w:rsid w:val="21EC6C1D"/>
    <w:rsid w:val="229971B9"/>
    <w:rsid w:val="240B39F0"/>
    <w:rsid w:val="24BFFA41"/>
    <w:rsid w:val="258B0756"/>
    <w:rsid w:val="26C14D42"/>
    <w:rsid w:val="276D15AD"/>
    <w:rsid w:val="2907F31D"/>
    <w:rsid w:val="29C06FA3"/>
    <w:rsid w:val="2F79BB29"/>
    <w:rsid w:val="31AB2F31"/>
    <w:rsid w:val="31E4D4FE"/>
    <w:rsid w:val="378402C5"/>
    <w:rsid w:val="3887DB42"/>
    <w:rsid w:val="38E79702"/>
    <w:rsid w:val="3A14F7DA"/>
    <w:rsid w:val="3C2E7275"/>
    <w:rsid w:val="3ED6EC44"/>
    <w:rsid w:val="418407B0"/>
    <w:rsid w:val="41C54472"/>
    <w:rsid w:val="4215BF54"/>
    <w:rsid w:val="44C2DAC0"/>
    <w:rsid w:val="4507D1AF"/>
    <w:rsid w:val="471980BD"/>
    <w:rsid w:val="49DC4E53"/>
    <w:rsid w:val="4C1F4461"/>
    <w:rsid w:val="4DD2B79E"/>
    <w:rsid w:val="4E5CD84D"/>
    <w:rsid w:val="4E8E1D73"/>
    <w:rsid w:val="4F8B14F3"/>
    <w:rsid w:val="52CBD130"/>
    <w:rsid w:val="5536EB05"/>
    <w:rsid w:val="562DACED"/>
    <w:rsid w:val="56747432"/>
    <w:rsid w:val="5828FD60"/>
    <w:rsid w:val="5947A3DA"/>
    <w:rsid w:val="5CEB667D"/>
    <w:rsid w:val="5FF4752B"/>
    <w:rsid w:val="60C8E99E"/>
    <w:rsid w:val="62A2C082"/>
    <w:rsid w:val="63977E99"/>
    <w:rsid w:val="63CB44D5"/>
    <w:rsid w:val="650247EA"/>
    <w:rsid w:val="6AE2A45D"/>
    <w:rsid w:val="6B3400A4"/>
    <w:rsid w:val="6C7B03C7"/>
    <w:rsid w:val="70373913"/>
    <w:rsid w:val="71073A47"/>
    <w:rsid w:val="74A100AF"/>
    <w:rsid w:val="766A3339"/>
    <w:rsid w:val="784F5B3F"/>
    <w:rsid w:val="7877BBC0"/>
    <w:rsid w:val="7B7B1367"/>
    <w:rsid w:val="7E132A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9EF761D-0601-46F1-A9FB-A7E0AF33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D4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목록 단락,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Char,- Bullets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UnresolvedMention">
    <w:name w:val="Unresolved Mention"/>
    <w:basedOn w:val="DefaultParagraphFont"/>
    <w:uiPriority w:val="99"/>
    <w:semiHidden/>
    <w:unhideWhenUsed/>
    <w:rsid w:val="00742E63"/>
    <w:rPr>
      <w:color w:val="605E5C"/>
      <w:shd w:val="clear" w:color="auto" w:fill="E1DFDD"/>
    </w:rPr>
  </w:style>
  <w:style w:type="character" w:styleId="PlaceholderText">
    <w:name w:val="Placeholder Text"/>
    <w:basedOn w:val="DefaultParagraphFont"/>
    <w:uiPriority w:val="99"/>
    <w:semiHidden/>
    <w:rsid w:val="001D596B"/>
    <w:rPr>
      <w:color w:val="808080"/>
    </w:rPr>
  </w:style>
  <w:style w:type="paragraph" w:customStyle="1" w:styleId="TF">
    <w:name w:val="TF"/>
    <w:basedOn w:val="Normal"/>
    <w:rsid w:val="00B63A04"/>
    <w:pPr>
      <w:keepLines/>
      <w:overflowPunct w:val="0"/>
      <w:autoSpaceDE w:val="0"/>
      <w:autoSpaceDN w:val="0"/>
      <w:adjustRightInd w:val="0"/>
      <w:spacing w:after="240" w:line="240" w:lineRule="auto"/>
      <w:jc w:val="center"/>
      <w:textAlignment w:val="baseline"/>
    </w:pPr>
    <w:rPr>
      <w:rFonts w:ascii="Arial" w:eastAsia="Times New Roman" w:hAnsi="Arial" w:cs="Times New Roman"/>
      <w:b/>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02848"/>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2848"/>
    <w:rPr>
      <w:rFonts w:ascii="Times New Roman" w:eastAsia="MS Mincho" w:hAnsi="Times New Roman" w:cs="Times New Roman"/>
      <w:sz w:val="20"/>
      <w:szCs w:val="24"/>
    </w:rPr>
  </w:style>
  <w:style w:type="paragraph" w:customStyle="1" w:styleId="RAN4H4">
    <w:name w:val="RAN4 H4"/>
    <w:basedOn w:val="Normal"/>
    <w:link w:val="RAN4H4Char"/>
    <w:rsid w:val="00F851CA"/>
    <w:pPr>
      <w:numPr>
        <w:numId w:val="27"/>
      </w:numPr>
    </w:pPr>
    <w:rPr>
      <w:rFonts w:ascii="Arial" w:hAnsi="Arial"/>
      <w:sz w:val="22"/>
    </w:rPr>
  </w:style>
  <w:style w:type="paragraph" w:customStyle="1" w:styleId="RAN4-H4">
    <w:name w:val="RAN4-H4"/>
    <w:basedOn w:val="RAN4H3"/>
    <w:link w:val="RAN4-H4Char"/>
    <w:qFormat/>
    <w:rsid w:val="00A20658"/>
  </w:style>
  <w:style w:type="character" w:customStyle="1" w:styleId="RAN4H4Char">
    <w:name w:val="RAN4 H4 Char"/>
    <w:basedOn w:val="DefaultParagraphFont"/>
    <w:link w:val="RAN4H4"/>
    <w:rsid w:val="00F851CA"/>
    <w:rPr>
      <w:rFonts w:ascii="Arial" w:hAnsi="Arial"/>
    </w:rPr>
  </w:style>
  <w:style w:type="character" w:styleId="SubtleReference">
    <w:name w:val="Subtle Reference"/>
    <w:basedOn w:val="DefaultParagraphFont"/>
    <w:uiPriority w:val="31"/>
    <w:qFormat/>
    <w:rsid w:val="006C4A17"/>
    <w:rPr>
      <w:smallCaps/>
      <w:color w:val="5A5A5A" w:themeColor="text1" w:themeTint="A5"/>
    </w:rPr>
  </w:style>
  <w:style w:type="character" w:customStyle="1" w:styleId="RAN4-H4Char">
    <w:name w:val="RAN4-H4 Char"/>
    <w:basedOn w:val="RAN4H3Char"/>
    <w:link w:val="RAN4-H4"/>
    <w:rsid w:val="00A20658"/>
    <w:rPr>
      <w:rFonts w:ascii="Arial" w:hAnsi="Arial" w:cs="Arial"/>
      <w:sz w:val="24"/>
    </w:rPr>
  </w:style>
  <w:style w:type="paragraph" w:styleId="Header">
    <w:name w:val="header"/>
    <w:basedOn w:val="Normal"/>
    <w:link w:val="HeaderChar"/>
    <w:uiPriority w:val="99"/>
    <w:semiHidden/>
    <w:unhideWhenUsed/>
    <w:rsid w:val="00C672C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672C3"/>
    <w:rPr>
      <w:rFonts w:ascii="Times New Roman" w:hAnsi="Times New Roman"/>
      <w:sz w:val="20"/>
    </w:rPr>
  </w:style>
  <w:style w:type="paragraph" w:styleId="Footer">
    <w:name w:val="footer"/>
    <w:basedOn w:val="Normal"/>
    <w:link w:val="FooterChar"/>
    <w:uiPriority w:val="99"/>
    <w:semiHidden/>
    <w:unhideWhenUsed/>
    <w:rsid w:val="00C672C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672C3"/>
    <w:rPr>
      <w:rFonts w:ascii="Times New Roman" w:hAnsi="Times New Roman"/>
      <w:sz w:val="20"/>
    </w:rPr>
  </w:style>
  <w:style w:type="paragraph" w:styleId="Revision">
    <w:name w:val="Revision"/>
    <w:hidden/>
    <w:uiPriority w:val="99"/>
    <w:semiHidden/>
    <w:rsid w:val="00CD5696"/>
    <w:pPr>
      <w:spacing w:after="0" w:line="240" w:lineRule="auto"/>
    </w:pPr>
    <w:rPr>
      <w:rFonts w:ascii="Times New Roman" w:hAnsi="Times New Roman"/>
      <w:sz w:val="20"/>
    </w:rPr>
  </w:style>
  <w:style w:type="paragraph" w:styleId="CommentText">
    <w:name w:val="annotation text"/>
    <w:basedOn w:val="Normal"/>
    <w:link w:val="CommentTextChar"/>
    <w:uiPriority w:val="99"/>
    <w:rsid w:val="000B4157"/>
    <w:pPr>
      <w:spacing w:after="180"/>
    </w:pPr>
    <w:rPr>
      <w:rFonts w:eastAsia="SimSun" w:cs="Times New Roman"/>
      <w:szCs w:val="20"/>
      <w:lang w:val="en-GB"/>
    </w:rPr>
  </w:style>
  <w:style w:type="character" w:customStyle="1" w:styleId="CommentTextChar">
    <w:name w:val="Comment Text Char"/>
    <w:basedOn w:val="DefaultParagraphFont"/>
    <w:link w:val="CommentText"/>
    <w:uiPriority w:val="99"/>
    <w:rsid w:val="000B4157"/>
    <w:rPr>
      <w:rFonts w:ascii="Times New Roman" w:eastAsia="SimSun" w:hAnsi="Times New Roman" w:cs="Times New Roman"/>
      <w:sz w:val="20"/>
      <w:szCs w:val="20"/>
      <w:lang w:val="en-GB"/>
    </w:rPr>
  </w:style>
  <w:style w:type="character" w:styleId="CommentReference">
    <w:name w:val="annotation reference"/>
    <w:semiHidden/>
    <w:rsid w:val="000B415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06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5AIRPNAIUNRU-1328258698-18237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https://nokia.sharepoint.com/sites/c5g/5gradio/_layouts/15/DocIdRedir.aspx?ID=5AIRPNAIUNRU-1328258698-18237</Url>
      <Description>5AIRPNAIUNRU-1328258698-18237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7C6AF992-5D03-453F-AC01-F81CC8620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Man Hung Ng (Nokia)</cp:lastModifiedBy>
  <cp:revision>106</cp:revision>
  <dcterms:created xsi:type="dcterms:W3CDTF">2022-09-23T11:18:00Z</dcterms:created>
  <dcterms:modified xsi:type="dcterms:W3CDTF">2022-11-07T18:18:00Z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d3f3da74-31ff-4871-b3bc-4945c13e4a42</vt:lpwstr>
  </property>
  <property fmtid="{D5CDD505-2E9C-101B-9397-08002B2CF9AE}" pid="11" name="MediaServiceImageTags">
    <vt:lpwstr/>
  </property>
</Properties>
</file>