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1BD2D" w14:textId="578EB7AF" w:rsidR="00D87CF0" w:rsidRPr="00EF698B" w:rsidRDefault="00D87CF0" w:rsidP="00D87CF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Ref114500673"/>
      <w:bookmarkStart w:id="1" w:name="OLE_LINK5"/>
      <w:bookmarkStart w:id="2" w:name="OLE_LINK6"/>
      <w:bookmarkEnd w:id="0"/>
      <w:r w:rsidRPr="00EF698B">
        <w:rPr>
          <w:rFonts w:ascii="Arial" w:eastAsia="SimSun" w:hAnsi="Arial" w:cs="Times New Roman"/>
          <w:b/>
          <w:bCs/>
          <w:sz w:val="24"/>
          <w:szCs w:val="20"/>
        </w:rPr>
        <w:t>3GPP T</w:t>
      </w:r>
      <w:bookmarkStart w:id="3" w:name="_Ref452454252"/>
      <w:bookmarkEnd w:id="3"/>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4bis</w:t>
      </w:r>
      <w:r w:rsidRPr="00EF698B">
        <w:rPr>
          <w:rFonts w:ascii="Arial" w:eastAsia="SimSun" w:hAnsi="Arial" w:cs="Times New Roman"/>
          <w:b/>
          <w:sz w:val="24"/>
          <w:szCs w:val="20"/>
        </w:rPr>
        <w:t>-e</w:t>
      </w:r>
      <w:r w:rsidRPr="00EF698B">
        <w:rPr>
          <w:rFonts w:ascii="Arial" w:eastAsia="SimSun" w:hAnsi="Arial" w:cs="Times New Roman"/>
          <w:b/>
          <w:bCs/>
          <w:sz w:val="24"/>
          <w:szCs w:val="20"/>
        </w:rPr>
        <w:tab/>
      </w:r>
      <w:r w:rsidR="0069462A" w:rsidRPr="0069462A">
        <w:rPr>
          <w:rFonts w:ascii="Arial" w:eastAsia="SimSun" w:hAnsi="Arial" w:cs="Times New Roman"/>
          <w:b/>
          <w:bCs/>
          <w:sz w:val="24"/>
          <w:szCs w:val="20"/>
          <w:lang w:eastAsia="ja-JP"/>
        </w:rPr>
        <w:t>R4-2216466</w:t>
      </w:r>
    </w:p>
    <w:p w14:paraId="7A832F50" w14:textId="77777777" w:rsidR="00D87CF0" w:rsidRPr="00EF698B" w:rsidRDefault="00D87CF0" w:rsidP="00D87CF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 xml:space="preserve">Electronic Meeting, </w:t>
      </w:r>
      <w:r>
        <w:rPr>
          <w:rFonts w:ascii="Arial" w:eastAsia="SimSun" w:hAnsi="Arial" w:cs="Times New Roman"/>
          <w:b/>
          <w:sz w:val="24"/>
          <w:szCs w:val="20"/>
        </w:rPr>
        <w:t>October</w:t>
      </w:r>
      <w:r w:rsidRPr="00EF698B">
        <w:rPr>
          <w:rFonts w:ascii="Arial" w:eastAsia="SimSun" w:hAnsi="Arial" w:cs="Times New Roman"/>
          <w:b/>
          <w:sz w:val="24"/>
          <w:szCs w:val="20"/>
        </w:rPr>
        <w:t xml:space="preserve"> </w:t>
      </w:r>
      <w:r>
        <w:rPr>
          <w:rFonts w:ascii="Arial" w:eastAsia="SimSun" w:hAnsi="Arial" w:cs="Times New Roman"/>
          <w:b/>
          <w:sz w:val="24"/>
          <w:szCs w:val="20"/>
        </w:rPr>
        <w:t>10</w:t>
      </w:r>
      <w:r w:rsidRPr="00EF698B">
        <w:rPr>
          <w:rFonts w:ascii="Arial" w:eastAsia="SimSun" w:hAnsi="Arial" w:cs="Times New Roman"/>
          <w:b/>
          <w:sz w:val="24"/>
          <w:szCs w:val="20"/>
        </w:rPr>
        <w:t xml:space="preserve"> – </w:t>
      </w:r>
      <w:r>
        <w:rPr>
          <w:rFonts w:ascii="Arial" w:eastAsia="SimSun" w:hAnsi="Arial" w:cs="Times New Roman"/>
          <w:b/>
          <w:sz w:val="24"/>
          <w:szCs w:val="20"/>
        </w:rPr>
        <w:t>October</w:t>
      </w:r>
      <w:r w:rsidRPr="00EF698B">
        <w:rPr>
          <w:rFonts w:ascii="Arial" w:eastAsia="SimSun" w:hAnsi="Arial" w:cs="Times New Roman"/>
          <w:b/>
          <w:sz w:val="24"/>
          <w:szCs w:val="20"/>
        </w:rPr>
        <w:t xml:space="preserve"> </w:t>
      </w:r>
      <w:r>
        <w:rPr>
          <w:rFonts w:ascii="Arial" w:eastAsia="SimSun" w:hAnsi="Arial" w:cs="Times New Roman"/>
          <w:b/>
          <w:sz w:val="24"/>
          <w:szCs w:val="20"/>
        </w:rPr>
        <w:t>19</w:t>
      </w:r>
      <w:r w:rsidRPr="00EF698B">
        <w:rPr>
          <w:rFonts w:ascii="Arial" w:eastAsia="SimSun" w:hAnsi="Arial" w:cs="Times New Roman"/>
          <w:b/>
          <w:sz w:val="24"/>
          <w:szCs w:val="20"/>
        </w:rPr>
        <w:t>, 2022</w:t>
      </w:r>
    </w:p>
    <w:bookmarkEnd w:id="1"/>
    <w:bookmarkEnd w:id="2"/>
    <w:p w14:paraId="15BB0EFE" w14:textId="77777777" w:rsidR="00D87CF0" w:rsidRPr="00EF698B" w:rsidRDefault="00D87CF0" w:rsidP="00D87CF0">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43AF4B9" w14:textId="77777777" w:rsidR="00D87CF0" w:rsidRPr="00EF698B" w:rsidRDefault="00D87CF0" w:rsidP="00D87CF0">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24CB3DDE" w14:textId="671F6C89" w:rsidR="00D87CF0" w:rsidRPr="00EF698B" w:rsidRDefault="00D87CF0" w:rsidP="00D87CF0">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9462A" w:rsidRPr="0069462A">
        <w:rPr>
          <w:rFonts w:ascii="Arial" w:eastAsia="Calibri" w:hAnsi="Arial" w:cs="Arial"/>
          <w:b/>
          <w:bCs/>
          <w:sz w:val="24"/>
        </w:rPr>
        <w:t xml:space="preserve">Discussion on configuration of CHO aspects for </w:t>
      </w:r>
      <w:r w:rsidR="0069462A">
        <w:rPr>
          <w:rFonts w:ascii="Arial" w:eastAsia="Calibri" w:hAnsi="Arial" w:cs="Arial"/>
          <w:b/>
          <w:bCs/>
          <w:sz w:val="24"/>
        </w:rPr>
        <w:t>CHO</w:t>
      </w:r>
    </w:p>
    <w:p w14:paraId="24112D44" w14:textId="33D34A16" w:rsidR="00D87CF0" w:rsidRPr="00EF698B" w:rsidRDefault="00D87CF0" w:rsidP="00D87CF0">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DE3A77" w:rsidRPr="00772D3B">
        <w:rPr>
          <w:rFonts w:ascii="Arial" w:eastAsia="Calibri" w:hAnsi="Arial" w:cs="Arial"/>
          <w:b/>
          <w:bCs/>
          <w:sz w:val="24"/>
        </w:rPr>
        <w:t>4</w:t>
      </w:r>
      <w:r w:rsidRPr="00772D3B">
        <w:rPr>
          <w:rFonts w:ascii="Arial" w:eastAsia="Calibri" w:hAnsi="Arial" w:cs="Arial"/>
          <w:b/>
          <w:bCs/>
          <w:sz w:val="24"/>
        </w:rPr>
        <w:t>.2.</w:t>
      </w:r>
      <w:r w:rsidR="00484713" w:rsidRPr="00772D3B">
        <w:rPr>
          <w:rFonts w:ascii="Arial" w:eastAsia="Calibri" w:hAnsi="Arial" w:cs="Arial"/>
          <w:b/>
          <w:bCs/>
          <w:sz w:val="24"/>
        </w:rPr>
        <w:t>6</w:t>
      </w:r>
      <w:r w:rsidRPr="00772D3B">
        <w:rPr>
          <w:rFonts w:ascii="Arial" w:eastAsia="Calibri" w:hAnsi="Arial" w:cs="Arial"/>
          <w:b/>
          <w:bCs/>
          <w:sz w:val="24"/>
        </w:rPr>
        <w:t>.</w:t>
      </w:r>
      <w:r w:rsidR="00F0753C" w:rsidRPr="00772D3B">
        <w:rPr>
          <w:rFonts w:ascii="Arial" w:eastAsia="Calibri" w:hAnsi="Arial" w:cs="Arial"/>
          <w:b/>
          <w:bCs/>
          <w:sz w:val="24"/>
        </w:rPr>
        <w:t>4</w:t>
      </w:r>
    </w:p>
    <w:p w14:paraId="42024559" w14:textId="77777777" w:rsidR="00D87CF0" w:rsidRPr="00EF698B" w:rsidRDefault="00D87CF0" w:rsidP="00D87CF0">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6C2B3149" w14:textId="77777777" w:rsidR="00D87CF0" w:rsidRPr="00EF698B" w:rsidRDefault="00D87CF0" w:rsidP="00D87CF0">
      <w:pPr>
        <w:tabs>
          <w:tab w:val="left" w:pos="1985"/>
        </w:tabs>
        <w:rPr>
          <w:rFonts w:ascii="Arial" w:eastAsia="Calibri" w:hAnsi="Arial" w:cs="Arial"/>
          <w:b/>
          <w:bCs/>
          <w:sz w:val="24"/>
        </w:rPr>
      </w:pPr>
    </w:p>
    <w:p w14:paraId="500EA213" w14:textId="77777777" w:rsidR="00D87CF0" w:rsidRPr="00EF698B" w:rsidRDefault="00D87CF0" w:rsidP="00D87CF0">
      <w:pPr>
        <w:pStyle w:val="RAN4H1"/>
        <w:rPr>
          <w:lang w:val="en-US"/>
        </w:rPr>
      </w:pPr>
      <w:r w:rsidRPr="00EF698B">
        <w:rPr>
          <w:lang w:val="en-US"/>
        </w:rPr>
        <w:t>Intro</w:t>
      </w:r>
      <w:r w:rsidRPr="00EF698B">
        <w:rPr>
          <w:rStyle w:val="RAN4H1Char"/>
          <w:lang w:val="en-US"/>
        </w:rPr>
        <w:t>ductio</w:t>
      </w:r>
      <w:r w:rsidRPr="00EF698B">
        <w:rPr>
          <w:lang w:val="en-US"/>
        </w:rPr>
        <w:t>n</w:t>
      </w:r>
    </w:p>
    <w:p w14:paraId="11B7B12D" w14:textId="220814DC" w:rsidR="00D87CF0" w:rsidRPr="00C46D3B" w:rsidRDefault="00E816B8" w:rsidP="00D87CF0">
      <w:pPr>
        <w:rPr>
          <w:lang w:val="en-GB"/>
        </w:rPr>
      </w:pPr>
      <w:r w:rsidRPr="00E816B8">
        <w:t xml:space="preserve">The WI description for RAN4 work related to NR over NTN was presented in [1]. Following the progress of RAN4 on the topic, it was approved an extension for the WI activities, </w:t>
      </w:r>
      <w:proofErr w:type="gramStart"/>
      <w:r w:rsidRPr="00E816B8">
        <w:t>in order to</w:t>
      </w:r>
      <w:proofErr w:type="gramEnd"/>
      <w:r w:rsidRPr="00E816B8">
        <w:t xml:space="preserve"> address eventual open issues. The WI exception list provided in [2] includes RAN4 RRM requirements, with provision for clarifications and addressing possible inconsistencies.  This contribution proposes further clarification for issues regarding the consistency of GNSS-related operation by UEs in NTN. In [</w:t>
      </w:r>
      <w:r w:rsidR="002925C2">
        <w:t>3</w:t>
      </w:r>
      <w:r w:rsidRPr="00E816B8">
        <w:t>]</w:t>
      </w:r>
      <w:r w:rsidR="002030D7">
        <w:t xml:space="preserve"> and</w:t>
      </w:r>
      <w:r w:rsidRPr="00E816B8">
        <w:t xml:space="preserve"> </w:t>
      </w:r>
      <w:r w:rsidR="002030D7">
        <w:fldChar w:fldCharType="begin"/>
      </w:r>
      <w:r w:rsidR="002030D7">
        <w:instrText xml:space="preserve"> REF _Ref115193420 \r \h </w:instrText>
      </w:r>
      <w:r w:rsidR="002030D7">
        <w:fldChar w:fldCharType="separate"/>
      </w:r>
      <w:r w:rsidR="002030D7">
        <w:t>[4]</w:t>
      </w:r>
      <w:r w:rsidR="002030D7">
        <w:fldChar w:fldCharType="end"/>
      </w:r>
      <w:r w:rsidR="001D6E38">
        <w:t xml:space="preserve"> </w:t>
      </w:r>
      <w:r w:rsidRPr="00E816B8">
        <w:t>several issues are listed, of which we discuss several in the following sections.</w:t>
      </w:r>
    </w:p>
    <w:p w14:paraId="4F14D2FA" w14:textId="77777777" w:rsidR="00D87CF0" w:rsidRPr="001D6E38" w:rsidRDefault="00D87CF0" w:rsidP="00D87CF0">
      <w:pPr>
        <w:rPr>
          <w:lang w:val="en-GB"/>
        </w:rPr>
      </w:pPr>
    </w:p>
    <w:p w14:paraId="6CEEB388" w14:textId="1D408DA8" w:rsidR="00D87CF0" w:rsidRPr="00EF698B" w:rsidRDefault="00D87CF0" w:rsidP="00D87CF0">
      <w:pPr>
        <w:pStyle w:val="RAN4H1"/>
        <w:rPr>
          <w:lang w:val="en-US"/>
        </w:rPr>
      </w:pPr>
      <w:r w:rsidRPr="00EF698B">
        <w:rPr>
          <w:lang w:val="en-US"/>
        </w:rPr>
        <w:t>Discussion</w:t>
      </w:r>
      <w:r>
        <w:rPr>
          <w:lang w:val="en-US"/>
        </w:rPr>
        <w:t xml:space="preserve"> </w:t>
      </w:r>
    </w:p>
    <w:p w14:paraId="40037D1D" w14:textId="6FF9CAA5" w:rsidR="006066F7" w:rsidRDefault="00990069" w:rsidP="00D87CF0">
      <w:pPr>
        <w:pStyle w:val="paragraph"/>
        <w:spacing w:before="0" w:beforeAutospacing="0" w:after="0" w:afterAutospacing="0"/>
        <w:textAlignment w:val="baseline"/>
        <w:rPr>
          <w:rStyle w:val="normaltextrun"/>
          <w:sz w:val="20"/>
          <w:szCs w:val="20"/>
        </w:rPr>
      </w:pPr>
      <w:r>
        <w:rPr>
          <w:rStyle w:val="normaltextrun"/>
          <w:sz w:val="20"/>
          <w:szCs w:val="20"/>
        </w:rPr>
        <w:t xml:space="preserve">During HO discussions in previous meetings, it was agreed that </w:t>
      </w:r>
      <w:r w:rsidR="00157FC0">
        <w:rPr>
          <w:rStyle w:val="normaltextrun"/>
          <w:sz w:val="20"/>
          <w:szCs w:val="20"/>
        </w:rPr>
        <w:t xml:space="preserve">the legacy HO test cases for </w:t>
      </w:r>
      <w:r w:rsidR="00403E68">
        <w:rPr>
          <w:rStyle w:val="normaltextrun"/>
          <w:sz w:val="20"/>
          <w:szCs w:val="20"/>
        </w:rPr>
        <w:t>TN are the baseline to be used as reference for the HO in NTN. The differences in the test cases shall account for specificities of NTN</w:t>
      </w:r>
      <w:r w:rsidR="007C0D2E">
        <w:rPr>
          <w:rStyle w:val="normaltextrun"/>
          <w:sz w:val="20"/>
          <w:szCs w:val="20"/>
        </w:rPr>
        <w:t xml:space="preserve"> HO mechanism. </w:t>
      </w:r>
    </w:p>
    <w:p w14:paraId="1B823654" w14:textId="77777777" w:rsidR="007C0D2E" w:rsidRDefault="007C0D2E" w:rsidP="00D87CF0">
      <w:pPr>
        <w:pStyle w:val="paragraph"/>
        <w:spacing w:before="0" w:beforeAutospacing="0" w:after="0" w:afterAutospacing="0"/>
        <w:textAlignment w:val="baseline"/>
        <w:rPr>
          <w:rStyle w:val="normaltextrun"/>
          <w:sz w:val="20"/>
          <w:szCs w:val="20"/>
        </w:rPr>
      </w:pPr>
    </w:p>
    <w:p w14:paraId="63ADEC7D" w14:textId="28F75A4B" w:rsidR="007E0BFC" w:rsidRDefault="00826AD2" w:rsidP="00D87CF0">
      <w:pPr>
        <w:pStyle w:val="paragraph"/>
        <w:spacing w:before="0" w:beforeAutospacing="0" w:after="0" w:afterAutospacing="0"/>
        <w:textAlignment w:val="baseline"/>
        <w:rPr>
          <w:rStyle w:val="normaltextrun"/>
          <w:sz w:val="20"/>
          <w:szCs w:val="20"/>
        </w:rPr>
      </w:pPr>
      <w:r>
        <w:rPr>
          <w:rStyle w:val="normaltextrun"/>
          <w:sz w:val="20"/>
          <w:szCs w:val="20"/>
        </w:rPr>
        <w:t xml:space="preserve">In our document </w:t>
      </w:r>
      <w:r w:rsidR="0069462A">
        <w:rPr>
          <w:rStyle w:val="normaltextrun"/>
          <w:sz w:val="20"/>
          <w:szCs w:val="20"/>
          <w:highlight w:val="red"/>
        </w:rPr>
        <w:fldChar w:fldCharType="begin"/>
      </w:r>
      <w:r w:rsidR="0069462A">
        <w:rPr>
          <w:rStyle w:val="normaltextrun"/>
          <w:sz w:val="20"/>
          <w:szCs w:val="20"/>
        </w:rPr>
        <w:instrText xml:space="preserve"> REF _Ref115445667 \r \h </w:instrText>
      </w:r>
      <w:r w:rsidR="0069462A">
        <w:rPr>
          <w:rStyle w:val="normaltextrun"/>
          <w:sz w:val="20"/>
          <w:szCs w:val="20"/>
          <w:highlight w:val="red"/>
        </w:rPr>
      </w:r>
      <w:r w:rsidR="0069462A">
        <w:rPr>
          <w:rStyle w:val="normaltextrun"/>
          <w:sz w:val="20"/>
          <w:szCs w:val="20"/>
          <w:highlight w:val="red"/>
        </w:rPr>
        <w:fldChar w:fldCharType="separate"/>
      </w:r>
      <w:r w:rsidR="0069462A">
        <w:rPr>
          <w:rStyle w:val="normaltextrun"/>
          <w:sz w:val="20"/>
          <w:szCs w:val="20"/>
        </w:rPr>
        <w:t>[5]</w:t>
      </w:r>
      <w:r w:rsidR="0069462A">
        <w:rPr>
          <w:rStyle w:val="normaltextrun"/>
          <w:sz w:val="20"/>
          <w:szCs w:val="20"/>
          <w:highlight w:val="red"/>
        </w:rPr>
        <w:fldChar w:fldCharType="end"/>
      </w:r>
      <w:r>
        <w:rPr>
          <w:rStyle w:val="normaltextrun"/>
          <w:sz w:val="20"/>
          <w:szCs w:val="20"/>
        </w:rPr>
        <w:t xml:space="preserve">  we discuss how the NTN aspects </w:t>
      </w:r>
      <w:r w:rsidR="007E0BFC">
        <w:rPr>
          <w:rStyle w:val="normaltextrun"/>
          <w:sz w:val="20"/>
          <w:szCs w:val="20"/>
        </w:rPr>
        <w:t xml:space="preserve">are affected by </w:t>
      </w:r>
      <w:proofErr w:type="gramStart"/>
      <w:r w:rsidR="007E0BFC">
        <w:rPr>
          <w:rStyle w:val="normaltextrun"/>
          <w:sz w:val="20"/>
          <w:szCs w:val="20"/>
        </w:rPr>
        <w:t>the  specificities</w:t>
      </w:r>
      <w:proofErr w:type="gramEnd"/>
      <w:r w:rsidR="007E0BFC">
        <w:rPr>
          <w:rStyle w:val="normaltextrun"/>
          <w:sz w:val="20"/>
          <w:szCs w:val="20"/>
        </w:rPr>
        <w:t xml:space="preserve"> of the communication with a SAN cell. </w:t>
      </w:r>
    </w:p>
    <w:p w14:paraId="64583758" w14:textId="77777777" w:rsidR="007E0BFC" w:rsidRDefault="007E0BFC" w:rsidP="00D87CF0">
      <w:pPr>
        <w:pStyle w:val="paragraph"/>
        <w:spacing w:before="0" w:beforeAutospacing="0" w:after="0" w:afterAutospacing="0"/>
        <w:textAlignment w:val="baseline"/>
        <w:rPr>
          <w:rStyle w:val="normaltextrun"/>
          <w:sz w:val="20"/>
          <w:szCs w:val="20"/>
        </w:rPr>
      </w:pPr>
    </w:p>
    <w:p w14:paraId="7C851945" w14:textId="35730677" w:rsidR="00CC40EE" w:rsidRDefault="007E0BFC" w:rsidP="00D87CF0">
      <w:pPr>
        <w:pStyle w:val="paragraph"/>
        <w:spacing w:before="0" w:beforeAutospacing="0" w:after="0" w:afterAutospacing="0"/>
        <w:textAlignment w:val="baseline"/>
        <w:rPr>
          <w:rStyle w:val="normaltextrun"/>
          <w:sz w:val="20"/>
          <w:szCs w:val="20"/>
        </w:rPr>
      </w:pPr>
      <w:r>
        <w:rPr>
          <w:rStyle w:val="normaltextrun"/>
          <w:sz w:val="20"/>
          <w:szCs w:val="20"/>
        </w:rPr>
        <w:t xml:space="preserve">These are both captured in </w:t>
      </w:r>
      <w:r w:rsidR="00C517F7">
        <w:rPr>
          <w:rStyle w:val="normaltextrun"/>
          <w:sz w:val="20"/>
          <w:szCs w:val="20"/>
        </w:rPr>
        <w:t xml:space="preserve">problems regarding both </w:t>
      </w:r>
      <w:r w:rsidRPr="00C517F7">
        <w:rPr>
          <w:rStyle w:val="normaltextrun"/>
          <w:b/>
          <w:bCs/>
          <w:sz w:val="20"/>
          <w:szCs w:val="20"/>
        </w:rPr>
        <w:t>Handover Delay and Interruption Time.</w:t>
      </w:r>
      <w:r>
        <w:rPr>
          <w:rStyle w:val="normaltextrun"/>
          <w:sz w:val="20"/>
          <w:szCs w:val="20"/>
        </w:rPr>
        <w:t xml:space="preserve"> </w:t>
      </w:r>
      <w:r w:rsidR="00C517F7">
        <w:rPr>
          <w:rStyle w:val="normaltextrun"/>
          <w:sz w:val="20"/>
          <w:szCs w:val="20"/>
        </w:rPr>
        <w:t xml:space="preserve"> The problem is caused by the fact that the UE needs to initiate the validity timer towards the target cell before initiating the PRACH. </w:t>
      </w:r>
    </w:p>
    <w:p w14:paraId="2F0A580E" w14:textId="77777777" w:rsidR="00C517F7" w:rsidRDefault="00C517F7" w:rsidP="00D87CF0">
      <w:pPr>
        <w:pStyle w:val="paragraph"/>
        <w:spacing w:before="0" w:beforeAutospacing="0" w:after="0" w:afterAutospacing="0"/>
        <w:textAlignment w:val="baseline"/>
        <w:rPr>
          <w:rStyle w:val="normaltextrun"/>
          <w:sz w:val="20"/>
          <w:szCs w:val="20"/>
        </w:rPr>
      </w:pPr>
    </w:p>
    <w:p w14:paraId="7DB80CDC" w14:textId="77777777" w:rsidR="0066125F" w:rsidRDefault="0066125F" w:rsidP="00D87CF0">
      <w:pPr>
        <w:pStyle w:val="paragraph"/>
        <w:spacing w:before="0" w:beforeAutospacing="0" w:after="0" w:afterAutospacing="0"/>
        <w:textAlignment w:val="baseline"/>
        <w:rPr>
          <w:rStyle w:val="normaltextrun"/>
          <w:sz w:val="20"/>
          <w:szCs w:val="20"/>
        </w:rPr>
      </w:pPr>
    </w:p>
    <w:p w14:paraId="6C520BF1" w14:textId="2DB9B744" w:rsidR="00403E68" w:rsidRDefault="00713475" w:rsidP="00D87CF0">
      <w:pPr>
        <w:pStyle w:val="paragraph"/>
        <w:spacing w:before="0" w:beforeAutospacing="0" w:after="0" w:afterAutospacing="0"/>
        <w:textAlignment w:val="baseline"/>
        <w:rPr>
          <w:rStyle w:val="normaltextrun"/>
          <w:sz w:val="20"/>
          <w:szCs w:val="20"/>
        </w:rPr>
      </w:pPr>
      <w:r>
        <w:rPr>
          <w:rStyle w:val="normaltextrun"/>
          <w:sz w:val="20"/>
          <w:szCs w:val="20"/>
        </w:rPr>
        <w:t>This is caused by the following aspects:</w:t>
      </w:r>
    </w:p>
    <w:p w14:paraId="66CE9ADC" w14:textId="52E35F95" w:rsidR="00713475" w:rsidRDefault="00420BA6" w:rsidP="00713475">
      <w:pPr>
        <w:pStyle w:val="paragraph"/>
        <w:numPr>
          <w:ilvl w:val="0"/>
          <w:numId w:val="32"/>
        </w:numPr>
        <w:spacing w:before="0" w:beforeAutospacing="0" w:after="0" w:afterAutospacing="0"/>
        <w:textAlignment w:val="baseline"/>
        <w:rPr>
          <w:rStyle w:val="normaltextrun"/>
          <w:sz w:val="20"/>
          <w:szCs w:val="20"/>
        </w:rPr>
      </w:pPr>
      <w:r>
        <w:rPr>
          <w:rStyle w:val="normaltextrun"/>
          <w:sz w:val="20"/>
          <w:szCs w:val="20"/>
        </w:rPr>
        <w:t xml:space="preserve">A UE that does not have a validity timer running towards the target cell, is assumed out-of-sync and cannot perform UL transmissions. </w:t>
      </w:r>
    </w:p>
    <w:tbl>
      <w:tblPr>
        <w:tblStyle w:val="TableGrid"/>
        <w:tblW w:w="0" w:type="auto"/>
        <w:tblInd w:w="720" w:type="dxa"/>
        <w:tblLook w:val="04A0" w:firstRow="1" w:lastRow="0" w:firstColumn="1" w:lastColumn="0" w:noHBand="0" w:noVBand="1"/>
      </w:tblPr>
      <w:tblGrid>
        <w:gridCol w:w="8897"/>
      </w:tblGrid>
      <w:tr w:rsidR="0050132A" w14:paraId="34EB9F10" w14:textId="77777777" w:rsidTr="0050132A">
        <w:tc>
          <w:tcPr>
            <w:tcW w:w="9617" w:type="dxa"/>
          </w:tcPr>
          <w:p w14:paraId="5F7EBE8C" w14:textId="7B9E8B1B" w:rsidR="0050132A" w:rsidRPr="007D706D" w:rsidRDefault="007C031F" w:rsidP="0050132A">
            <w:pPr>
              <w:pStyle w:val="Heading4"/>
              <w:outlineLvl w:val="3"/>
              <w:rPr>
                <w:b/>
                <w:bCs/>
                <w:i w:val="0"/>
                <w:iCs w:val="0"/>
                <w:color w:val="auto"/>
                <w:sz w:val="18"/>
                <w:szCs w:val="20"/>
                <w:u w:val="single"/>
              </w:rPr>
            </w:pPr>
            <w:r w:rsidRPr="007D706D">
              <w:rPr>
                <w:b/>
                <w:bCs/>
                <w:i w:val="0"/>
                <w:iCs w:val="0"/>
                <w:color w:val="auto"/>
                <w:sz w:val="18"/>
                <w:szCs w:val="20"/>
                <w:u w:val="single"/>
              </w:rPr>
              <w:t xml:space="preserve">From 3GPP </w:t>
            </w:r>
            <w:r w:rsidR="0050132A" w:rsidRPr="007D706D">
              <w:rPr>
                <w:b/>
                <w:bCs/>
                <w:i w:val="0"/>
                <w:iCs w:val="0"/>
                <w:color w:val="auto"/>
                <w:sz w:val="18"/>
                <w:szCs w:val="20"/>
                <w:u w:val="single"/>
              </w:rPr>
              <w:t>TS 38.331</w:t>
            </w:r>
          </w:p>
          <w:p w14:paraId="4E41F085" w14:textId="41CFE486" w:rsidR="0050132A" w:rsidRPr="007D706D" w:rsidRDefault="0050132A" w:rsidP="0050132A">
            <w:pPr>
              <w:pStyle w:val="Heading4"/>
              <w:outlineLvl w:val="3"/>
              <w:rPr>
                <w:rFonts w:ascii="Times New Roman" w:hAnsi="Times New Roman" w:cs="Times New Roman"/>
                <w:color w:val="0070C0"/>
                <w:sz w:val="18"/>
                <w:szCs w:val="18"/>
              </w:rPr>
            </w:pPr>
            <w:r w:rsidRPr="007D706D">
              <w:rPr>
                <w:rFonts w:ascii="Times New Roman" w:hAnsi="Times New Roman" w:cs="Times New Roman"/>
                <w:color w:val="0070C0"/>
                <w:sz w:val="18"/>
                <w:szCs w:val="18"/>
              </w:rPr>
              <w:t>T430 expiry</w:t>
            </w:r>
          </w:p>
          <w:p w14:paraId="52B4F1A3" w14:textId="77777777" w:rsidR="0050132A" w:rsidRPr="007D706D" w:rsidRDefault="0050132A" w:rsidP="0050132A">
            <w:pPr>
              <w:rPr>
                <w:rFonts w:cs="Times New Roman"/>
                <w:i/>
                <w:iCs/>
                <w:color w:val="0070C0"/>
                <w:sz w:val="18"/>
                <w:szCs w:val="18"/>
              </w:rPr>
            </w:pPr>
            <w:r w:rsidRPr="007D706D">
              <w:rPr>
                <w:rFonts w:cs="Times New Roman"/>
                <w:i/>
                <w:iCs/>
                <w:color w:val="0070C0"/>
                <w:sz w:val="18"/>
                <w:szCs w:val="18"/>
              </w:rPr>
              <w:t>The UE shall:</w:t>
            </w:r>
          </w:p>
          <w:p w14:paraId="02A6D375" w14:textId="77777777" w:rsidR="0050132A" w:rsidRPr="007D706D" w:rsidRDefault="0050132A" w:rsidP="0050132A">
            <w:pPr>
              <w:pStyle w:val="B1"/>
              <w:rPr>
                <w:i/>
                <w:iCs/>
                <w:color w:val="0070C0"/>
                <w:sz w:val="18"/>
                <w:szCs w:val="18"/>
              </w:rPr>
            </w:pPr>
            <w:r w:rsidRPr="007D706D">
              <w:rPr>
                <w:i/>
                <w:iCs/>
                <w:color w:val="0070C0"/>
                <w:sz w:val="18"/>
                <w:szCs w:val="18"/>
              </w:rPr>
              <w:t>1&gt;</w:t>
            </w:r>
            <w:r w:rsidRPr="007D706D">
              <w:rPr>
                <w:i/>
                <w:iCs/>
                <w:color w:val="0070C0"/>
                <w:sz w:val="18"/>
                <w:szCs w:val="18"/>
              </w:rPr>
              <w:tab/>
              <w:t>if in RRC_CONNECTED:</w:t>
            </w:r>
          </w:p>
          <w:p w14:paraId="550AEFCB" w14:textId="77777777" w:rsidR="0050132A" w:rsidRPr="007D706D" w:rsidRDefault="0050132A" w:rsidP="0050132A">
            <w:pPr>
              <w:pStyle w:val="B2"/>
              <w:rPr>
                <w:i/>
                <w:iCs/>
                <w:color w:val="0070C0"/>
                <w:sz w:val="18"/>
                <w:szCs w:val="18"/>
              </w:rPr>
            </w:pPr>
            <w:r w:rsidRPr="007D706D">
              <w:rPr>
                <w:i/>
                <w:iCs/>
                <w:color w:val="0070C0"/>
                <w:sz w:val="18"/>
                <w:szCs w:val="18"/>
              </w:rPr>
              <w:t>2&gt;</w:t>
            </w:r>
            <w:r w:rsidRPr="007D706D">
              <w:rPr>
                <w:i/>
                <w:iCs/>
                <w:color w:val="0070C0"/>
                <w:sz w:val="18"/>
                <w:szCs w:val="18"/>
              </w:rPr>
              <w:tab/>
              <w:t xml:space="preserve">inform lower layers that UL synchronisation is </w:t>
            </w:r>
            <w:proofErr w:type="gramStart"/>
            <w:r w:rsidRPr="007D706D">
              <w:rPr>
                <w:i/>
                <w:iCs/>
                <w:color w:val="0070C0"/>
                <w:sz w:val="18"/>
                <w:szCs w:val="18"/>
              </w:rPr>
              <w:t>lost;</w:t>
            </w:r>
            <w:proofErr w:type="gramEnd"/>
          </w:p>
          <w:p w14:paraId="1F9E12BF" w14:textId="77777777" w:rsidR="0050132A" w:rsidRPr="007D706D" w:rsidRDefault="0050132A" w:rsidP="0050132A">
            <w:pPr>
              <w:pStyle w:val="B2"/>
              <w:rPr>
                <w:i/>
                <w:iCs/>
                <w:color w:val="0070C0"/>
                <w:sz w:val="18"/>
                <w:szCs w:val="18"/>
              </w:rPr>
            </w:pPr>
            <w:r w:rsidRPr="007D706D">
              <w:rPr>
                <w:i/>
                <w:iCs/>
                <w:color w:val="0070C0"/>
                <w:sz w:val="18"/>
                <w:szCs w:val="18"/>
              </w:rPr>
              <w:t>2&gt;</w:t>
            </w:r>
            <w:r w:rsidRPr="007D706D">
              <w:rPr>
                <w:i/>
                <w:iCs/>
                <w:color w:val="0070C0"/>
                <w:sz w:val="18"/>
                <w:szCs w:val="18"/>
              </w:rPr>
              <w:tab/>
              <w:t xml:space="preserve">acquire SIB19 as defined in clause </w:t>
            </w:r>
            <w:proofErr w:type="gramStart"/>
            <w:r w:rsidRPr="007D706D">
              <w:rPr>
                <w:i/>
                <w:iCs/>
                <w:color w:val="0070C0"/>
                <w:sz w:val="18"/>
                <w:szCs w:val="18"/>
              </w:rPr>
              <w:t>5.2.2.3.2;</w:t>
            </w:r>
            <w:proofErr w:type="gramEnd"/>
          </w:p>
          <w:p w14:paraId="0E41E542" w14:textId="77777777" w:rsidR="0050132A" w:rsidRPr="007D706D" w:rsidRDefault="0050132A" w:rsidP="0050132A">
            <w:pPr>
              <w:pStyle w:val="B2"/>
              <w:rPr>
                <w:i/>
                <w:iCs/>
                <w:color w:val="0070C0"/>
                <w:sz w:val="18"/>
                <w:szCs w:val="18"/>
              </w:rPr>
            </w:pPr>
            <w:r w:rsidRPr="007D706D">
              <w:rPr>
                <w:i/>
                <w:iCs/>
                <w:color w:val="0070C0"/>
                <w:sz w:val="18"/>
                <w:szCs w:val="18"/>
              </w:rPr>
              <w:t>2&gt;</w:t>
            </w:r>
            <w:r w:rsidRPr="007D706D">
              <w:rPr>
                <w:i/>
                <w:iCs/>
                <w:color w:val="0070C0"/>
                <w:sz w:val="18"/>
                <w:szCs w:val="18"/>
              </w:rPr>
              <w:tab/>
              <w:t xml:space="preserve">upon successful acquisition of </w:t>
            </w:r>
            <w:r w:rsidRPr="007D706D">
              <w:rPr>
                <w:i/>
                <w:iCs/>
                <w:color w:val="0070C0"/>
                <w:sz w:val="18"/>
                <w:szCs w:val="18"/>
                <w:lang w:eastAsia="zh-TW"/>
              </w:rPr>
              <w:t>SIB19</w:t>
            </w:r>
            <w:r w:rsidRPr="007D706D">
              <w:rPr>
                <w:i/>
                <w:iCs/>
                <w:color w:val="0070C0"/>
                <w:sz w:val="18"/>
                <w:szCs w:val="18"/>
              </w:rPr>
              <w:t>:</w:t>
            </w:r>
          </w:p>
          <w:p w14:paraId="1104CD7A" w14:textId="77777777" w:rsidR="0050132A" w:rsidRPr="007D706D" w:rsidRDefault="0050132A" w:rsidP="0050132A">
            <w:pPr>
              <w:pStyle w:val="B3"/>
              <w:rPr>
                <w:i/>
                <w:iCs/>
                <w:color w:val="0070C0"/>
                <w:sz w:val="18"/>
                <w:szCs w:val="18"/>
              </w:rPr>
            </w:pPr>
            <w:r w:rsidRPr="007D706D">
              <w:rPr>
                <w:i/>
                <w:iCs/>
                <w:color w:val="0070C0"/>
                <w:sz w:val="18"/>
                <w:szCs w:val="18"/>
              </w:rPr>
              <w:t>3&gt;</w:t>
            </w:r>
            <w:r w:rsidRPr="007D706D">
              <w:rPr>
                <w:i/>
                <w:iCs/>
                <w:color w:val="0070C0"/>
                <w:sz w:val="18"/>
                <w:szCs w:val="18"/>
              </w:rPr>
              <w:tab/>
              <w:t xml:space="preserve">inform lower layers that UL synchronisation is </w:t>
            </w:r>
            <w:proofErr w:type="gramStart"/>
            <w:r w:rsidRPr="007D706D">
              <w:rPr>
                <w:i/>
                <w:iCs/>
                <w:color w:val="0070C0"/>
                <w:sz w:val="18"/>
                <w:szCs w:val="18"/>
              </w:rPr>
              <w:t>obtained;</w:t>
            </w:r>
            <w:proofErr w:type="gramEnd"/>
          </w:p>
          <w:p w14:paraId="2132E763" w14:textId="77777777" w:rsidR="0050132A" w:rsidRPr="007D706D" w:rsidRDefault="0050132A" w:rsidP="0089507E">
            <w:pPr>
              <w:pStyle w:val="paragraph"/>
              <w:spacing w:before="0" w:beforeAutospacing="0" w:after="0" w:afterAutospacing="0"/>
              <w:textAlignment w:val="baseline"/>
              <w:rPr>
                <w:rStyle w:val="normaltextrun"/>
                <w:sz w:val="18"/>
                <w:szCs w:val="18"/>
              </w:rPr>
            </w:pPr>
          </w:p>
          <w:p w14:paraId="40D7120F" w14:textId="27102641" w:rsidR="007C031F" w:rsidRPr="007D706D" w:rsidRDefault="007C031F" w:rsidP="009D1F02">
            <w:pPr>
              <w:pStyle w:val="Heading4"/>
              <w:outlineLvl w:val="3"/>
              <w:rPr>
                <w:i w:val="0"/>
                <w:iCs w:val="0"/>
                <w:color w:val="auto"/>
                <w:sz w:val="18"/>
                <w:szCs w:val="20"/>
                <w:u w:val="single"/>
              </w:rPr>
            </w:pPr>
            <w:r w:rsidRPr="007D706D">
              <w:rPr>
                <w:b/>
                <w:bCs/>
                <w:i w:val="0"/>
                <w:iCs w:val="0"/>
                <w:color w:val="auto"/>
                <w:sz w:val="18"/>
                <w:szCs w:val="20"/>
                <w:u w:val="single"/>
              </w:rPr>
              <w:t xml:space="preserve">From </w:t>
            </w:r>
            <w:r w:rsidR="00611667" w:rsidRPr="007D706D">
              <w:rPr>
                <w:b/>
                <w:bCs/>
                <w:i w:val="0"/>
                <w:iCs w:val="0"/>
                <w:color w:val="auto"/>
                <w:sz w:val="18"/>
                <w:szCs w:val="20"/>
                <w:u w:val="single"/>
              </w:rPr>
              <w:t>3GPP TS 38.133:</w:t>
            </w:r>
          </w:p>
          <w:p w14:paraId="3E78E4D0" w14:textId="78C81021" w:rsidR="00611667" w:rsidRPr="007D706D" w:rsidRDefault="00A05D7A" w:rsidP="0089507E">
            <w:pPr>
              <w:pStyle w:val="paragraph"/>
              <w:spacing w:before="0" w:beforeAutospacing="0" w:after="0" w:afterAutospacing="0"/>
              <w:textAlignment w:val="baseline"/>
              <w:rPr>
                <w:rStyle w:val="normaltextrun"/>
                <w:i/>
                <w:iCs/>
                <w:color w:val="0070C0"/>
                <w:sz w:val="14"/>
                <w:szCs w:val="14"/>
              </w:rPr>
            </w:pPr>
            <w:r w:rsidRPr="007D706D">
              <w:rPr>
                <w:rFonts w:eastAsia="SimSun" w:cs="v4.2.0"/>
                <w:i/>
                <w:iCs/>
                <w:color w:val="0070C0"/>
                <w:sz w:val="18"/>
                <w:szCs w:val="18"/>
              </w:rPr>
              <w:t xml:space="preserve">The UE shall meet the </w:t>
            </w:r>
            <w:proofErr w:type="spellStart"/>
            <w:r w:rsidRPr="007D706D">
              <w:rPr>
                <w:rFonts w:eastAsia="SimSun" w:cs="v4.2.0"/>
                <w:i/>
                <w:iCs/>
                <w:color w:val="0070C0"/>
                <w:sz w:val="18"/>
                <w:szCs w:val="18"/>
              </w:rPr>
              <w:t>T</w:t>
            </w:r>
            <w:r w:rsidRPr="007D706D">
              <w:rPr>
                <w:rFonts w:eastAsia="SimSun" w:cs="v4.2.0"/>
                <w:i/>
                <w:iCs/>
                <w:color w:val="0070C0"/>
                <w:sz w:val="18"/>
                <w:szCs w:val="18"/>
                <w:vertAlign w:val="subscript"/>
              </w:rPr>
              <w:t>e_NTN</w:t>
            </w:r>
            <w:proofErr w:type="spellEnd"/>
            <w:r w:rsidRPr="007D706D">
              <w:rPr>
                <w:rFonts w:eastAsia="SimSun" w:cs="v4.2.0"/>
                <w:i/>
                <w:iCs/>
                <w:color w:val="0070C0"/>
                <w:sz w:val="18"/>
                <w:szCs w:val="18"/>
              </w:rPr>
              <w:t xml:space="preserve"> requirement for an initial transmission provided that at least one SSB is available at the UE during the last 160 </w:t>
            </w:r>
            <w:proofErr w:type="spellStart"/>
            <w:r w:rsidRPr="007D706D">
              <w:rPr>
                <w:rFonts w:eastAsia="SimSun" w:cs="v4.2.0"/>
                <w:i/>
                <w:iCs/>
                <w:color w:val="0070C0"/>
                <w:sz w:val="18"/>
                <w:szCs w:val="18"/>
              </w:rPr>
              <w:t>ms</w:t>
            </w:r>
            <w:proofErr w:type="spellEnd"/>
            <w:r w:rsidRPr="007D706D">
              <w:rPr>
                <w:rFonts w:eastAsia="SimSun" w:cs="v4.2.0"/>
                <w:i/>
                <w:iCs/>
                <w:color w:val="0070C0"/>
                <w:sz w:val="18"/>
                <w:szCs w:val="18"/>
              </w:rPr>
              <w:t>.</w:t>
            </w:r>
            <w:r w:rsidRPr="007D706D">
              <w:rPr>
                <w:rFonts w:cs="v4.2.0"/>
                <w:i/>
                <w:iCs/>
                <w:color w:val="0070C0"/>
                <w:sz w:val="18"/>
                <w:szCs w:val="18"/>
              </w:rPr>
              <w:t xml:space="preserve"> and the UE has a validity time running for </w:t>
            </w:r>
            <w:proofErr w:type="spellStart"/>
            <w:proofErr w:type="gramStart"/>
            <w:r w:rsidRPr="007D706D">
              <w:rPr>
                <w:rFonts w:cs="v4.2.0"/>
                <w:i/>
                <w:iCs/>
                <w:color w:val="0070C0"/>
                <w:sz w:val="18"/>
                <w:szCs w:val="18"/>
              </w:rPr>
              <w:t>N</w:t>
            </w:r>
            <w:r w:rsidRPr="007D706D">
              <w:rPr>
                <w:rFonts w:cs="v4.2.0"/>
                <w:i/>
                <w:iCs/>
                <w:color w:val="0070C0"/>
                <w:sz w:val="18"/>
                <w:szCs w:val="18"/>
                <w:vertAlign w:val="subscript"/>
              </w:rPr>
              <w:t>TA,common</w:t>
            </w:r>
            <w:proofErr w:type="spellEnd"/>
            <w:proofErr w:type="gramEnd"/>
            <w:r w:rsidRPr="007D706D">
              <w:rPr>
                <w:i/>
                <w:iCs/>
                <w:color w:val="0070C0"/>
                <w:sz w:val="18"/>
                <w:szCs w:val="18"/>
              </w:rPr>
              <w:t xml:space="preserve"> </w:t>
            </w:r>
            <w:r w:rsidRPr="007D706D">
              <w:rPr>
                <w:rFonts w:cs="v4.2.0"/>
                <w:i/>
                <w:iCs/>
                <w:color w:val="0070C0"/>
                <w:sz w:val="18"/>
                <w:szCs w:val="18"/>
              </w:rPr>
              <w:t xml:space="preserve"> and  N</w:t>
            </w:r>
            <w:r w:rsidRPr="007D706D">
              <w:rPr>
                <w:rFonts w:cs="v4.2.0"/>
                <w:i/>
                <w:iCs/>
                <w:color w:val="0070C0"/>
                <w:sz w:val="18"/>
                <w:szCs w:val="18"/>
                <w:vertAlign w:val="subscript"/>
              </w:rPr>
              <w:t>TA,UE-specific</w:t>
            </w:r>
            <w:r w:rsidRPr="007D706D">
              <w:rPr>
                <w:rFonts w:eastAsia="SimSun" w:cs="v4.2.0"/>
                <w:i/>
                <w:iCs/>
                <w:color w:val="0070C0"/>
                <w:sz w:val="18"/>
                <w:szCs w:val="18"/>
              </w:rPr>
              <w:t>.</w:t>
            </w:r>
          </w:p>
          <w:p w14:paraId="1FC3C865" w14:textId="256C2513" w:rsidR="007C031F" w:rsidRDefault="007C031F" w:rsidP="0089507E">
            <w:pPr>
              <w:pStyle w:val="paragraph"/>
              <w:spacing w:before="0" w:beforeAutospacing="0" w:after="0" w:afterAutospacing="0"/>
              <w:textAlignment w:val="baseline"/>
              <w:rPr>
                <w:rStyle w:val="normaltextrun"/>
                <w:sz w:val="20"/>
                <w:szCs w:val="20"/>
              </w:rPr>
            </w:pPr>
          </w:p>
        </w:tc>
      </w:tr>
    </w:tbl>
    <w:p w14:paraId="0252CBA4" w14:textId="77777777" w:rsidR="0089507E" w:rsidRDefault="0089507E" w:rsidP="0089507E">
      <w:pPr>
        <w:pStyle w:val="paragraph"/>
        <w:spacing w:before="0" w:beforeAutospacing="0" w:after="0" w:afterAutospacing="0"/>
        <w:ind w:left="720"/>
        <w:textAlignment w:val="baseline"/>
        <w:rPr>
          <w:rStyle w:val="normaltextrun"/>
          <w:sz w:val="20"/>
          <w:szCs w:val="20"/>
        </w:rPr>
      </w:pPr>
    </w:p>
    <w:p w14:paraId="3CEFDB33" w14:textId="77777777" w:rsidR="008A20D0" w:rsidRDefault="00882951" w:rsidP="00713475">
      <w:pPr>
        <w:pStyle w:val="paragraph"/>
        <w:numPr>
          <w:ilvl w:val="0"/>
          <w:numId w:val="32"/>
        </w:numPr>
        <w:spacing w:before="0" w:beforeAutospacing="0" w:after="0" w:afterAutospacing="0"/>
        <w:textAlignment w:val="baseline"/>
        <w:rPr>
          <w:rStyle w:val="normaltextrun"/>
          <w:sz w:val="20"/>
          <w:szCs w:val="20"/>
        </w:rPr>
      </w:pPr>
      <w:r>
        <w:rPr>
          <w:rStyle w:val="normaltextrun"/>
          <w:sz w:val="20"/>
          <w:szCs w:val="20"/>
        </w:rPr>
        <w:t>T</w:t>
      </w:r>
      <w:r w:rsidR="00E11929">
        <w:rPr>
          <w:rStyle w:val="normaltextrun"/>
          <w:sz w:val="20"/>
          <w:szCs w:val="20"/>
        </w:rPr>
        <w:t xml:space="preserve">430 (validity timer) can only be initiated at </w:t>
      </w:r>
      <w:r w:rsidR="00111E1B">
        <w:rPr>
          <w:rStyle w:val="normaltextrun"/>
          <w:sz w:val="20"/>
          <w:szCs w:val="20"/>
        </w:rPr>
        <w:t>the epoch time provided in the satellite assistance information.</w:t>
      </w:r>
    </w:p>
    <w:tbl>
      <w:tblPr>
        <w:tblStyle w:val="TableGrid"/>
        <w:tblW w:w="0" w:type="auto"/>
        <w:tblInd w:w="720" w:type="dxa"/>
        <w:tblLook w:val="04A0" w:firstRow="1" w:lastRow="0" w:firstColumn="1" w:lastColumn="0" w:noHBand="0" w:noVBand="1"/>
      </w:tblPr>
      <w:tblGrid>
        <w:gridCol w:w="8897"/>
      </w:tblGrid>
      <w:tr w:rsidR="000F0FE7" w14:paraId="0C933C02" w14:textId="77777777" w:rsidTr="002D477F">
        <w:tc>
          <w:tcPr>
            <w:tcW w:w="9617" w:type="dxa"/>
          </w:tcPr>
          <w:p w14:paraId="0CE32ECD" w14:textId="77777777" w:rsidR="000F0FE7" w:rsidRPr="007D706D" w:rsidRDefault="000F0FE7" w:rsidP="002D477F">
            <w:pPr>
              <w:pStyle w:val="Heading4"/>
              <w:outlineLvl w:val="3"/>
              <w:rPr>
                <w:b/>
                <w:bCs/>
                <w:i w:val="0"/>
                <w:iCs w:val="0"/>
                <w:color w:val="auto"/>
                <w:sz w:val="18"/>
                <w:szCs w:val="20"/>
                <w:u w:val="single"/>
              </w:rPr>
            </w:pPr>
            <w:r w:rsidRPr="007D706D">
              <w:rPr>
                <w:b/>
                <w:bCs/>
                <w:i w:val="0"/>
                <w:iCs w:val="0"/>
                <w:color w:val="auto"/>
                <w:sz w:val="18"/>
                <w:szCs w:val="20"/>
                <w:u w:val="single"/>
              </w:rPr>
              <w:lastRenderedPageBreak/>
              <w:t>From 3GPP TS 38.331</w:t>
            </w:r>
          </w:p>
          <w:p w14:paraId="73DFAB96" w14:textId="77777777" w:rsidR="000F0FE7" w:rsidRPr="007D706D" w:rsidRDefault="000F0FE7" w:rsidP="000F0FE7">
            <w:pPr>
              <w:pStyle w:val="Heading4"/>
              <w:outlineLvl w:val="3"/>
              <w:rPr>
                <w:rFonts w:ascii="Times New Roman" w:hAnsi="Times New Roman" w:cs="Times New Roman"/>
                <w:color w:val="0070C0"/>
                <w:sz w:val="18"/>
                <w:szCs w:val="18"/>
              </w:rPr>
            </w:pPr>
            <w:r w:rsidRPr="007D706D">
              <w:rPr>
                <w:rFonts w:ascii="Times New Roman" w:hAnsi="Times New Roman" w:cs="Times New Roman"/>
                <w:color w:val="0070C0"/>
                <w:sz w:val="18"/>
                <w:szCs w:val="18"/>
              </w:rPr>
              <w:t>“Upon receiving SIB19, the UE shall:</w:t>
            </w:r>
          </w:p>
          <w:p w14:paraId="66C6919A" w14:textId="77777777" w:rsidR="000F0FE7" w:rsidRPr="007D706D" w:rsidRDefault="000F0FE7" w:rsidP="000F0FE7">
            <w:pPr>
              <w:pStyle w:val="Heading4"/>
              <w:outlineLvl w:val="3"/>
              <w:rPr>
                <w:rFonts w:ascii="Times New Roman" w:hAnsi="Times New Roman" w:cs="Times New Roman"/>
                <w:color w:val="0070C0"/>
                <w:sz w:val="18"/>
                <w:szCs w:val="18"/>
              </w:rPr>
            </w:pPr>
            <w:r w:rsidRPr="007D706D">
              <w:rPr>
                <w:rFonts w:ascii="Times New Roman" w:hAnsi="Times New Roman" w:cs="Times New Roman"/>
                <w:color w:val="0070C0"/>
                <w:sz w:val="18"/>
                <w:szCs w:val="18"/>
              </w:rPr>
              <w:t>1&gt;</w:t>
            </w:r>
            <w:r w:rsidRPr="007D706D">
              <w:rPr>
                <w:rFonts w:ascii="Times New Roman" w:hAnsi="Times New Roman" w:cs="Times New Roman"/>
                <w:color w:val="0070C0"/>
                <w:sz w:val="18"/>
                <w:szCs w:val="18"/>
              </w:rPr>
              <w:tab/>
              <w:t xml:space="preserve">start or restart T430 with the duration </w:t>
            </w:r>
            <w:proofErr w:type="spellStart"/>
            <w:r w:rsidRPr="007D706D">
              <w:rPr>
                <w:rFonts w:ascii="Times New Roman" w:hAnsi="Times New Roman" w:cs="Times New Roman"/>
                <w:color w:val="0070C0"/>
                <w:sz w:val="18"/>
                <w:szCs w:val="18"/>
              </w:rPr>
              <w:t>ntn-UlSyncValidityDuration</w:t>
            </w:r>
            <w:proofErr w:type="spellEnd"/>
            <w:r w:rsidRPr="007D706D">
              <w:rPr>
                <w:rFonts w:ascii="Times New Roman" w:hAnsi="Times New Roman" w:cs="Times New Roman"/>
                <w:color w:val="0070C0"/>
                <w:sz w:val="18"/>
                <w:szCs w:val="18"/>
              </w:rPr>
              <w:t xml:space="preserve"> from the subframe indicated by </w:t>
            </w:r>
            <w:proofErr w:type="spellStart"/>
            <w:proofErr w:type="gramStart"/>
            <w:r w:rsidRPr="007D706D">
              <w:rPr>
                <w:rFonts w:ascii="Times New Roman" w:hAnsi="Times New Roman" w:cs="Times New Roman"/>
                <w:color w:val="0070C0"/>
                <w:sz w:val="18"/>
                <w:szCs w:val="18"/>
              </w:rPr>
              <w:t>epochTime</w:t>
            </w:r>
            <w:proofErr w:type="spellEnd"/>
            <w:r w:rsidRPr="007D706D">
              <w:rPr>
                <w:rFonts w:ascii="Times New Roman" w:hAnsi="Times New Roman" w:cs="Times New Roman"/>
                <w:color w:val="0070C0"/>
                <w:sz w:val="18"/>
                <w:szCs w:val="18"/>
              </w:rPr>
              <w:t>;</w:t>
            </w:r>
            <w:proofErr w:type="gramEnd"/>
          </w:p>
          <w:p w14:paraId="18550C15" w14:textId="6ACCA160" w:rsidR="000F0FE7" w:rsidRPr="007D706D" w:rsidRDefault="000F0FE7" w:rsidP="000F0FE7">
            <w:pPr>
              <w:pStyle w:val="paragraph"/>
              <w:spacing w:before="0" w:beforeAutospacing="0" w:after="0" w:afterAutospacing="0"/>
              <w:textAlignment w:val="baseline"/>
              <w:rPr>
                <w:color w:val="0070C0"/>
                <w:sz w:val="18"/>
                <w:szCs w:val="18"/>
              </w:rPr>
            </w:pPr>
            <w:r w:rsidRPr="007D706D">
              <w:rPr>
                <w:color w:val="0070C0"/>
                <w:sz w:val="18"/>
                <w:szCs w:val="18"/>
              </w:rPr>
              <w:t>NOTE:</w:t>
            </w:r>
            <w:r w:rsidRPr="007D706D">
              <w:rPr>
                <w:color w:val="0070C0"/>
                <w:sz w:val="18"/>
                <w:szCs w:val="18"/>
              </w:rPr>
              <w:tab/>
              <w:t xml:space="preserve">UE should attempt to re-acquire SIB19 before the end of the duration indicated by </w:t>
            </w:r>
            <w:proofErr w:type="spellStart"/>
            <w:r w:rsidRPr="007D706D">
              <w:rPr>
                <w:color w:val="0070C0"/>
                <w:sz w:val="18"/>
                <w:szCs w:val="18"/>
              </w:rPr>
              <w:t>ntn-UlSyncValidityDuration</w:t>
            </w:r>
            <w:proofErr w:type="spellEnd"/>
            <w:r w:rsidRPr="007D706D">
              <w:rPr>
                <w:color w:val="0070C0"/>
                <w:sz w:val="18"/>
                <w:szCs w:val="18"/>
              </w:rPr>
              <w:t xml:space="preserve"> and </w:t>
            </w:r>
            <w:proofErr w:type="spellStart"/>
            <w:r w:rsidRPr="007D706D">
              <w:rPr>
                <w:color w:val="0070C0"/>
                <w:sz w:val="18"/>
                <w:szCs w:val="18"/>
              </w:rPr>
              <w:t>epochTime</w:t>
            </w:r>
            <w:proofErr w:type="spellEnd"/>
            <w:r w:rsidRPr="007D706D">
              <w:rPr>
                <w:color w:val="0070C0"/>
                <w:sz w:val="18"/>
                <w:szCs w:val="18"/>
              </w:rPr>
              <w:t xml:space="preserve"> by UE implementation.</w:t>
            </w:r>
          </w:p>
          <w:p w14:paraId="1F7D7DC3" w14:textId="77777777" w:rsidR="00EC5423" w:rsidRPr="007D706D" w:rsidRDefault="00EC5423" w:rsidP="000F0FE7">
            <w:pPr>
              <w:pStyle w:val="paragraph"/>
              <w:spacing w:before="0" w:beforeAutospacing="0" w:after="0" w:afterAutospacing="0"/>
              <w:textAlignment w:val="baseline"/>
              <w:rPr>
                <w:rStyle w:val="normaltextrun"/>
                <w:sz w:val="18"/>
                <w:szCs w:val="18"/>
              </w:rPr>
            </w:pPr>
          </w:p>
          <w:p w14:paraId="54E03867" w14:textId="77777777" w:rsidR="00EC5423" w:rsidRPr="007D706D" w:rsidRDefault="00EC5423" w:rsidP="000F0FE7">
            <w:pPr>
              <w:pStyle w:val="paragraph"/>
              <w:spacing w:before="0" w:beforeAutospacing="0" w:after="0" w:afterAutospacing="0"/>
              <w:textAlignment w:val="baseline"/>
              <w:rPr>
                <w:rStyle w:val="normaltextrun"/>
                <w:sz w:val="18"/>
                <w:szCs w:val="18"/>
              </w:rPr>
            </w:pPr>
          </w:p>
          <w:p w14:paraId="11BD5241" w14:textId="4986527A" w:rsidR="000F0FE7" w:rsidRPr="007D706D" w:rsidRDefault="000F0FE7" w:rsidP="002D477F">
            <w:pPr>
              <w:pStyle w:val="Heading4"/>
              <w:outlineLvl w:val="3"/>
              <w:rPr>
                <w:i w:val="0"/>
                <w:iCs w:val="0"/>
                <w:color w:val="auto"/>
                <w:sz w:val="18"/>
                <w:szCs w:val="20"/>
                <w:u w:val="single"/>
              </w:rPr>
            </w:pPr>
            <w:r w:rsidRPr="007D706D">
              <w:rPr>
                <w:b/>
                <w:bCs/>
                <w:i w:val="0"/>
                <w:iCs w:val="0"/>
                <w:color w:val="auto"/>
                <w:sz w:val="18"/>
                <w:szCs w:val="20"/>
                <w:u w:val="single"/>
              </w:rPr>
              <w:t>From 3GPP TS 38.133:</w:t>
            </w:r>
          </w:p>
          <w:p w14:paraId="27094C2D" w14:textId="77777777" w:rsidR="000F0FE7" w:rsidRPr="007D706D" w:rsidRDefault="000F0FE7" w:rsidP="002D477F">
            <w:pPr>
              <w:pStyle w:val="paragraph"/>
              <w:spacing w:before="0" w:beforeAutospacing="0" w:after="0" w:afterAutospacing="0"/>
              <w:textAlignment w:val="baseline"/>
              <w:rPr>
                <w:rStyle w:val="normaltextrun"/>
                <w:i/>
                <w:iCs/>
                <w:color w:val="0070C0"/>
                <w:sz w:val="14"/>
                <w:szCs w:val="14"/>
              </w:rPr>
            </w:pPr>
            <w:r w:rsidRPr="007D706D">
              <w:rPr>
                <w:rFonts w:eastAsia="SimSun" w:cs="v4.2.0"/>
                <w:i/>
                <w:iCs/>
                <w:color w:val="0070C0"/>
                <w:sz w:val="18"/>
                <w:szCs w:val="18"/>
              </w:rPr>
              <w:t xml:space="preserve">The UE shall meet the </w:t>
            </w:r>
            <w:proofErr w:type="spellStart"/>
            <w:r w:rsidRPr="007D706D">
              <w:rPr>
                <w:rFonts w:eastAsia="SimSun" w:cs="v4.2.0"/>
                <w:i/>
                <w:iCs/>
                <w:color w:val="0070C0"/>
                <w:sz w:val="18"/>
                <w:szCs w:val="18"/>
              </w:rPr>
              <w:t>T</w:t>
            </w:r>
            <w:r w:rsidRPr="007D706D">
              <w:rPr>
                <w:rFonts w:eastAsia="SimSun" w:cs="v4.2.0"/>
                <w:i/>
                <w:iCs/>
                <w:color w:val="0070C0"/>
                <w:sz w:val="18"/>
                <w:szCs w:val="18"/>
                <w:vertAlign w:val="subscript"/>
              </w:rPr>
              <w:t>e_NTN</w:t>
            </w:r>
            <w:proofErr w:type="spellEnd"/>
            <w:r w:rsidRPr="007D706D">
              <w:rPr>
                <w:rFonts w:eastAsia="SimSun" w:cs="v4.2.0"/>
                <w:i/>
                <w:iCs/>
                <w:color w:val="0070C0"/>
                <w:sz w:val="18"/>
                <w:szCs w:val="18"/>
              </w:rPr>
              <w:t xml:space="preserve"> requirement for an initial transmission provided that at least one SSB is available at the UE during the last 160 </w:t>
            </w:r>
            <w:proofErr w:type="spellStart"/>
            <w:r w:rsidRPr="007D706D">
              <w:rPr>
                <w:rFonts w:eastAsia="SimSun" w:cs="v4.2.0"/>
                <w:i/>
                <w:iCs/>
                <w:color w:val="0070C0"/>
                <w:sz w:val="18"/>
                <w:szCs w:val="18"/>
              </w:rPr>
              <w:t>ms</w:t>
            </w:r>
            <w:proofErr w:type="spellEnd"/>
            <w:r w:rsidRPr="007D706D">
              <w:rPr>
                <w:rFonts w:eastAsia="SimSun" w:cs="v4.2.0"/>
                <w:i/>
                <w:iCs/>
                <w:color w:val="0070C0"/>
                <w:sz w:val="18"/>
                <w:szCs w:val="18"/>
              </w:rPr>
              <w:t>.</w:t>
            </w:r>
            <w:r w:rsidRPr="007D706D">
              <w:rPr>
                <w:rFonts w:cs="v4.2.0"/>
                <w:i/>
                <w:iCs/>
                <w:color w:val="0070C0"/>
                <w:sz w:val="18"/>
                <w:szCs w:val="18"/>
              </w:rPr>
              <w:t xml:space="preserve"> and the UE has a validity time running for </w:t>
            </w:r>
            <w:proofErr w:type="spellStart"/>
            <w:proofErr w:type="gramStart"/>
            <w:r w:rsidRPr="007D706D">
              <w:rPr>
                <w:rFonts w:cs="v4.2.0"/>
                <w:i/>
                <w:iCs/>
                <w:color w:val="0070C0"/>
                <w:sz w:val="18"/>
                <w:szCs w:val="18"/>
              </w:rPr>
              <w:t>N</w:t>
            </w:r>
            <w:r w:rsidRPr="007D706D">
              <w:rPr>
                <w:rFonts w:cs="v4.2.0"/>
                <w:i/>
                <w:iCs/>
                <w:color w:val="0070C0"/>
                <w:sz w:val="18"/>
                <w:szCs w:val="18"/>
                <w:vertAlign w:val="subscript"/>
              </w:rPr>
              <w:t>TA,common</w:t>
            </w:r>
            <w:proofErr w:type="spellEnd"/>
            <w:proofErr w:type="gramEnd"/>
            <w:r w:rsidRPr="007D706D">
              <w:rPr>
                <w:i/>
                <w:iCs/>
                <w:color w:val="0070C0"/>
                <w:sz w:val="18"/>
                <w:szCs w:val="18"/>
              </w:rPr>
              <w:t xml:space="preserve"> </w:t>
            </w:r>
            <w:r w:rsidRPr="007D706D">
              <w:rPr>
                <w:rFonts w:cs="v4.2.0"/>
                <w:i/>
                <w:iCs/>
                <w:color w:val="0070C0"/>
                <w:sz w:val="18"/>
                <w:szCs w:val="18"/>
              </w:rPr>
              <w:t xml:space="preserve"> and  N</w:t>
            </w:r>
            <w:r w:rsidRPr="007D706D">
              <w:rPr>
                <w:rFonts w:cs="v4.2.0"/>
                <w:i/>
                <w:iCs/>
                <w:color w:val="0070C0"/>
                <w:sz w:val="18"/>
                <w:szCs w:val="18"/>
                <w:vertAlign w:val="subscript"/>
              </w:rPr>
              <w:t>TA,UE-specific</w:t>
            </w:r>
            <w:r w:rsidRPr="007D706D">
              <w:rPr>
                <w:rFonts w:eastAsia="SimSun" w:cs="v4.2.0"/>
                <w:i/>
                <w:iCs/>
                <w:color w:val="0070C0"/>
                <w:sz w:val="18"/>
                <w:szCs w:val="18"/>
              </w:rPr>
              <w:t>.</w:t>
            </w:r>
          </w:p>
          <w:p w14:paraId="2ABC158B" w14:textId="77777777" w:rsidR="000F0FE7" w:rsidRDefault="000F0FE7" w:rsidP="002D477F">
            <w:pPr>
              <w:pStyle w:val="paragraph"/>
              <w:spacing w:before="0" w:beforeAutospacing="0" w:after="0" w:afterAutospacing="0"/>
              <w:textAlignment w:val="baseline"/>
              <w:rPr>
                <w:rStyle w:val="normaltextrun"/>
                <w:sz w:val="20"/>
                <w:szCs w:val="20"/>
              </w:rPr>
            </w:pPr>
          </w:p>
        </w:tc>
      </w:tr>
    </w:tbl>
    <w:p w14:paraId="4B71E260" w14:textId="77777777" w:rsidR="000F0FE7" w:rsidRPr="000F0FE7" w:rsidRDefault="000F0FE7" w:rsidP="000F0FE7">
      <w:pPr>
        <w:pStyle w:val="paragraph"/>
        <w:spacing w:before="0" w:beforeAutospacing="0" w:after="0" w:afterAutospacing="0"/>
        <w:ind w:left="720"/>
        <w:textAlignment w:val="baseline"/>
        <w:rPr>
          <w:rStyle w:val="normaltextrun"/>
          <w:sz w:val="20"/>
          <w:szCs w:val="20"/>
          <w:lang w:val="en-US"/>
        </w:rPr>
      </w:pPr>
    </w:p>
    <w:p w14:paraId="4286642B" w14:textId="2FC17680" w:rsidR="00AB306B" w:rsidRDefault="00AB306B" w:rsidP="007A1384">
      <w:pPr>
        <w:pStyle w:val="paragraph"/>
        <w:spacing w:before="0" w:beforeAutospacing="0" w:after="0" w:afterAutospacing="0"/>
        <w:ind w:left="720"/>
        <w:textAlignment w:val="baseline"/>
        <w:rPr>
          <w:rStyle w:val="normaltextrun"/>
          <w:sz w:val="20"/>
          <w:szCs w:val="20"/>
        </w:rPr>
      </w:pPr>
    </w:p>
    <w:p w14:paraId="41890420" w14:textId="63C68B85" w:rsidR="00E45AE4" w:rsidRDefault="006E304C" w:rsidP="00713475">
      <w:pPr>
        <w:pStyle w:val="paragraph"/>
        <w:numPr>
          <w:ilvl w:val="0"/>
          <w:numId w:val="32"/>
        </w:numPr>
        <w:spacing w:before="0" w:beforeAutospacing="0" w:after="0" w:afterAutospacing="0"/>
        <w:textAlignment w:val="baseline"/>
        <w:rPr>
          <w:rStyle w:val="normaltextrun"/>
          <w:sz w:val="20"/>
          <w:szCs w:val="20"/>
        </w:rPr>
      </w:pPr>
      <w:r>
        <w:rPr>
          <w:rStyle w:val="normaltextrun"/>
          <w:sz w:val="20"/>
          <w:szCs w:val="20"/>
        </w:rPr>
        <w:t>There is only one instance of the timer T430 running at the UE side</w:t>
      </w:r>
      <w:r w:rsidR="00A31984">
        <w:rPr>
          <w:rStyle w:val="normaltextrun"/>
          <w:sz w:val="20"/>
          <w:szCs w:val="20"/>
        </w:rPr>
        <w:t xml:space="preserve"> – and it is associated to the serving cell.</w:t>
      </w:r>
      <w:r w:rsidR="00784FDF">
        <w:rPr>
          <w:rStyle w:val="normaltextrun"/>
          <w:sz w:val="20"/>
          <w:szCs w:val="20"/>
        </w:rPr>
        <w:t xml:space="preserve"> The UE is not expected to </w:t>
      </w:r>
      <w:r w:rsidR="0089507E">
        <w:rPr>
          <w:rStyle w:val="normaltextrun"/>
          <w:sz w:val="20"/>
          <w:szCs w:val="20"/>
        </w:rPr>
        <w:t xml:space="preserve">have T430 running towards the target cell. </w:t>
      </w:r>
    </w:p>
    <w:tbl>
      <w:tblPr>
        <w:tblStyle w:val="TableGrid"/>
        <w:tblW w:w="0" w:type="auto"/>
        <w:tblInd w:w="720" w:type="dxa"/>
        <w:tblLook w:val="04A0" w:firstRow="1" w:lastRow="0" w:firstColumn="1" w:lastColumn="0" w:noHBand="0" w:noVBand="1"/>
      </w:tblPr>
      <w:tblGrid>
        <w:gridCol w:w="8897"/>
      </w:tblGrid>
      <w:tr w:rsidR="00EC5423" w14:paraId="6381E629" w14:textId="77777777" w:rsidTr="002D477F">
        <w:tc>
          <w:tcPr>
            <w:tcW w:w="9617" w:type="dxa"/>
          </w:tcPr>
          <w:p w14:paraId="63EAF198" w14:textId="47713C37" w:rsidR="00EC5423" w:rsidRPr="007D706D" w:rsidRDefault="00EC5423" w:rsidP="002D477F">
            <w:pPr>
              <w:pStyle w:val="Heading4"/>
              <w:outlineLvl w:val="3"/>
              <w:rPr>
                <w:b/>
                <w:bCs/>
                <w:i w:val="0"/>
                <w:iCs w:val="0"/>
                <w:color w:val="auto"/>
                <w:sz w:val="18"/>
                <w:szCs w:val="20"/>
                <w:u w:val="single"/>
              </w:rPr>
            </w:pPr>
            <w:r w:rsidRPr="007D706D">
              <w:rPr>
                <w:b/>
                <w:bCs/>
                <w:i w:val="0"/>
                <w:iCs w:val="0"/>
                <w:color w:val="auto"/>
                <w:sz w:val="18"/>
                <w:szCs w:val="20"/>
                <w:u w:val="single"/>
              </w:rPr>
              <w:t>From</w:t>
            </w:r>
            <w:r w:rsidR="007A6CD5" w:rsidRPr="007D706D">
              <w:rPr>
                <w:b/>
                <w:bCs/>
                <w:i w:val="0"/>
                <w:iCs w:val="0"/>
                <w:color w:val="auto"/>
                <w:sz w:val="18"/>
                <w:szCs w:val="20"/>
                <w:u w:val="single"/>
              </w:rPr>
              <w:t xml:space="preserve"> RAN 2 #119 agreements:</w:t>
            </w:r>
          </w:p>
          <w:p w14:paraId="01A5C356" w14:textId="323D077E" w:rsidR="00EC5423" w:rsidRPr="007D706D" w:rsidRDefault="007A6CD5" w:rsidP="002D477F">
            <w:pPr>
              <w:pStyle w:val="paragraph"/>
              <w:spacing w:before="0" w:beforeAutospacing="0" w:after="0" w:afterAutospacing="0"/>
              <w:textAlignment w:val="baseline"/>
              <w:rPr>
                <w:rStyle w:val="normaltextrun"/>
                <w:sz w:val="18"/>
                <w:szCs w:val="18"/>
              </w:rPr>
            </w:pPr>
            <w:r w:rsidRPr="007D706D">
              <w:rPr>
                <w:rFonts w:eastAsiaTheme="majorEastAsia"/>
                <w:i/>
                <w:iCs/>
                <w:color w:val="0070C0"/>
                <w:sz w:val="18"/>
                <w:szCs w:val="18"/>
                <w:lang w:val="en-US" w:eastAsia="en-US"/>
              </w:rPr>
              <w:t xml:space="preserve">“RAN2 does not need to capture T430 for </w:t>
            </w:r>
            <w:proofErr w:type="spellStart"/>
            <w:r w:rsidRPr="007D706D">
              <w:rPr>
                <w:rFonts w:eastAsiaTheme="majorEastAsia"/>
                <w:i/>
                <w:iCs/>
                <w:color w:val="0070C0"/>
                <w:sz w:val="18"/>
                <w:szCs w:val="18"/>
                <w:lang w:val="en-US" w:eastAsia="en-US"/>
              </w:rPr>
              <w:t>neighbour</w:t>
            </w:r>
            <w:proofErr w:type="spellEnd"/>
            <w:r w:rsidRPr="007D706D">
              <w:rPr>
                <w:rFonts w:eastAsiaTheme="majorEastAsia"/>
                <w:i/>
                <w:iCs/>
                <w:color w:val="0070C0"/>
                <w:sz w:val="18"/>
                <w:szCs w:val="18"/>
                <w:lang w:val="en-US" w:eastAsia="en-US"/>
              </w:rPr>
              <w:t xml:space="preserve"> cells in all RRC states, and it is up to UE implementation on how to re-acquire SIB19 for </w:t>
            </w:r>
            <w:proofErr w:type="spellStart"/>
            <w:r w:rsidRPr="007D706D">
              <w:rPr>
                <w:rFonts w:eastAsiaTheme="majorEastAsia"/>
                <w:i/>
                <w:iCs/>
                <w:color w:val="0070C0"/>
                <w:sz w:val="18"/>
                <w:szCs w:val="18"/>
                <w:lang w:val="en-US" w:eastAsia="en-US"/>
              </w:rPr>
              <w:t>neighbour</w:t>
            </w:r>
            <w:proofErr w:type="spellEnd"/>
            <w:r w:rsidRPr="007D706D">
              <w:rPr>
                <w:rFonts w:eastAsiaTheme="majorEastAsia"/>
                <w:i/>
                <w:iCs/>
                <w:color w:val="0070C0"/>
                <w:sz w:val="18"/>
                <w:szCs w:val="18"/>
                <w:lang w:val="en-US" w:eastAsia="en-US"/>
              </w:rPr>
              <w:t xml:space="preserve"> cells (</w:t>
            </w:r>
            <w:proofErr w:type="gramStart"/>
            <w:r w:rsidRPr="007D706D">
              <w:rPr>
                <w:rFonts w:eastAsiaTheme="majorEastAsia"/>
                <w:i/>
                <w:iCs/>
                <w:color w:val="0070C0"/>
                <w:sz w:val="18"/>
                <w:szCs w:val="18"/>
                <w:lang w:val="en-US" w:eastAsia="en-US"/>
              </w:rPr>
              <w:t>e.g.</w:t>
            </w:r>
            <w:proofErr w:type="gramEnd"/>
            <w:r w:rsidRPr="007D706D">
              <w:rPr>
                <w:rFonts w:eastAsiaTheme="majorEastAsia"/>
                <w:i/>
                <w:iCs/>
                <w:color w:val="0070C0"/>
                <w:sz w:val="18"/>
                <w:szCs w:val="18"/>
                <w:lang w:val="en-US" w:eastAsia="en-US"/>
              </w:rPr>
              <w:t xml:space="preserve"> maintain one or multiple timers for serving cell and </w:t>
            </w:r>
            <w:proofErr w:type="spellStart"/>
            <w:r w:rsidRPr="007D706D">
              <w:rPr>
                <w:rFonts w:eastAsiaTheme="majorEastAsia"/>
                <w:i/>
                <w:iCs/>
                <w:color w:val="0070C0"/>
                <w:sz w:val="18"/>
                <w:szCs w:val="18"/>
                <w:lang w:val="en-US" w:eastAsia="en-US"/>
              </w:rPr>
              <w:t>neighbour</w:t>
            </w:r>
            <w:proofErr w:type="spellEnd"/>
            <w:r w:rsidRPr="007D706D">
              <w:rPr>
                <w:rFonts w:eastAsiaTheme="majorEastAsia"/>
                <w:i/>
                <w:iCs/>
                <w:color w:val="0070C0"/>
                <w:sz w:val="18"/>
                <w:szCs w:val="18"/>
                <w:lang w:val="en-US" w:eastAsia="en-US"/>
              </w:rPr>
              <w:t xml:space="preserve"> cells). UE needs to know information about </w:t>
            </w:r>
            <w:proofErr w:type="spellStart"/>
            <w:r w:rsidRPr="007D706D">
              <w:rPr>
                <w:rFonts w:eastAsiaTheme="majorEastAsia"/>
                <w:i/>
                <w:iCs/>
                <w:color w:val="0070C0"/>
                <w:sz w:val="18"/>
                <w:szCs w:val="18"/>
                <w:lang w:val="en-US" w:eastAsia="en-US"/>
              </w:rPr>
              <w:t>neighbour</w:t>
            </w:r>
            <w:proofErr w:type="spellEnd"/>
            <w:r w:rsidRPr="007D706D">
              <w:rPr>
                <w:rFonts w:eastAsiaTheme="majorEastAsia"/>
                <w:i/>
                <w:iCs/>
                <w:color w:val="0070C0"/>
                <w:sz w:val="18"/>
                <w:szCs w:val="18"/>
                <w:lang w:val="en-US" w:eastAsia="en-US"/>
              </w:rPr>
              <w:t xml:space="preserve"> cell’s”</w:t>
            </w:r>
          </w:p>
          <w:p w14:paraId="384C55BC" w14:textId="77777777" w:rsidR="00EC5423" w:rsidRDefault="00EC5423" w:rsidP="0071549B">
            <w:pPr>
              <w:pStyle w:val="paragraph"/>
              <w:spacing w:before="0" w:beforeAutospacing="0" w:after="0" w:afterAutospacing="0"/>
              <w:textAlignment w:val="baseline"/>
              <w:rPr>
                <w:rStyle w:val="normaltextrun"/>
                <w:sz w:val="20"/>
                <w:szCs w:val="20"/>
              </w:rPr>
            </w:pPr>
          </w:p>
        </w:tc>
      </w:tr>
    </w:tbl>
    <w:p w14:paraId="21341384" w14:textId="3D8FF49A" w:rsidR="00B30DC3" w:rsidRPr="0071549B" w:rsidRDefault="00B30DC3" w:rsidP="0071549B">
      <w:pPr>
        <w:pStyle w:val="paragraph"/>
        <w:spacing w:before="0" w:beforeAutospacing="0" w:after="0" w:afterAutospacing="0"/>
        <w:ind w:left="720"/>
        <w:textAlignment w:val="baseline"/>
        <w:rPr>
          <w:rStyle w:val="normaltextrun"/>
          <w:sz w:val="20"/>
          <w:szCs w:val="20"/>
        </w:rPr>
      </w:pPr>
    </w:p>
    <w:p w14:paraId="2CD95DD8" w14:textId="6313F020" w:rsidR="000667DD" w:rsidRDefault="00A31984" w:rsidP="00713475">
      <w:pPr>
        <w:pStyle w:val="paragraph"/>
        <w:numPr>
          <w:ilvl w:val="0"/>
          <w:numId w:val="32"/>
        </w:numPr>
        <w:spacing w:before="0" w:beforeAutospacing="0" w:after="0" w:afterAutospacing="0"/>
        <w:textAlignment w:val="baseline"/>
        <w:rPr>
          <w:rStyle w:val="normaltextrun"/>
          <w:sz w:val="20"/>
          <w:szCs w:val="20"/>
        </w:rPr>
      </w:pPr>
      <w:r>
        <w:rPr>
          <w:rStyle w:val="normaltextrun"/>
          <w:sz w:val="20"/>
          <w:szCs w:val="20"/>
        </w:rPr>
        <w:t xml:space="preserve">Upon receiving the </w:t>
      </w:r>
      <w:r w:rsidR="00C517F7">
        <w:rPr>
          <w:rStyle w:val="normaltextrun"/>
          <w:sz w:val="20"/>
          <w:szCs w:val="20"/>
        </w:rPr>
        <w:t>C</w:t>
      </w:r>
      <w:r w:rsidR="009C2CA8">
        <w:rPr>
          <w:rStyle w:val="normaltextrun"/>
          <w:sz w:val="20"/>
          <w:szCs w:val="20"/>
        </w:rPr>
        <w:t xml:space="preserve">HO </w:t>
      </w:r>
      <w:proofErr w:type="gramStart"/>
      <w:r w:rsidR="009C2CA8">
        <w:rPr>
          <w:rStyle w:val="normaltextrun"/>
          <w:sz w:val="20"/>
          <w:szCs w:val="20"/>
        </w:rPr>
        <w:t>command</w:t>
      </w:r>
      <w:proofErr w:type="gramEnd"/>
      <w:r w:rsidR="009C2CA8">
        <w:rPr>
          <w:rStyle w:val="normaltextrun"/>
          <w:sz w:val="20"/>
          <w:szCs w:val="20"/>
        </w:rPr>
        <w:t xml:space="preserve"> the UE must</w:t>
      </w:r>
      <w:r w:rsidR="000667DD">
        <w:rPr>
          <w:rStyle w:val="normaltextrun"/>
          <w:sz w:val="20"/>
          <w:szCs w:val="20"/>
        </w:rPr>
        <w:t>:</w:t>
      </w:r>
    </w:p>
    <w:p w14:paraId="37870FC3" w14:textId="52A4BB7E" w:rsidR="000667DD" w:rsidRDefault="009C2CA8" w:rsidP="000667DD">
      <w:pPr>
        <w:pStyle w:val="paragraph"/>
        <w:numPr>
          <w:ilvl w:val="1"/>
          <w:numId w:val="32"/>
        </w:numPr>
        <w:spacing w:before="0" w:beforeAutospacing="0" w:after="0" w:afterAutospacing="0"/>
        <w:textAlignment w:val="baseline"/>
        <w:rPr>
          <w:rStyle w:val="normaltextrun"/>
          <w:sz w:val="20"/>
          <w:szCs w:val="20"/>
        </w:rPr>
      </w:pPr>
      <w:r>
        <w:rPr>
          <w:rStyle w:val="normaltextrun"/>
          <w:sz w:val="20"/>
          <w:szCs w:val="20"/>
        </w:rPr>
        <w:t xml:space="preserve"> stop the running </w:t>
      </w:r>
      <w:r w:rsidR="007D5B9C">
        <w:rPr>
          <w:rStyle w:val="normaltextrun"/>
          <w:sz w:val="20"/>
          <w:szCs w:val="20"/>
        </w:rPr>
        <w:t>T430</w:t>
      </w:r>
      <w:r>
        <w:rPr>
          <w:rStyle w:val="normaltextrun"/>
          <w:sz w:val="20"/>
          <w:szCs w:val="20"/>
        </w:rPr>
        <w:t xml:space="preserve"> </w:t>
      </w:r>
      <w:r w:rsidR="007D5B9C">
        <w:rPr>
          <w:rStyle w:val="normaltextrun"/>
          <w:sz w:val="20"/>
          <w:szCs w:val="20"/>
        </w:rPr>
        <w:t xml:space="preserve">in the serving cell </w:t>
      </w:r>
    </w:p>
    <w:p w14:paraId="1A279D97" w14:textId="126A6136" w:rsidR="000667DD" w:rsidRDefault="000667DD" w:rsidP="000667DD">
      <w:pPr>
        <w:pStyle w:val="paragraph"/>
        <w:numPr>
          <w:ilvl w:val="1"/>
          <w:numId w:val="32"/>
        </w:numPr>
        <w:spacing w:before="0" w:beforeAutospacing="0" w:after="0" w:afterAutospacing="0"/>
        <w:textAlignment w:val="baseline"/>
        <w:rPr>
          <w:rStyle w:val="normaltextrun"/>
          <w:sz w:val="20"/>
          <w:szCs w:val="20"/>
        </w:rPr>
      </w:pPr>
      <w:r>
        <w:rPr>
          <w:rStyle w:val="normaltextrun"/>
          <w:sz w:val="20"/>
          <w:szCs w:val="20"/>
        </w:rPr>
        <w:t>then start the new T430 for the target cell before performing the Random Access procedure.</w:t>
      </w:r>
    </w:p>
    <w:p w14:paraId="571637EC" w14:textId="7BE7D512" w:rsidR="00A03DCE" w:rsidRDefault="00A03DCE" w:rsidP="005E3240">
      <w:pPr>
        <w:pStyle w:val="paragraph"/>
        <w:spacing w:before="0" w:beforeAutospacing="0" w:after="0" w:afterAutospacing="0"/>
        <w:textAlignment w:val="baseline"/>
        <w:rPr>
          <w:rStyle w:val="normaltextrun"/>
          <w:sz w:val="20"/>
          <w:szCs w:val="20"/>
        </w:rPr>
      </w:pPr>
    </w:p>
    <w:tbl>
      <w:tblPr>
        <w:tblStyle w:val="TableGrid"/>
        <w:tblW w:w="0" w:type="auto"/>
        <w:tblInd w:w="720" w:type="dxa"/>
        <w:tblLook w:val="04A0" w:firstRow="1" w:lastRow="0" w:firstColumn="1" w:lastColumn="0" w:noHBand="0" w:noVBand="1"/>
      </w:tblPr>
      <w:tblGrid>
        <w:gridCol w:w="8897"/>
      </w:tblGrid>
      <w:tr w:rsidR="0071549B" w14:paraId="29827DD9" w14:textId="77777777" w:rsidTr="002D477F">
        <w:tc>
          <w:tcPr>
            <w:tcW w:w="9617" w:type="dxa"/>
          </w:tcPr>
          <w:p w14:paraId="5999480D" w14:textId="77777777" w:rsidR="0071549B" w:rsidRPr="0071549B" w:rsidRDefault="0071549B" w:rsidP="002D477F">
            <w:pPr>
              <w:pStyle w:val="Heading4"/>
              <w:outlineLvl w:val="3"/>
              <w:rPr>
                <w:b/>
                <w:bCs/>
                <w:i w:val="0"/>
                <w:iCs w:val="0"/>
                <w:color w:val="auto"/>
                <w:sz w:val="18"/>
                <w:szCs w:val="20"/>
                <w:u w:val="single"/>
              </w:rPr>
            </w:pPr>
            <w:r w:rsidRPr="0071549B">
              <w:rPr>
                <w:b/>
                <w:bCs/>
                <w:i w:val="0"/>
                <w:iCs w:val="0"/>
                <w:color w:val="auto"/>
                <w:sz w:val="18"/>
                <w:szCs w:val="20"/>
                <w:u w:val="single"/>
              </w:rPr>
              <w:t>From RAN 2 #119 agreements:</w:t>
            </w:r>
          </w:p>
          <w:p w14:paraId="5A61292F" w14:textId="0454EB84" w:rsidR="0071549B" w:rsidRPr="0071549B" w:rsidRDefault="0071549B" w:rsidP="0071549B">
            <w:pPr>
              <w:rPr>
                <w:i/>
                <w:iCs/>
                <w:color w:val="0070C0"/>
                <w:sz w:val="18"/>
                <w:szCs w:val="20"/>
              </w:rPr>
            </w:pPr>
            <w:r w:rsidRPr="0071549B">
              <w:rPr>
                <w:i/>
                <w:iCs/>
                <w:color w:val="0070C0"/>
                <w:sz w:val="18"/>
                <w:szCs w:val="20"/>
              </w:rPr>
              <w:t>“During HO/CHO execution upon applying target cell configuration, UE should:</w:t>
            </w:r>
          </w:p>
          <w:p w14:paraId="5C75E1E4" w14:textId="77777777" w:rsidR="0071549B" w:rsidRPr="0071549B" w:rsidRDefault="0071549B" w:rsidP="0071549B">
            <w:pPr>
              <w:rPr>
                <w:i/>
                <w:iCs/>
                <w:color w:val="0070C0"/>
                <w:sz w:val="18"/>
                <w:szCs w:val="20"/>
              </w:rPr>
            </w:pPr>
            <w:r w:rsidRPr="0071549B">
              <w:rPr>
                <w:i/>
                <w:iCs/>
                <w:color w:val="0070C0"/>
                <w:sz w:val="18"/>
                <w:szCs w:val="20"/>
              </w:rPr>
              <w:tab/>
              <w:t>1. Stop the current T430 (if it is running</w:t>
            </w:r>
            <w:proofErr w:type="gramStart"/>
            <w:r w:rsidRPr="0071549B">
              <w:rPr>
                <w:i/>
                <w:iCs/>
                <w:color w:val="0070C0"/>
                <w:sz w:val="18"/>
                <w:szCs w:val="20"/>
              </w:rPr>
              <w:t>);</w:t>
            </w:r>
            <w:proofErr w:type="gramEnd"/>
          </w:p>
          <w:p w14:paraId="5E20C06A" w14:textId="4F8243AD" w:rsidR="0071549B" w:rsidRDefault="0071549B" w:rsidP="0071549B">
            <w:pPr>
              <w:rPr>
                <w:rStyle w:val="normaltextrun"/>
                <w:szCs w:val="20"/>
              </w:rPr>
            </w:pPr>
            <w:r w:rsidRPr="0071549B">
              <w:rPr>
                <w:i/>
                <w:iCs/>
                <w:color w:val="0070C0"/>
                <w:sz w:val="18"/>
                <w:szCs w:val="20"/>
              </w:rPr>
              <w:tab/>
              <w:t>2.</w:t>
            </w:r>
            <w:r w:rsidRPr="0071549B">
              <w:rPr>
                <w:i/>
                <w:iCs/>
                <w:color w:val="0070C0"/>
                <w:sz w:val="18"/>
                <w:szCs w:val="20"/>
              </w:rPr>
              <w:tab/>
              <w:t xml:space="preserve">Start T430 for the target cell as indicated by </w:t>
            </w:r>
            <w:proofErr w:type="spellStart"/>
            <w:r w:rsidRPr="0071549B">
              <w:rPr>
                <w:i/>
                <w:iCs/>
                <w:color w:val="0070C0"/>
                <w:sz w:val="18"/>
                <w:szCs w:val="20"/>
              </w:rPr>
              <w:t>ntn-UlSyncValidityDuration</w:t>
            </w:r>
            <w:proofErr w:type="spellEnd"/>
            <w:r w:rsidRPr="0071549B">
              <w:rPr>
                <w:i/>
                <w:iCs/>
                <w:color w:val="0070C0"/>
                <w:sz w:val="18"/>
                <w:szCs w:val="20"/>
              </w:rPr>
              <w:t xml:space="preserve"> and </w:t>
            </w:r>
            <w:proofErr w:type="spellStart"/>
            <w:r w:rsidRPr="0071549B">
              <w:rPr>
                <w:i/>
                <w:iCs/>
                <w:color w:val="0070C0"/>
                <w:sz w:val="18"/>
                <w:szCs w:val="20"/>
              </w:rPr>
              <w:t>epochTime</w:t>
            </w:r>
            <w:proofErr w:type="spellEnd"/>
            <w:r w:rsidRPr="0071549B">
              <w:rPr>
                <w:i/>
                <w:iCs/>
                <w:color w:val="0070C0"/>
                <w:sz w:val="18"/>
                <w:szCs w:val="20"/>
              </w:rPr>
              <w:t xml:space="preserve"> of the target cell”</w:t>
            </w:r>
          </w:p>
        </w:tc>
      </w:tr>
    </w:tbl>
    <w:p w14:paraId="58088AE9" w14:textId="77777777" w:rsidR="0071549B" w:rsidRDefault="0071549B" w:rsidP="005E3240">
      <w:pPr>
        <w:pStyle w:val="paragraph"/>
        <w:spacing w:before="0" w:beforeAutospacing="0" w:after="0" w:afterAutospacing="0"/>
        <w:textAlignment w:val="baseline"/>
        <w:rPr>
          <w:rStyle w:val="normaltextrun"/>
          <w:sz w:val="20"/>
          <w:szCs w:val="20"/>
        </w:rPr>
      </w:pPr>
    </w:p>
    <w:p w14:paraId="22704AFA" w14:textId="77777777" w:rsidR="00C517F7" w:rsidRDefault="00C517F7" w:rsidP="005E3240">
      <w:pPr>
        <w:pStyle w:val="paragraph"/>
        <w:spacing w:before="0" w:beforeAutospacing="0" w:after="0" w:afterAutospacing="0"/>
        <w:textAlignment w:val="baseline"/>
        <w:rPr>
          <w:rStyle w:val="normaltextrun"/>
          <w:sz w:val="20"/>
          <w:szCs w:val="20"/>
        </w:rPr>
      </w:pPr>
    </w:p>
    <w:p w14:paraId="7D0D60FB" w14:textId="0B300639" w:rsidR="005E3240" w:rsidRDefault="005E3240" w:rsidP="005E3240">
      <w:pPr>
        <w:pStyle w:val="paragraph"/>
        <w:spacing w:before="0" w:beforeAutospacing="0" w:after="0" w:afterAutospacing="0"/>
        <w:textAlignment w:val="baseline"/>
        <w:rPr>
          <w:rStyle w:val="normaltextrun"/>
          <w:sz w:val="20"/>
          <w:szCs w:val="20"/>
        </w:rPr>
      </w:pPr>
      <w:r>
        <w:rPr>
          <w:rStyle w:val="normaltextrun"/>
          <w:sz w:val="20"/>
          <w:szCs w:val="20"/>
        </w:rPr>
        <w:t>In short, the UE does not have a validity timer running for the target cell until it receives the HO command. And the transition between 4a and 4b</w:t>
      </w:r>
      <w:r w:rsidR="001B24D8">
        <w:rPr>
          <w:rStyle w:val="normaltextrun"/>
          <w:sz w:val="20"/>
          <w:szCs w:val="20"/>
        </w:rPr>
        <w:t xml:space="preserve"> is not instantaneous, as the UE must follow the satellite assistance information for the target cell to initiate the HO procedure. </w:t>
      </w:r>
      <w:r w:rsidR="00C517F7">
        <w:rPr>
          <w:rStyle w:val="normaltextrun"/>
          <w:sz w:val="20"/>
          <w:szCs w:val="20"/>
        </w:rPr>
        <w:t xml:space="preserve">The problem is further aggravated for CHO, as the epoch time and validity timer are conveyed in the RRC reconfiguration message, and they must be elapsed before the UE reaches the conditional triggers for performing the Handover. </w:t>
      </w:r>
    </w:p>
    <w:p w14:paraId="4C6B6F08" w14:textId="508F53D5" w:rsidR="00C517F7" w:rsidRDefault="00C517F7" w:rsidP="005E3240">
      <w:pPr>
        <w:pStyle w:val="paragraph"/>
        <w:spacing w:before="0" w:beforeAutospacing="0" w:after="0" w:afterAutospacing="0"/>
        <w:textAlignment w:val="baseline"/>
        <w:rPr>
          <w:rStyle w:val="normaltextrun"/>
          <w:sz w:val="20"/>
          <w:szCs w:val="20"/>
        </w:rPr>
      </w:pPr>
    </w:p>
    <w:p w14:paraId="258FE8A0" w14:textId="280122C7" w:rsidR="00C517F7" w:rsidRDefault="00C517F7" w:rsidP="005E3240">
      <w:pPr>
        <w:pStyle w:val="paragraph"/>
        <w:spacing w:before="0" w:beforeAutospacing="0" w:after="0" w:afterAutospacing="0"/>
        <w:textAlignment w:val="baseline"/>
        <w:rPr>
          <w:rStyle w:val="normaltextrun"/>
          <w:sz w:val="20"/>
          <w:szCs w:val="20"/>
        </w:rPr>
      </w:pPr>
      <w:r>
        <w:rPr>
          <w:rStyle w:val="normaltextrun"/>
          <w:sz w:val="20"/>
          <w:szCs w:val="20"/>
        </w:rPr>
        <w:t xml:space="preserve">The specifications say </w:t>
      </w:r>
      <w:r>
        <w:rPr>
          <w:rStyle w:val="normaltextrun"/>
          <w:sz w:val="20"/>
          <w:szCs w:val="20"/>
        </w:rPr>
        <w:fldChar w:fldCharType="begin"/>
      </w:r>
      <w:r>
        <w:rPr>
          <w:rStyle w:val="normaltextrun"/>
          <w:sz w:val="20"/>
          <w:szCs w:val="20"/>
        </w:rPr>
        <w:instrText xml:space="preserve"> REF _Ref115084906 \r \h </w:instrText>
      </w:r>
      <w:r>
        <w:rPr>
          <w:rStyle w:val="normaltextrun"/>
          <w:sz w:val="20"/>
          <w:szCs w:val="20"/>
        </w:rPr>
      </w:r>
      <w:r>
        <w:rPr>
          <w:rStyle w:val="normaltextrun"/>
          <w:sz w:val="20"/>
          <w:szCs w:val="20"/>
        </w:rPr>
        <w:fldChar w:fldCharType="separate"/>
      </w:r>
      <w:r>
        <w:rPr>
          <w:rStyle w:val="normaltextrun"/>
          <w:sz w:val="20"/>
          <w:szCs w:val="20"/>
        </w:rPr>
        <w:t>[6]</w:t>
      </w:r>
      <w:r>
        <w:rPr>
          <w:rStyle w:val="normaltextrun"/>
          <w:sz w:val="20"/>
          <w:szCs w:val="20"/>
        </w:rPr>
        <w:fldChar w:fldCharType="end"/>
      </w:r>
      <w:r>
        <w:rPr>
          <w:rStyle w:val="normaltextrun"/>
          <w:sz w:val="20"/>
          <w:szCs w:val="20"/>
        </w:rPr>
        <w:t>:</w:t>
      </w:r>
    </w:p>
    <w:p w14:paraId="101C358B" w14:textId="77777777" w:rsidR="00C517F7" w:rsidRPr="00C517F7" w:rsidRDefault="00C517F7" w:rsidP="00C517F7">
      <w:pPr>
        <w:rPr>
          <w:rFonts w:cs="v4.2.0"/>
          <w:i/>
          <w:iCs/>
        </w:rPr>
      </w:pPr>
      <w:r w:rsidRPr="00C517F7">
        <w:rPr>
          <w:rFonts w:cs="v4.2.0"/>
          <w:i/>
          <w:iCs/>
        </w:rPr>
        <w:t xml:space="preserve">When the </w:t>
      </w:r>
      <w:r w:rsidRPr="00C517F7">
        <w:rPr>
          <w:rFonts w:cs="v4.2.0" w:hint="eastAsia"/>
          <w:i/>
          <w:iCs/>
          <w:lang w:eastAsia="zh-CN"/>
        </w:rPr>
        <w:t xml:space="preserve">SAC </w:t>
      </w:r>
      <w:r w:rsidRPr="00C517F7">
        <w:rPr>
          <w:rFonts w:cs="v4.2.0"/>
          <w:i/>
          <w:iCs/>
        </w:rPr>
        <w:t xml:space="preserve">UE receives a RRC message implying conditional handover the UE shall be ready to </w:t>
      </w:r>
      <w:r w:rsidRPr="00C517F7">
        <w:rPr>
          <w:rFonts w:cs="v4.2.0"/>
          <w:i/>
          <w:iCs/>
          <w:snapToGrid w:val="0"/>
        </w:rPr>
        <w:t>start the transmission of the new uplink PRACH channel</w:t>
      </w:r>
      <w:r w:rsidRPr="00C517F7">
        <w:rPr>
          <w:rFonts w:cs="v4.2.0"/>
          <w:i/>
          <w:iCs/>
        </w:rPr>
        <w:t xml:space="preserve"> within </w:t>
      </w:r>
      <w:proofErr w:type="spellStart"/>
      <w:r w:rsidRPr="00C517F7">
        <w:rPr>
          <w:rFonts w:cs="v4.2.0"/>
          <w:i/>
          <w:iCs/>
        </w:rPr>
        <w:t>D</w:t>
      </w:r>
      <w:r w:rsidRPr="00C517F7">
        <w:rPr>
          <w:rFonts w:cs="v4.2.0"/>
          <w:i/>
          <w:iCs/>
          <w:vertAlign w:val="subscript"/>
        </w:rPr>
        <w:t>handover</w:t>
      </w:r>
      <w:proofErr w:type="spellEnd"/>
      <w:r w:rsidRPr="00C517F7">
        <w:rPr>
          <w:rFonts w:cs="v4.2.0"/>
          <w:i/>
          <w:iCs/>
        </w:rPr>
        <w:t xml:space="preserve"> seconds from the end of the last TTI containing the RRC command.</w:t>
      </w:r>
    </w:p>
    <w:p w14:paraId="253EC395" w14:textId="77777777" w:rsidR="00C517F7" w:rsidRPr="00C517F7" w:rsidRDefault="00C517F7" w:rsidP="00C517F7">
      <w:pPr>
        <w:pStyle w:val="EQ"/>
        <w:rPr>
          <w:i/>
          <w:iCs/>
          <w:lang w:val="en-US" w:eastAsia="zh-CN"/>
        </w:rPr>
      </w:pPr>
      <w:r w:rsidRPr="00C517F7">
        <w:rPr>
          <w:i/>
          <w:iCs/>
          <w:lang w:val="en-US" w:eastAsia="zh-CN"/>
        </w:rPr>
        <w:tab/>
        <w:t>D</w:t>
      </w:r>
      <w:r w:rsidRPr="00C517F7">
        <w:rPr>
          <w:i/>
          <w:iCs/>
          <w:vertAlign w:val="subscript"/>
          <w:lang w:val="en-US" w:eastAsia="zh-CN"/>
        </w:rPr>
        <w:t>CHO</w:t>
      </w:r>
      <w:r w:rsidRPr="00C517F7">
        <w:rPr>
          <w:i/>
          <w:iCs/>
          <w:lang w:val="en-US" w:eastAsia="zh-CN"/>
        </w:rPr>
        <w:t xml:space="preserve"> = T</w:t>
      </w:r>
      <w:r w:rsidRPr="00C517F7">
        <w:rPr>
          <w:i/>
          <w:iCs/>
          <w:vertAlign w:val="subscript"/>
          <w:lang w:val="en-US" w:eastAsia="zh-CN"/>
        </w:rPr>
        <w:t>RRC</w:t>
      </w:r>
      <w:r w:rsidRPr="00C517F7">
        <w:rPr>
          <w:i/>
          <w:iCs/>
          <w:lang w:val="en-US" w:eastAsia="zh-CN"/>
        </w:rPr>
        <w:t xml:space="preserve"> + </w:t>
      </w:r>
      <w:r w:rsidRPr="00C517F7">
        <w:rPr>
          <w:i/>
          <w:iCs/>
        </w:rPr>
        <w:t>T</w:t>
      </w:r>
      <w:r w:rsidRPr="00C517F7">
        <w:rPr>
          <w:i/>
          <w:iCs/>
          <w:vertAlign w:val="subscript"/>
        </w:rPr>
        <w:t>Event_DU</w:t>
      </w:r>
      <w:r w:rsidRPr="00C517F7">
        <w:rPr>
          <w:i/>
          <w:iCs/>
        </w:rPr>
        <w:t xml:space="preserve"> + </w:t>
      </w:r>
      <w:r w:rsidRPr="00C517F7">
        <w:rPr>
          <w:i/>
          <w:iCs/>
          <w:lang w:val="en-US" w:eastAsia="zh-CN"/>
        </w:rPr>
        <w:t>T</w:t>
      </w:r>
      <w:r w:rsidRPr="00C517F7">
        <w:rPr>
          <w:i/>
          <w:iCs/>
          <w:vertAlign w:val="subscript"/>
          <w:lang w:val="en-US" w:eastAsia="zh-CN"/>
        </w:rPr>
        <w:t>measure</w:t>
      </w:r>
      <w:r w:rsidRPr="00C517F7">
        <w:rPr>
          <w:i/>
          <w:iCs/>
          <w:lang w:val="en-US" w:eastAsia="zh-CN"/>
        </w:rPr>
        <w:t xml:space="preserve"> + </w:t>
      </w:r>
      <w:r w:rsidRPr="00C517F7">
        <w:rPr>
          <w:i/>
          <w:iCs/>
          <w:lang w:eastAsia="zh-CN"/>
        </w:rPr>
        <w:t>T</w:t>
      </w:r>
      <w:r w:rsidRPr="00C517F7">
        <w:rPr>
          <w:i/>
          <w:iCs/>
          <w:vertAlign w:val="subscript"/>
          <w:lang w:eastAsia="zh-CN"/>
        </w:rPr>
        <w:t>interrupt</w:t>
      </w:r>
      <w:r w:rsidRPr="00C517F7">
        <w:rPr>
          <w:i/>
          <w:iCs/>
          <w:lang w:eastAsia="zh-CN"/>
        </w:rPr>
        <w:t xml:space="preserve"> </w:t>
      </w:r>
      <w:r w:rsidRPr="00C517F7">
        <w:rPr>
          <w:i/>
          <w:iCs/>
          <w:lang w:val="en-US" w:eastAsia="zh-CN"/>
        </w:rPr>
        <w:t xml:space="preserve">+ </w:t>
      </w:r>
      <w:r w:rsidRPr="00C517F7">
        <w:rPr>
          <w:i/>
          <w:iCs/>
        </w:rPr>
        <w:t>T</w:t>
      </w:r>
      <w:r w:rsidRPr="00C517F7">
        <w:rPr>
          <w:i/>
          <w:iCs/>
          <w:vertAlign w:val="subscript"/>
        </w:rPr>
        <w:t>CHO_execution</w:t>
      </w:r>
    </w:p>
    <w:p w14:paraId="003F1BDA" w14:textId="77777777" w:rsidR="00C517F7" w:rsidRPr="00C517F7" w:rsidRDefault="00C517F7" w:rsidP="005E3240">
      <w:pPr>
        <w:pStyle w:val="paragraph"/>
        <w:spacing w:before="0" w:beforeAutospacing="0" w:after="0" w:afterAutospacing="0"/>
        <w:textAlignment w:val="baseline"/>
        <w:rPr>
          <w:rStyle w:val="normaltextrun"/>
          <w:sz w:val="20"/>
          <w:szCs w:val="20"/>
          <w:lang w:val="en-US"/>
        </w:rPr>
      </w:pPr>
    </w:p>
    <w:p w14:paraId="561AA43B" w14:textId="0C870D45" w:rsidR="002F3F72" w:rsidRDefault="00C517F7" w:rsidP="005E3240">
      <w:pPr>
        <w:pStyle w:val="paragraph"/>
        <w:spacing w:before="0" w:beforeAutospacing="0" w:after="0" w:afterAutospacing="0"/>
        <w:textAlignment w:val="baseline"/>
        <w:rPr>
          <w:rStyle w:val="normaltextrun"/>
          <w:sz w:val="20"/>
          <w:szCs w:val="20"/>
        </w:rPr>
      </w:pPr>
      <w:r>
        <w:rPr>
          <w:rStyle w:val="normaltextrun"/>
          <w:sz w:val="20"/>
          <w:szCs w:val="20"/>
        </w:rPr>
        <w:t xml:space="preserve">But during the legacy </w:t>
      </w:r>
      <w:proofErr w:type="spellStart"/>
      <w:r>
        <w:rPr>
          <w:rStyle w:val="normaltextrun"/>
          <w:sz w:val="20"/>
          <w:szCs w:val="20"/>
        </w:rPr>
        <w:t>Dcho</w:t>
      </w:r>
      <w:proofErr w:type="spellEnd"/>
      <w:r>
        <w:rPr>
          <w:rStyle w:val="normaltextrun"/>
          <w:sz w:val="20"/>
          <w:szCs w:val="20"/>
        </w:rPr>
        <w:t xml:space="preserve"> the ephemeris information may no longer be valid. The UE will need to RE-ACQUIRE a new ephemeris information. </w:t>
      </w:r>
    </w:p>
    <w:p w14:paraId="341D979B" w14:textId="6E4DD897" w:rsidR="00C517F7" w:rsidRDefault="00C517F7" w:rsidP="005E3240">
      <w:pPr>
        <w:pStyle w:val="paragraph"/>
        <w:spacing w:before="0" w:beforeAutospacing="0" w:after="0" w:afterAutospacing="0"/>
        <w:textAlignment w:val="baseline"/>
        <w:rPr>
          <w:rStyle w:val="normaltextrun"/>
          <w:sz w:val="20"/>
          <w:szCs w:val="20"/>
        </w:rPr>
      </w:pPr>
    </w:p>
    <w:p w14:paraId="3B7B1D67" w14:textId="77777777" w:rsidR="00C517F7" w:rsidRDefault="00C517F7" w:rsidP="005E3240">
      <w:pPr>
        <w:pStyle w:val="paragraph"/>
        <w:spacing w:before="0" w:beforeAutospacing="0" w:after="0" w:afterAutospacing="0"/>
        <w:textAlignment w:val="baseline"/>
        <w:rPr>
          <w:rStyle w:val="normaltextrun"/>
          <w:sz w:val="20"/>
          <w:szCs w:val="20"/>
        </w:rPr>
      </w:pPr>
    </w:p>
    <w:p w14:paraId="4B856861" w14:textId="0FC9E60B" w:rsidR="002F3F72" w:rsidRPr="006B30E4" w:rsidRDefault="00694711" w:rsidP="005E3240">
      <w:pPr>
        <w:pStyle w:val="paragraph"/>
        <w:spacing w:before="0" w:beforeAutospacing="0" w:after="0" w:afterAutospacing="0"/>
        <w:textAlignment w:val="baseline"/>
        <w:rPr>
          <w:rStyle w:val="normaltextrun"/>
          <w:b/>
          <w:bCs/>
          <w:sz w:val="20"/>
          <w:szCs w:val="20"/>
        </w:rPr>
      </w:pPr>
      <w:r w:rsidRPr="006B30E4">
        <w:rPr>
          <w:rStyle w:val="normaltextrun"/>
          <w:b/>
          <w:bCs/>
          <w:sz w:val="20"/>
          <w:szCs w:val="20"/>
        </w:rPr>
        <w:t>Observation</w:t>
      </w:r>
      <w:r w:rsidR="00772D3B">
        <w:rPr>
          <w:rStyle w:val="normaltextrun"/>
          <w:b/>
          <w:bCs/>
          <w:sz w:val="20"/>
          <w:szCs w:val="20"/>
        </w:rPr>
        <w:t xml:space="preserve"> 1</w:t>
      </w:r>
      <w:r w:rsidRPr="006B30E4">
        <w:rPr>
          <w:rStyle w:val="normaltextrun"/>
          <w:b/>
          <w:bCs/>
          <w:sz w:val="20"/>
          <w:szCs w:val="20"/>
        </w:rPr>
        <w:t xml:space="preserve">: Upon receiving the HO command, the UE must stop T430 and wait until the epoch time of the target cell is reached to initiate a new T430. </w:t>
      </w:r>
    </w:p>
    <w:p w14:paraId="55CF5D8C" w14:textId="77777777" w:rsidR="00694711" w:rsidRPr="006B30E4" w:rsidRDefault="00694711" w:rsidP="005E3240">
      <w:pPr>
        <w:pStyle w:val="paragraph"/>
        <w:spacing w:before="0" w:beforeAutospacing="0" w:after="0" w:afterAutospacing="0"/>
        <w:textAlignment w:val="baseline"/>
        <w:rPr>
          <w:rStyle w:val="normaltextrun"/>
          <w:b/>
          <w:bCs/>
          <w:sz w:val="20"/>
          <w:szCs w:val="20"/>
        </w:rPr>
      </w:pPr>
    </w:p>
    <w:p w14:paraId="57991FBB" w14:textId="215FE1CB" w:rsidR="00694711" w:rsidRPr="006B30E4" w:rsidRDefault="00694711" w:rsidP="005E3240">
      <w:pPr>
        <w:pStyle w:val="paragraph"/>
        <w:spacing w:before="0" w:beforeAutospacing="0" w:after="0" w:afterAutospacing="0"/>
        <w:textAlignment w:val="baseline"/>
        <w:rPr>
          <w:rStyle w:val="normaltextrun"/>
          <w:b/>
          <w:bCs/>
          <w:sz w:val="20"/>
          <w:szCs w:val="20"/>
        </w:rPr>
      </w:pPr>
      <w:r w:rsidRPr="006B30E4">
        <w:rPr>
          <w:rStyle w:val="normaltextrun"/>
          <w:b/>
          <w:bCs/>
          <w:sz w:val="20"/>
          <w:szCs w:val="20"/>
        </w:rPr>
        <w:t>Observation</w:t>
      </w:r>
      <w:r w:rsidR="00772D3B">
        <w:rPr>
          <w:rStyle w:val="normaltextrun"/>
          <w:b/>
          <w:bCs/>
          <w:sz w:val="20"/>
          <w:szCs w:val="20"/>
        </w:rPr>
        <w:t xml:space="preserve"> 2</w:t>
      </w:r>
      <w:r w:rsidRPr="006B30E4">
        <w:rPr>
          <w:rStyle w:val="normaltextrun"/>
          <w:b/>
          <w:bCs/>
          <w:sz w:val="20"/>
          <w:szCs w:val="20"/>
        </w:rPr>
        <w:t xml:space="preserve">: In the NTN </w:t>
      </w:r>
      <w:r w:rsidR="00C517F7">
        <w:rPr>
          <w:rStyle w:val="normaltextrun"/>
          <w:b/>
          <w:bCs/>
          <w:sz w:val="20"/>
          <w:szCs w:val="20"/>
        </w:rPr>
        <w:t>C</w:t>
      </w:r>
      <w:r w:rsidRPr="006B30E4">
        <w:rPr>
          <w:rStyle w:val="normaltextrun"/>
          <w:b/>
          <w:bCs/>
          <w:sz w:val="20"/>
          <w:szCs w:val="20"/>
        </w:rPr>
        <w:t xml:space="preserve">HO, additional delay </w:t>
      </w:r>
      <w:r w:rsidR="00006A58" w:rsidRPr="006B30E4">
        <w:rPr>
          <w:rStyle w:val="normaltextrun"/>
          <w:b/>
          <w:bCs/>
          <w:sz w:val="20"/>
          <w:szCs w:val="20"/>
        </w:rPr>
        <w:t xml:space="preserve">and/or interruption time is introduced </w:t>
      </w:r>
      <w:r w:rsidR="00C517F7">
        <w:rPr>
          <w:rStyle w:val="normaltextrun"/>
          <w:b/>
          <w:bCs/>
          <w:sz w:val="20"/>
          <w:szCs w:val="20"/>
        </w:rPr>
        <w:t>because the UE may need to re-acquire new ephemeris information.</w:t>
      </w:r>
    </w:p>
    <w:p w14:paraId="6356CFC0" w14:textId="77777777" w:rsidR="00006A58" w:rsidRPr="006B30E4" w:rsidRDefault="00006A58" w:rsidP="005E3240">
      <w:pPr>
        <w:pStyle w:val="paragraph"/>
        <w:spacing w:before="0" w:beforeAutospacing="0" w:after="0" w:afterAutospacing="0"/>
        <w:textAlignment w:val="baseline"/>
        <w:rPr>
          <w:rStyle w:val="normaltextrun"/>
          <w:b/>
          <w:bCs/>
          <w:sz w:val="20"/>
          <w:szCs w:val="20"/>
        </w:rPr>
      </w:pPr>
    </w:p>
    <w:p w14:paraId="2EFFCF35" w14:textId="380D0CFD" w:rsidR="00006A58" w:rsidRDefault="00006A58" w:rsidP="005E3240">
      <w:pPr>
        <w:pStyle w:val="paragraph"/>
        <w:spacing w:before="0" w:beforeAutospacing="0" w:after="0" w:afterAutospacing="0"/>
        <w:textAlignment w:val="baseline"/>
        <w:rPr>
          <w:rStyle w:val="normaltextrun"/>
          <w:sz w:val="20"/>
          <w:szCs w:val="20"/>
        </w:rPr>
      </w:pPr>
      <w:r>
        <w:rPr>
          <w:rStyle w:val="normaltextrun"/>
          <w:sz w:val="20"/>
          <w:szCs w:val="20"/>
        </w:rPr>
        <w:t>The</w:t>
      </w:r>
      <w:r w:rsidR="00206C45">
        <w:rPr>
          <w:rStyle w:val="normaltextrun"/>
          <w:sz w:val="20"/>
          <w:szCs w:val="20"/>
        </w:rPr>
        <w:t>refore, based on the observations above</w:t>
      </w:r>
      <w:r w:rsidR="00FA32A5">
        <w:rPr>
          <w:rStyle w:val="normaltextrun"/>
          <w:sz w:val="20"/>
          <w:szCs w:val="20"/>
        </w:rPr>
        <w:t>, we propose:</w:t>
      </w:r>
    </w:p>
    <w:p w14:paraId="1E984F90" w14:textId="77777777" w:rsidR="00FA32A5" w:rsidRDefault="00FA32A5" w:rsidP="005E3240">
      <w:pPr>
        <w:pStyle w:val="paragraph"/>
        <w:spacing w:before="0" w:beforeAutospacing="0" w:after="0" w:afterAutospacing="0"/>
        <w:textAlignment w:val="baseline"/>
        <w:rPr>
          <w:rStyle w:val="normaltextrun"/>
          <w:sz w:val="20"/>
          <w:szCs w:val="20"/>
        </w:rPr>
      </w:pPr>
    </w:p>
    <w:p w14:paraId="3841F5BE" w14:textId="3CEF262E" w:rsidR="00FA32A5" w:rsidRPr="00D95070" w:rsidRDefault="00FA32A5" w:rsidP="75ADA221">
      <w:pPr>
        <w:pStyle w:val="paragraph"/>
        <w:spacing w:before="0" w:beforeAutospacing="0" w:after="0" w:afterAutospacing="0"/>
        <w:textAlignment w:val="baseline"/>
        <w:rPr>
          <w:rStyle w:val="normaltextrun"/>
          <w:b/>
          <w:bCs/>
          <w:sz w:val="20"/>
          <w:szCs w:val="20"/>
        </w:rPr>
      </w:pPr>
      <w:r w:rsidRPr="75ADA221">
        <w:rPr>
          <w:rStyle w:val="normaltextrun"/>
          <w:b/>
          <w:bCs/>
          <w:sz w:val="20"/>
          <w:szCs w:val="20"/>
        </w:rPr>
        <w:t>Propos</w:t>
      </w:r>
      <w:r w:rsidR="009044CD" w:rsidRPr="75ADA221">
        <w:rPr>
          <w:rStyle w:val="normaltextrun"/>
          <w:b/>
          <w:bCs/>
          <w:sz w:val="20"/>
          <w:szCs w:val="20"/>
        </w:rPr>
        <w:t>al</w:t>
      </w:r>
      <w:r w:rsidR="00772D3B">
        <w:rPr>
          <w:rStyle w:val="normaltextrun"/>
          <w:b/>
          <w:bCs/>
          <w:sz w:val="20"/>
          <w:szCs w:val="20"/>
        </w:rPr>
        <w:t xml:space="preserve"> 1</w:t>
      </w:r>
      <w:r w:rsidR="009044CD" w:rsidRPr="75ADA221">
        <w:rPr>
          <w:rStyle w:val="normaltextrun"/>
          <w:b/>
          <w:bCs/>
          <w:sz w:val="20"/>
          <w:szCs w:val="20"/>
        </w:rPr>
        <w:t xml:space="preserve">: RAN4 to decide the </w:t>
      </w:r>
      <w:r w:rsidR="006D61B4" w:rsidRPr="75ADA221">
        <w:rPr>
          <w:rStyle w:val="normaltextrun"/>
          <w:b/>
          <w:bCs/>
          <w:sz w:val="20"/>
          <w:szCs w:val="20"/>
        </w:rPr>
        <w:t xml:space="preserve">best way to deal with the additional delay introduced in the </w:t>
      </w:r>
      <w:r w:rsidR="00C517F7" w:rsidRPr="75ADA221">
        <w:rPr>
          <w:rStyle w:val="normaltextrun"/>
          <w:b/>
          <w:bCs/>
          <w:sz w:val="20"/>
          <w:szCs w:val="20"/>
        </w:rPr>
        <w:t>C</w:t>
      </w:r>
      <w:r w:rsidR="006D61B4" w:rsidRPr="75ADA221">
        <w:rPr>
          <w:rStyle w:val="normaltextrun"/>
          <w:b/>
          <w:bCs/>
          <w:sz w:val="20"/>
          <w:szCs w:val="20"/>
        </w:rPr>
        <w:t>HO procedure for NTN</w:t>
      </w:r>
      <w:r w:rsidR="00765F23" w:rsidRPr="75ADA221">
        <w:rPr>
          <w:rStyle w:val="normaltextrun"/>
          <w:b/>
          <w:bCs/>
          <w:sz w:val="20"/>
          <w:szCs w:val="20"/>
        </w:rPr>
        <w:t xml:space="preserve"> </w:t>
      </w:r>
      <w:r w:rsidR="006D61B4" w:rsidRPr="75ADA221">
        <w:rPr>
          <w:rStyle w:val="normaltextrun"/>
          <w:b/>
          <w:bCs/>
          <w:sz w:val="20"/>
          <w:szCs w:val="20"/>
        </w:rPr>
        <w:t xml:space="preserve">caused by </w:t>
      </w:r>
      <w:r w:rsidR="00C517F7" w:rsidRPr="75ADA221">
        <w:rPr>
          <w:rStyle w:val="normaltextrun"/>
          <w:b/>
          <w:bCs/>
          <w:sz w:val="20"/>
          <w:szCs w:val="20"/>
        </w:rPr>
        <w:t xml:space="preserve">the cases where the UE </w:t>
      </w:r>
      <w:proofErr w:type="gramStart"/>
      <w:r w:rsidR="00C517F7" w:rsidRPr="75ADA221">
        <w:rPr>
          <w:rStyle w:val="normaltextrun"/>
          <w:b/>
          <w:bCs/>
          <w:sz w:val="20"/>
          <w:szCs w:val="20"/>
        </w:rPr>
        <w:t>has to</w:t>
      </w:r>
      <w:proofErr w:type="gramEnd"/>
      <w:r w:rsidR="00C517F7" w:rsidRPr="75ADA221">
        <w:rPr>
          <w:rStyle w:val="normaltextrun"/>
          <w:b/>
          <w:bCs/>
          <w:sz w:val="20"/>
          <w:szCs w:val="20"/>
        </w:rPr>
        <w:t xml:space="preserve"> wait for the epoch time to be reached or re-acquire a new ephemeris information. </w:t>
      </w:r>
    </w:p>
    <w:p w14:paraId="2336198A" w14:textId="77777777" w:rsidR="00E54DE3" w:rsidRPr="00D95070" w:rsidRDefault="00E54DE3" w:rsidP="005E3240">
      <w:pPr>
        <w:pStyle w:val="paragraph"/>
        <w:spacing w:before="0" w:beforeAutospacing="0" w:after="0" w:afterAutospacing="0"/>
        <w:textAlignment w:val="baseline"/>
        <w:rPr>
          <w:rStyle w:val="normaltextrun"/>
          <w:b/>
          <w:bCs/>
          <w:sz w:val="20"/>
          <w:szCs w:val="20"/>
        </w:rPr>
      </w:pPr>
    </w:p>
    <w:p w14:paraId="7E73C7AE" w14:textId="21464409" w:rsidR="00A20755" w:rsidRPr="00D95070" w:rsidRDefault="00E54DE3" w:rsidP="00C517F7">
      <w:pPr>
        <w:pStyle w:val="paragraph"/>
        <w:spacing w:before="0" w:beforeAutospacing="0" w:after="0" w:afterAutospacing="0"/>
        <w:textAlignment w:val="baseline"/>
        <w:rPr>
          <w:rStyle w:val="normaltextrun"/>
          <w:b/>
          <w:bCs/>
          <w:sz w:val="20"/>
          <w:szCs w:val="20"/>
        </w:rPr>
      </w:pPr>
      <w:r w:rsidRPr="00D95070">
        <w:rPr>
          <w:rStyle w:val="normaltextrun"/>
          <w:b/>
          <w:bCs/>
          <w:sz w:val="20"/>
          <w:szCs w:val="20"/>
        </w:rPr>
        <w:t>Proposal</w:t>
      </w:r>
      <w:r w:rsidR="00772D3B">
        <w:rPr>
          <w:rStyle w:val="normaltextrun"/>
          <w:b/>
          <w:bCs/>
          <w:sz w:val="20"/>
          <w:szCs w:val="20"/>
        </w:rPr>
        <w:t xml:space="preserve"> 2</w:t>
      </w:r>
      <w:r w:rsidRPr="00D95070">
        <w:rPr>
          <w:rStyle w:val="normaltextrun"/>
          <w:b/>
          <w:bCs/>
          <w:sz w:val="20"/>
          <w:szCs w:val="20"/>
        </w:rPr>
        <w:t xml:space="preserve">: </w:t>
      </w:r>
      <w:r w:rsidR="00C517F7">
        <w:rPr>
          <w:rStyle w:val="normaltextrun"/>
          <w:b/>
          <w:bCs/>
          <w:sz w:val="20"/>
          <w:szCs w:val="20"/>
        </w:rPr>
        <w:t xml:space="preserve"> If the UE needs to re-acquire ephemeris information, the handover delay requirements and the time interruption requirements must be extended to account for that.</w:t>
      </w:r>
    </w:p>
    <w:p w14:paraId="0506F009" w14:textId="77777777" w:rsidR="00993303" w:rsidRDefault="00993303" w:rsidP="005E3240">
      <w:pPr>
        <w:pStyle w:val="paragraph"/>
        <w:spacing w:before="0" w:beforeAutospacing="0" w:after="0" w:afterAutospacing="0"/>
        <w:textAlignment w:val="baseline"/>
        <w:rPr>
          <w:rStyle w:val="normaltextrun"/>
          <w:sz w:val="20"/>
          <w:szCs w:val="20"/>
        </w:rPr>
      </w:pPr>
    </w:p>
    <w:p w14:paraId="19886D7C" w14:textId="77777777" w:rsidR="00403E68" w:rsidRDefault="00403E68" w:rsidP="00D87CF0">
      <w:pPr>
        <w:pStyle w:val="paragraph"/>
        <w:spacing w:before="0" w:beforeAutospacing="0" w:after="0" w:afterAutospacing="0"/>
        <w:textAlignment w:val="baseline"/>
        <w:rPr>
          <w:rStyle w:val="normaltextrun"/>
          <w:sz w:val="20"/>
          <w:szCs w:val="20"/>
        </w:rPr>
      </w:pPr>
    </w:p>
    <w:p w14:paraId="7975562F" w14:textId="77777777" w:rsidR="00D87CF0" w:rsidRDefault="00D87CF0" w:rsidP="00D87CF0"/>
    <w:p w14:paraId="2485FB7B" w14:textId="77777777" w:rsidR="00D87CF0" w:rsidRPr="00EF698B" w:rsidRDefault="00D87CF0" w:rsidP="00D87CF0">
      <w:pPr>
        <w:pStyle w:val="RAN4H1"/>
        <w:rPr>
          <w:lang w:val="en-US"/>
        </w:rPr>
      </w:pPr>
      <w:r w:rsidRPr="00EF698B">
        <w:rPr>
          <w:lang w:val="en-US"/>
        </w:rPr>
        <w:t>Conclusion</w:t>
      </w:r>
    </w:p>
    <w:p w14:paraId="71AAA34E" w14:textId="52FCF118" w:rsidR="00C5029E" w:rsidRPr="00772D3B" w:rsidRDefault="00772D3B" w:rsidP="00772D3B">
      <w:pPr>
        <w:pStyle w:val="paragraph"/>
        <w:spacing w:before="0" w:beforeAutospacing="0" w:after="0" w:afterAutospacing="0"/>
        <w:textAlignment w:val="baseline"/>
        <w:rPr>
          <w:sz w:val="20"/>
          <w:szCs w:val="20"/>
          <w:lang w:eastAsia="ko-KR"/>
        </w:rPr>
      </w:pPr>
      <w:r w:rsidRPr="00772D3B">
        <w:rPr>
          <w:sz w:val="20"/>
          <w:szCs w:val="20"/>
          <w:lang w:eastAsia="ko-KR"/>
        </w:rPr>
        <w:t>Based on the specificities of NTN scenarios, and the need for the UE to have a valid satellite assistance data before initiating a PRACH transmission towards the target cell in CHO, we therefore propose:</w:t>
      </w:r>
    </w:p>
    <w:p w14:paraId="4CB9F8F7" w14:textId="77777777" w:rsidR="00772D3B" w:rsidRPr="00E816B8" w:rsidRDefault="00772D3B" w:rsidP="00772D3B">
      <w:pPr>
        <w:pStyle w:val="paragraph"/>
        <w:spacing w:before="0" w:beforeAutospacing="0" w:after="0" w:afterAutospacing="0"/>
        <w:textAlignment w:val="baseline"/>
        <w:rPr>
          <w:b/>
          <w:bCs/>
          <w:sz w:val="20"/>
          <w:szCs w:val="20"/>
          <w:highlight w:val="yellow"/>
          <w:lang w:eastAsia="ko-KR"/>
        </w:rPr>
      </w:pPr>
    </w:p>
    <w:p w14:paraId="741672F8" w14:textId="77777777" w:rsidR="00772D3B" w:rsidRPr="006B30E4" w:rsidRDefault="00772D3B" w:rsidP="00772D3B">
      <w:pPr>
        <w:pStyle w:val="paragraph"/>
        <w:spacing w:before="0" w:beforeAutospacing="0" w:after="0" w:afterAutospacing="0"/>
        <w:textAlignment w:val="baseline"/>
        <w:rPr>
          <w:rStyle w:val="normaltextrun"/>
          <w:b/>
          <w:bCs/>
          <w:sz w:val="20"/>
          <w:szCs w:val="20"/>
        </w:rPr>
      </w:pPr>
      <w:r w:rsidRPr="006B30E4">
        <w:rPr>
          <w:rStyle w:val="normaltextrun"/>
          <w:b/>
          <w:bCs/>
          <w:sz w:val="20"/>
          <w:szCs w:val="20"/>
        </w:rPr>
        <w:t>Observation</w:t>
      </w:r>
      <w:r>
        <w:rPr>
          <w:rStyle w:val="normaltextrun"/>
          <w:b/>
          <w:bCs/>
          <w:sz w:val="20"/>
          <w:szCs w:val="20"/>
        </w:rPr>
        <w:t xml:space="preserve"> 1</w:t>
      </w:r>
      <w:r w:rsidRPr="006B30E4">
        <w:rPr>
          <w:rStyle w:val="normaltextrun"/>
          <w:b/>
          <w:bCs/>
          <w:sz w:val="20"/>
          <w:szCs w:val="20"/>
        </w:rPr>
        <w:t xml:space="preserve">: Upon receiving the HO command, the UE must stop T430 and wait until the epoch time of the target cell is reached to initiate a new T430. </w:t>
      </w:r>
    </w:p>
    <w:p w14:paraId="1C4590A1" w14:textId="77777777" w:rsidR="00772D3B" w:rsidRPr="006B30E4" w:rsidRDefault="00772D3B" w:rsidP="00772D3B">
      <w:pPr>
        <w:pStyle w:val="paragraph"/>
        <w:spacing w:before="0" w:beforeAutospacing="0" w:after="0" w:afterAutospacing="0"/>
        <w:textAlignment w:val="baseline"/>
        <w:rPr>
          <w:rStyle w:val="normaltextrun"/>
          <w:b/>
          <w:bCs/>
          <w:sz w:val="20"/>
          <w:szCs w:val="20"/>
        </w:rPr>
      </w:pPr>
    </w:p>
    <w:p w14:paraId="33CA1FC5" w14:textId="67DF0827" w:rsidR="00772D3B" w:rsidRDefault="00772D3B" w:rsidP="00772D3B">
      <w:pPr>
        <w:pStyle w:val="paragraph"/>
        <w:spacing w:before="0" w:beforeAutospacing="0" w:after="0" w:afterAutospacing="0"/>
        <w:textAlignment w:val="baseline"/>
        <w:rPr>
          <w:rStyle w:val="normaltextrun"/>
          <w:b/>
          <w:bCs/>
          <w:sz w:val="20"/>
          <w:szCs w:val="20"/>
        </w:rPr>
      </w:pPr>
      <w:r w:rsidRPr="006B30E4">
        <w:rPr>
          <w:rStyle w:val="normaltextrun"/>
          <w:b/>
          <w:bCs/>
          <w:sz w:val="20"/>
          <w:szCs w:val="20"/>
        </w:rPr>
        <w:t>Observation</w:t>
      </w:r>
      <w:r>
        <w:rPr>
          <w:rStyle w:val="normaltextrun"/>
          <w:b/>
          <w:bCs/>
          <w:sz w:val="20"/>
          <w:szCs w:val="20"/>
        </w:rPr>
        <w:t xml:space="preserve"> 2</w:t>
      </w:r>
      <w:r w:rsidRPr="006B30E4">
        <w:rPr>
          <w:rStyle w:val="normaltextrun"/>
          <w:b/>
          <w:bCs/>
          <w:sz w:val="20"/>
          <w:szCs w:val="20"/>
        </w:rPr>
        <w:t xml:space="preserve">: In the NTN </w:t>
      </w:r>
      <w:r>
        <w:rPr>
          <w:rStyle w:val="normaltextrun"/>
          <w:b/>
          <w:bCs/>
          <w:sz w:val="20"/>
          <w:szCs w:val="20"/>
        </w:rPr>
        <w:t>C</w:t>
      </w:r>
      <w:r w:rsidRPr="006B30E4">
        <w:rPr>
          <w:rStyle w:val="normaltextrun"/>
          <w:b/>
          <w:bCs/>
          <w:sz w:val="20"/>
          <w:szCs w:val="20"/>
        </w:rPr>
        <w:t xml:space="preserve">HO, additional delay and/or interruption time is introduced </w:t>
      </w:r>
      <w:r>
        <w:rPr>
          <w:rStyle w:val="normaltextrun"/>
          <w:b/>
          <w:bCs/>
          <w:sz w:val="20"/>
          <w:szCs w:val="20"/>
        </w:rPr>
        <w:t>because the UE may need to re-acquire new ephemeris information.</w:t>
      </w:r>
    </w:p>
    <w:p w14:paraId="72489BA7" w14:textId="77777777" w:rsidR="00772D3B" w:rsidRPr="006B30E4" w:rsidRDefault="00772D3B" w:rsidP="00772D3B">
      <w:pPr>
        <w:pStyle w:val="paragraph"/>
        <w:spacing w:before="0" w:beforeAutospacing="0" w:after="0" w:afterAutospacing="0"/>
        <w:textAlignment w:val="baseline"/>
        <w:rPr>
          <w:rStyle w:val="normaltextrun"/>
          <w:b/>
          <w:bCs/>
          <w:sz w:val="20"/>
          <w:szCs w:val="20"/>
        </w:rPr>
      </w:pPr>
    </w:p>
    <w:p w14:paraId="38D43E5E" w14:textId="77777777" w:rsidR="00772D3B" w:rsidRPr="00D95070" w:rsidRDefault="00772D3B" w:rsidP="00772D3B">
      <w:pPr>
        <w:pStyle w:val="paragraph"/>
        <w:spacing w:before="0" w:beforeAutospacing="0" w:after="0" w:afterAutospacing="0"/>
        <w:textAlignment w:val="baseline"/>
        <w:rPr>
          <w:rStyle w:val="normaltextrun"/>
          <w:b/>
          <w:bCs/>
          <w:sz w:val="20"/>
          <w:szCs w:val="20"/>
        </w:rPr>
      </w:pPr>
      <w:r w:rsidRPr="75ADA221">
        <w:rPr>
          <w:rStyle w:val="normaltextrun"/>
          <w:b/>
          <w:bCs/>
          <w:sz w:val="20"/>
          <w:szCs w:val="20"/>
        </w:rPr>
        <w:t>Proposal</w:t>
      </w:r>
      <w:r>
        <w:rPr>
          <w:rStyle w:val="normaltextrun"/>
          <w:b/>
          <w:bCs/>
          <w:sz w:val="20"/>
          <w:szCs w:val="20"/>
        </w:rPr>
        <w:t xml:space="preserve"> 1</w:t>
      </w:r>
      <w:r w:rsidRPr="75ADA221">
        <w:rPr>
          <w:rStyle w:val="normaltextrun"/>
          <w:b/>
          <w:bCs/>
          <w:sz w:val="20"/>
          <w:szCs w:val="20"/>
        </w:rPr>
        <w:t xml:space="preserve">: RAN4 to decide the best way to deal with the additional delay introduced in the CHO procedure for NTN caused by the cases where the UE </w:t>
      </w:r>
      <w:proofErr w:type="gramStart"/>
      <w:r w:rsidRPr="75ADA221">
        <w:rPr>
          <w:rStyle w:val="normaltextrun"/>
          <w:b/>
          <w:bCs/>
          <w:sz w:val="20"/>
          <w:szCs w:val="20"/>
        </w:rPr>
        <w:t>has to</w:t>
      </w:r>
      <w:proofErr w:type="gramEnd"/>
      <w:r w:rsidRPr="75ADA221">
        <w:rPr>
          <w:rStyle w:val="normaltextrun"/>
          <w:b/>
          <w:bCs/>
          <w:sz w:val="20"/>
          <w:szCs w:val="20"/>
        </w:rPr>
        <w:t xml:space="preserve"> wait for the epoch time to be reached or re-acquire a new ephemeris information. </w:t>
      </w:r>
    </w:p>
    <w:p w14:paraId="41696E58" w14:textId="77777777" w:rsidR="00772D3B" w:rsidRPr="00D95070" w:rsidRDefault="00772D3B" w:rsidP="00772D3B">
      <w:pPr>
        <w:pStyle w:val="paragraph"/>
        <w:spacing w:before="0" w:beforeAutospacing="0" w:after="0" w:afterAutospacing="0"/>
        <w:textAlignment w:val="baseline"/>
        <w:rPr>
          <w:rStyle w:val="normaltextrun"/>
          <w:b/>
          <w:bCs/>
          <w:sz w:val="20"/>
          <w:szCs w:val="20"/>
        </w:rPr>
      </w:pPr>
    </w:p>
    <w:p w14:paraId="04BB09C7" w14:textId="77777777" w:rsidR="00772D3B" w:rsidRPr="00D95070" w:rsidRDefault="00772D3B" w:rsidP="00772D3B">
      <w:pPr>
        <w:pStyle w:val="paragraph"/>
        <w:spacing w:before="0" w:beforeAutospacing="0" w:after="0" w:afterAutospacing="0"/>
        <w:textAlignment w:val="baseline"/>
        <w:rPr>
          <w:rStyle w:val="normaltextrun"/>
          <w:b/>
          <w:bCs/>
          <w:sz w:val="20"/>
          <w:szCs w:val="20"/>
        </w:rPr>
      </w:pPr>
      <w:r w:rsidRPr="00D95070">
        <w:rPr>
          <w:rStyle w:val="normaltextrun"/>
          <w:b/>
          <w:bCs/>
          <w:sz w:val="20"/>
          <w:szCs w:val="20"/>
        </w:rPr>
        <w:t>Proposal</w:t>
      </w:r>
      <w:r>
        <w:rPr>
          <w:rStyle w:val="normaltextrun"/>
          <w:b/>
          <w:bCs/>
          <w:sz w:val="20"/>
          <w:szCs w:val="20"/>
        </w:rPr>
        <w:t xml:space="preserve"> 2</w:t>
      </w:r>
      <w:r w:rsidRPr="00D95070">
        <w:rPr>
          <w:rStyle w:val="normaltextrun"/>
          <w:b/>
          <w:bCs/>
          <w:sz w:val="20"/>
          <w:szCs w:val="20"/>
        </w:rPr>
        <w:t xml:space="preserve">: </w:t>
      </w:r>
      <w:r>
        <w:rPr>
          <w:rStyle w:val="normaltextrun"/>
          <w:b/>
          <w:bCs/>
          <w:sz w:val="20"/>
          <w:szCs w:val="20"/>
        </w:rPr>
        <w:t xml:space="preserve"> If the UE needs to re-acquire ephemeris information, the handover delay requirements and the time interruption requirements must be extended to account for that.</w:t>
      </w:r>
    </w:p>
    <w:p w14:paraId="4C2EB8BE" w14:textId="77777777" w:rsidR="00D87CF0" w:rsidRPr="00C5029E" w:rsidRDefault="00D87CF0" w:rsidP="00D87CF0">
      <w:pPr>
        <w:rPr>
          <w:lang w:val="en-GB"/>
        </w:rPr>
      </w:pPr>
    </w:p>
    <w:p w14:paraId="3772241F" w14:textId="77777777" w:rsidR="00D87CF0" w:rsidRPr="00EF698B" w:rsidRDefault="00D87CF0" w:rsidP="00D87CF0"/>
    <w:p w14:paraId="30E07D99" w14:textId="77777777" w:rsidR="00D87CF0" w:rsidRPr="00EF698B" w:rsidRDefault="00D87CF0" w:rsidP="00D87CF0">
      <w:pPr>
        <w:pStyle w:val="RAN4H1"/>
        <w:numPr>
          <w:ilvl w:val="0"/>
          <w:numId w:val="0"/>
        </w:numPr>
        <w:ind w:left="360" w:hanging="360"/>
        <w:rPr>
          <w:lang w:val="en-US"/>
        </w:rPr>
      </w:pPr>
      <w:r w:rsidRPr="00EF698B">
        <w:rPr>
          <w:lang w:val="en-US"/>
        </w:rPr>
        <w:t>References</w:t>
      </w:r>
    </w:p>
    <w:p w14:paraId="1E028C16" w14:textId="77777777" w:rsidR="003B68F5" w:rsidRDefault="003B68F5" w:rsidP="003B68F5">
      <w:pPr>
        <w:numPr>
          <w:ilvl w:val="0"/>
          <w:numId w:val="21"/>
        </w:numPr>
        <w:overflowPunct w:val="0"/>
        <w:autoSpaceDE w:val="0"/>
        <w:autoSpaceDN w:val="0"/>
        <w:adjustRightInd w:val="0"/>
        <w:spacing w:after="0" w:line="240" w:lineRule="auto"/>
        <w:jc w:val="both"/>
        <w:textAlignment w:val="baseline"/>
      </w:pPr>
      <w:bookmarkStart w:id="4" w:name="_Ref54013899"/>
      <w:bookmarkStart w:id="5" w:name="_Ref101429480"/>
      <w:bookmarkStart w:id="6" w:name="_Hlk92129218"/>
      <w:bookmarkStart w:id="7" w:name="_Ref114761755"/>
      <w:r w:rsidRPr="002B68B5">
        <w:t>RP-</w:t>
      </w:r>
      <w:bookmarkStart w:id="8" w:name="_Hlk92131811"/>
      <w:r w:rsidRPr="002B68B5">
        <w:t>213691</w:t>
      </w:r>
      <w:bookmarkEnd w:id="8"/>
      <w:r w:rsidRPr="00FF6B64">
        <w:t xml:space="preserve">, </w:t>
      </w:r>
      <w:bookmarkEnd w:id="4"/>
      <w:r w:rsidRPr="00B46BC7">
        <w:t>Revised WID: Solutions for NR to support non-terrestrial networks (NTN)</w:t>
      </w:r>
      <w:r>
        <w:t>, Thales</w:t>
      </w:r>
      <w:bookmarkEnd w:id="5"/>
    </w:p>
    <w:p w14:paraId="62C4FCF6" w14:textId="77777777" w:rsidR="003B68F5" w:rsidRDefault="003B68F5" w:rsidP="003B68F5">
      <w:pPr>
        <w:numPr>
          <w:ilvl w:val="0"/>
          <w:numId w:val="21"/>
        </w:numPr>
        <w:overflowPunct w:val="0"/>
        <w:autoSpaceDE w:val="0"/>
        <w:autoSpaceDN w:val="0"/>
        <w:adjustRightInd w:val="0"/>
        <w:spacing w:after="0" w:line="240" w:lineRule="auto"/>
        <w:jc w:val="both"/>
        <w:textAlignment w:val="baseline"/>
      </w:pPr>
      <w:bookmarkStart w:id="9" w:name="_Ref101434270"/>
      <w:bookmarkEnd w:id="6"/>
      <w:r w:rsidRPr="002B68B5">
        <w:t>RP-</w:t>
      </w:r>
      <w:r w:rsidRPr="0019086E">
        <w:t>220209</w:t>
      </w:r>
      <w:r w:rsidRPr="00FF6B64">
        <w:t xml:space="preserve">, </w:t>
      </w:r>
      <w:r w:rsidRPr="003833AD">
        <w:t>Rel-17 Work Item Exception for NR-NTN-solutions, Thales</w:t>
      </w:r>
      <w:bookmarkEnd w:id="9"/>
    </w:p>
    <w:p w14:paraId="3A294275" w14:textId="77777777" w:rsidR="003B68F5" w:rsidRDefault="003B68F5" w:rsidP="003B68F5">
      <w:pPr>
        <w:pStyle w:val="ListParagraph"/>
        <w:numPr>
          <w:ilvl w:val="0"/>
          <w:numId w:val="21"/>
        </w:numPr>
        <w:ind w:right="-22"/>
      </w:pPr>
      <w:r>
        <w:t xml:space="preserve">R4-2214471, </w:t>
      </w:r>
      <w:r w:rsidRPr="004475D9">
        <w:t>WF on NR NTN RRM requirements, Qualcomm Inc.</w:t>
      </w:r>
      <w:bookmarkEnd w:id="7"/>
    </w:p>
    <w:p w14:paraId="007CCB23" w14:textId="3CFB457B" w:rsidR="007101B9" w:rsidRDefault="007101B9" w:rsidP="003B68F5">
      <w:pPr>
        <w:pStyle w:val="ListParagraph"/>
        <w:numPr>
          <w:ilvl w:val="0"/>
          <w:numId w:val="21"/>
        </w:numPr>
        <w:ind w:right="-22"/>
      </w:pPr>
      <w:bookmarkStart w:id="10" w:name="_Ref115193420"/>
      <w:r w:rsidRPr="007101B9">
        <w:t>R4-2214473</w:t>
      </w:r>
      <w:r>
        <w:t xml:space="preserve">, </w:t>
      </w:r>
      <w:r w:rsidR="002030D7" w:rsidRPr="002030D7">
        <w:t>WF on performance part for NR NTN</w:t>
      </w:r>
      <w:r w:rsidR="002030D7">
        <w:t>, Xiaomi</w:t>
      </w:r>
      <w:bookmarkEnd w:id="10"/>
    </w:p>
    <w:p w14:paraId="2D898635" w14:textId="71BF8ED0" w:rsidR="0069462A" w:rsidRPr="0069462A" w:rsidRDefault="0069462A" w:rsidP="003B68F5">
      <w:pPr>
        <w:pStyle w:val="ListParagraph"/>
        <w:numPr>
          <w:ilvl w:val="0"/>
          <w:numId w:val="21"/>
        </w:numPr>
        <w:ind w:right="-22"/>
      </w:pPr>
      <w:bookmarkStart w:id="11" w:name="_Ref115445667"/>
      <w:bookmarkStart w:id="12" w:name="_Ref115084906"/>
      <w:r w:rsidRPr="0069462A">
        <w:t>R4-2216465,</w:t>
      </w:r>
      <w:r>
        <w:t xml:space="preserve"> </w:t>
      </w:r>
      <w:r w:rsidRPr="0069462A">
        <w:t>Discussion on configuration of HO aspects for NTN</w:t>
      </w:r>
      <w:r>
        <w:t xml:space="preserve">, </w:t>
      </w:r>
      <w:r w:rsidRPr="0069462A">
        <w:t>Nokia, Nokia Shanghai Bell</w:t>
      </w:r>
      <w:bookmarkEnd w:id="11"/>
    </w:p>
    <w:p w14:paraId="5BE75B38" w14:textId="3E14583A" w:rsidR="003B68F5" w:rsidRPr="005D4A52" w:rsidRDefault="003B68F5" w:rsidP="003B68F5">
      <w:pPr>
        <w:pStyle w:val="ListParagraph"/>
        <w:numPr>
          <w:ilvl w:val="0"/>
          <w:numId w:val="21"/>
        </w:numPr>
        <w:ind w:right="-22"/>
        <w:rPr>
          <w:rFonts w:cs="Arial"/>
          <w:sz w:val="18"/>
          <w:szCs w:val="18"/>
        </w:rPr>
      </w:pPr>
      <w:r w:rsidRPr="005D4A52">
        <w:rPr>
          <w:rFonts w:cs="Arial"/>
          <w:sz w:val="18"/>
          <w:szCs w:val="18"/>
        </w:rPr>
        <w:t>TS 38.133, NR; Requirements for support of radio resource management, V17.</w:t>
      </w:r>
      <w:r>
        <w:rPr>
          <w:rFonts w:cs="Arial"/>
          <w:sz w:val="18"/>
          <w:szCs w:val="18"/>
        </w:rPr>
        <w:t>7</w:t>
      </w:r>
      <w:r w:rsidRPr="005D4A52">
        <w:rPr>
          <w:rFonts w:cs="Arial"/>
          <w:sz w:val="18"/>
          <w:szCs w:val="18"/>
        </w:rPr>
        <w:t>.0.</w:t>
      </w:r>
      <w:bookmarkEnd w:id="12"/>
    </w:p>
    <w:p w14:paraId="39C69540" w14:textId="77777777" w:rsidR="00687FA0" w:rsidRPr="00D87CF0" w:rsidRDefault="00687FA0" w:rsidP="00D87CF0"/>
    <w:sectPr w:rsidR="00687FA0" w:rsidRPr="00D87CF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79F97" w14:textId="77777777" w:rsidR="00BC632C" w:rsidRDefault="00BC632C" w:rsidP="00001C9B">
      <w:pPr>
        <w:spacing w:after="0" w:line="240" w:lineRule="auto"/>
      </w:pPr>
      <w:r>
        <w:separator/>
      </w:r>
    </w:p>
  </w:endnote>
  <w:endnote w:type="continuationSeparator" w:id="0">
    <w:p w14:paraId="3BA10BDD" w14:textId="77777777" w:rsidR="00BC632C" w:rsidRDefault="00BC632C" w:rsidP="00001C9B">
      <w:pPr>
        <w:spacing w:after="0" w:line="240" w:lineRule="auto"/>
      </w:pPr>
      <w:r>
        <w:continuationSeparator/>
      </w:r>
    </w:p>
  </w:endnote>
  <w:endnote w:type="continuationNotice" w:id="1">
    <w:p w14:paraId="37B288FB" w14:textId="77777777" w:rsidR="00BC632C" w:rsidRDefault="00BC63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CA1E7" w14:textId="77777777" w:rsidR="00BC632C" w:rsidRDefault="00BC632C" w:rsidP="00001C9B">
      <w:pPr>
        <w:spacing w:after="0" w:line="240" w:lineRule="auto"/>
      </w:pPr>
      <w:r>
        <w:separator/>
      </w:r>
    </w:p>
  </w:footnote>
  <w:footnote w:type="continuationSeparator" w:id="0">
    <w:p w14:paraId="73E6F925" w14:textId="77777777" w:rsidR="00BC632C" w:rsidRDefault="00BC632C" w:rsidP="00001C9B">
      <w:pPr>
        <w:spacing w:after="0" w:line="240" w:lineRule="auto"/>
      </w:pPr>
      <w:r>
        <w:continuationSeparator/>
      </w:r>
    </w:p>
  </w:footnote>
  <w:footnote w:type="continuationNotice" w:id="1">
    <w:p w14:paraId="7BFAEAFB" w14:textId="77777777" w:rsidR="00BC632C" w:rsidRDefault="00BC63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F10C9"/>
    <w:multiLevelType w:val="hybridMultilevel"/>
    <w:tmpl w:val="5D389BE4"/>
    <w:lvl w:ilvl="0" w:tplc="08090001">
      <w:start w:val="1"/>
      <w:numFmt w:val="bullet"/>
      <w:lvlText w:val=""/>
      <w:lvlJc w:val="left"/>
      <w:pPr>
        <w:ind w:left="1492" w:hanging="360"/>
      </w:pPr>
      <w:rPr>
        <w:rFonts w:ascii="Symbol" w:hAnsi="Symbol" w:hint="default"/>
      </w:rPr>
    </w:lvl>
    <w:lvl w:ilvl="1" w:tplc="08090003" w:tentative="1">
      <w:start w:val="1"/>
      <w:numFmt w:val="bullet"/>
      <w:lvlText w:val="o"/>
      <w:lvlJc w:val="left"/>
      <w:pPr>
        <w:ind w:left="2212" w:hanging="360"/>
      </w:pPr>
      <w:rPr>
        <w:rFonts w:ascii="Courier New" w:hAnsi="Courier New" w:cs="Courier New" w:hint="default"/>
      </w:rPr>
    </w:lvl>
    <w:lvl w:ilvl="2" w:tplc="08090005" w:tentative="1">
      <w:start w:val="1"/>
      <w:numFmt w:val="bullet"/>
      <w:lvlText w:val=""/>
      <w:lvlJc w:val="left"/>
      <w:pPr>
        <w:ind w:left="2932" w:hanging="360"/>
      </w:pPr>
      <w:rPr>
        <w:rFonts w:ascii="Wingdings" w:hAnsi="Wingdings" w:hint="default"/>
      </w:rPr>
    </w:lvl>
    <w:lvl w:ilvl="3" w:tplc="08090001" w:tentative="1">
      <w:start w:val="1"/>
      <w:numFmt w:val="bullet"/>
      <w:lvlText w:val=""/>
      <w:lvlJc w:val="left"/>
      <w:pPr>
        <w:ind w:left="3652" w:hanging="360"/>
      </w:pPr>
      <w:rPr>
        <w:rFonts w:ascii="Symbol" w:hAnsi="Symbol" w:hint="default"/>
      </w:rPr>
    </w:lvl>
    <w:lvl w:ilvl="4" w:tplc="08090003" w:tentative="1">
      <w:start w:val="1"/>
      <w:numFmt w:val="bullet"/>
      <w:lvlText w:val="o"/>
      <w:lvlJc w:val="left"/>
      <w:pPr>
        <w:ind w:left="4372" w:hanging="360"/>
      </w:pPr>
      <w:rPr>
        <w:rFonts w:ascii="Courier New" w:hAnsi="Courier New" w:cs="Courier New" w:hint="default"/>
      </w:rPr>
    </w:lvl>
    <w:lvl w:ilvl="5" w:tplc="08090005" w:tentative="1">
      <w:start w:val="1"/>
      <w:numFmt w:val="bullet"/>
      <w:lvlText w:val=""/>
      <w:lvlJc w:val="left"/>
      <w:pPr>
        <w:ind w:left="5092" w:hanging="360"/>
      </w:pPr>
      <w:rPr>
        <w:rFonts w:ascii="Wingdings" w:hAnsi="Wingdings" w:hint="default"/>
      </w:rPr>
    </w:lvl>
    <w:lvl w:ilvl="6" w:tplc="08090001" w:tentative="1">
      <w:start w:val="1"/>
      <w:numFmt w:val="bullet"/>
      <w:lvlText w:val=""/>
      <w:lvlJc w:val="left"/>
      <w:pPr>
        <w:ind w:left="5812" w:hanging="360"/>
      </w:pPr>
      <w:rPr>
        <w:rFonts w:ascii="Symbol" w:hAnsi="Symbol" w:hint="default"/>
      </w:rPr>
    </w:lvl>
    <w:lvl w:ilvl="7" w:tplc="08090003" w:tentative="1">
      <w:start w:val="1"/>
      <w:numFmt w:val="bullet"/>
      <w:lvlText w:val="o"/>
      <w:lvlJc w:val="left"/>
      <w:pPr>
        <w:ind w:left="6532" w:hanging="360"/>
      </w:pPr>
      <w:rPr>
        <w:rFonts w:ascii="Courier New" w:hAnsi="Courier New" w:cs="Courier New" w:hint="default"/>
      </w:rPr>
    </w:lvl>
    <w:lvl w:ilvl="8" w:tplc="08090005" w:tentative="1">
      <w:start w:val="1"/>
      <w:numFmt w:val="bullet"/>
      <w:lvlText w:val=""/>
      <w:lvlJc w:val="left"/>
      <w:pPr>
        <w:ind w:left="7252" w:hanging="360"/>
      </w:pPr>
      <w:rPr>
        <w:rFonts w:ascii="Wingdings" w:hAnsi="Wingdings" w:hint="default"/>
      </w:rPr>
    </w:lvl>
  </w:abstractNum>
  <w:abstractNum w:abstractNumId="2" w15:restartNumberingAfterBreak="0">
    <w:nsid w:val="0A1B6029"/>
    <w:multiLevelType w:val="hybridMultilevel"/>
    <w:tmpl w:val="ACE0BE2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162B337B"/>
    <w:multiLevelType w:val="hybridMultilevel"/>
    <w:tmpl w:val="4A6698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101E81"/>
    <w:multiLevelType w:val="multilevel"/>
    <w:tmpl w:val="085C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4C1C94"/>
    <w:multiLevelType w:val="multilevel"/>
    <w:tmpl w:val="0FA48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4333F6"/>
    <w:multiLevelType w:val="multilevel"/>
    <w:tmpl w:val="3DF2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521A47"/>
    <w:multiLevelType w:val="hybridMultilevel"/>
    <w:tmpl w:val="4A66985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003ADC"/>
    <w:multiLevelType w:val="multilevel"/>
    <w:tmpl w:val="D304EB3E"/>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CED1151"/>
    <w:multiLevelType w:val="multilevel"/>
    <w:tmpl w:val="D304EB3E"/>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2"/>
  </w:num>
  <w:num w:numId="4">
    <w:abstractNumId w:val="7"/>
  </w:num>
  <w:num w:numId="5">
    <w:abstractNumId w:val="19"/>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21"/>
  </w:num>
  <w:num w:numId="16">
    <w:abstractNumId w:val="5"/>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6"/>
  </w:num>
  <w:num w:numId="22">
    <w:abstractNumId w:val="10"/>
    <w:lvlOverride w:ilvl="0">
      <w:startOverride w:val="1"/>
    </w:lvlOverride>
  </w:num>
  <w:num w:numId="23">
    <w:abstractNumId w:val="11"/>
    <w:lvlOverride w:ilvl="0">
      <w:startOverride w:val="1"/>
    </w:lvlOverride>
  </w:num>
  <w:num w:numId="24">
    <w:abstractNumId w:val="17"/>
  </w:num>
  <w:num w:numId="25">
    <w:abstractNumId w:val="13"/>
  </w:num>
  <w:num w:numId="26">
    <w:abstractNumId w:val="4"/>
  </w:num>
  <w:num w:numId="27">
    <w:abstractNumId w:val="6"/>
  </w:num>
  <w:num w:numId="28">
    <w:abstractNumId w:val="20"/>
  </w:num>
  <w:num w:numId="29">
    <w:abstractNumId w:val="1"/>
  </w:num>
  <w:num w:numId="30">
    <w:abstractNumId w:val="14"/>
  </w:num>
  <w:num w:numId="31">
    <w:abstractNumId w:val="2"/>
  </w:num>
  <w:num w:numId="32">
    <w:abstractNumId w:val="3"/>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B5C"/>
    <w:rsid w:val="00001C9B"/>
    <w:rsid w:val="00006337"/>
    <w:rsid w:val="00006A58"/>
    <w:rsid w:val="00010A20"/>
    <w:rsid w:val="0003230A"/>
    <w:rsid w:val="000667DD"/>
    <w:rsid w:val="00072728"/>
    <w:rsid w:val="0008612A"/>
    <w:rsid w:val="00090E18"/>
    <w:rsid w:val="000A05A4"/>
    <w:rsid w:val="000B0056"/>
    <w:rsid w:val="000B44C7"/>
    <w:rsid w:val="000B69F3"/>
    <w:rsid w:val="000C1A1F"/>
    <w:rsid w:val="000C77CC"/>
    <w:rsid w:val="000D2BE4"/>
    <w:rsid w:val="000E0691"/>
    <w:rsid w:val="000F0FE7"/>
    <w:rsid w:val="00111E1B"/>
    <w:rsid w:val="00140221"/>
    <w:rsid w:val="00142E15"/>
    <w:rsid w:val="001523B7"/>
    <w:rsid w:val="0015691C"/>
    <w:rsid w:val="00157FC0"/>
    <w:rsid w:val="00162C4C"/>
    <w:rsid w:val="001745F8"/>
    <w:rsid w:val="001838CF"/>
    <w:rsid w:val="00183CF5"/>
    <w:rsid w:val="001868EE"/>
    <w:rsid w:val="00187389"/>
    <w:rsid w:val="001A10C0"/>
    <w:rsid w:val="001A3BA4"/>
    <w:rsid w:val="001B1728"/>
    <w:rsid w:val="001B24D8"/>
    <w:rsid w:val="001B4586"/>
    <w:rsid w:val="001C3FF4"/>
    <w:rsid w:val="001C755B"/>
    <w:rsid w:val="001D6E38"/>
    <w:rsid w:val="001E30F6"/>
    <w:rsid w:val="001F72DF"/>
    <w:rsid w:val="001F7900"/>
    <w:rsid w:val="002030D7"/>
    <w:rsid w:val="00206C45"/>
    <w:rsid w:val="00235F5C"/>
    <w:rsid w:val="002925C2"/>
    <w:rsid w:val="002B4922"/>
    <w:rsid w:val="002B556F"/>
    <w:rsid w:val="002C2D19"/>
    <w:rsid w:val="002C3BC1"/>
    <w:rsid w:val="002D10FA"/>
    <w:rsid w:val="002D4C55"/>
    <w:rsid w:val="002F3F72"/>
    <w:rsid w:val="00300A74"/>
    <w:rsid w:val="00312768"/>
    <w:rsid w:val="00314C95"/>
    <w:rsid w:val="0032499A"/>
    <w:rsid w:val="003442B6"/>
    <w:rsid w:val="003A710A"/>
    <w:rsid w:val="003A7391"/>
    <w:rsid w:val="003B659E"/>
    <w:rsid w:val="003B68F5"/>
    <w:rsid w:val="003C5B0D"/>
    <w:rsid w:val="003D7B06"/>
    <w:rsid w:val="003E13E6"/>
    <w:rsid w:val="003E288C"/>
    <w:rsid w:val="003E7A3D"/>
    <w:rsid w:val="003F2C25"/>
    <w:rsid w:val="00403E68"/>
    <w:rsid w:val="00420BA6"/>
    <w:rsid w:val="0043750A"/>
    <w:rsid w:val="00484713"/>
    <w:rsid w:val="004854BB"/>
    <w:rsid w:val="00493887"/>
    <w:rsid w:val="004B310E"/>
    <w:rsid w:val="004B654A"/>
    <w:rsid w:val="004E5E66"/>
    <w:rsid w:val="004E6057"/>
    <w:rsid w:val="004E6EEC"/>
    <w:rsid w:val="004F4FFC"/>
    <w:rsid w:val="0050132A"/>
    <w:rsid w:val="00503B4D"/>
    <w:rsid w:val="00504EE9"/>
    <w:rsid w:val="00517B5C"/>
    <w:rsid w:val="00534959"/>
    <w:rsid w:val="005436D0"/>
    <w:rsid w:val="0054442C"/>
    <w:rsid w:val="00550285"/>
    <w:rsid w:val="00554263"/>
    <w:rsid w:val="00572A20"/>
    <w:rsid w:val="00572C83"/>
    <w:rsid w:val="005836F8"/>
    <w:rsid w:val="005918FA"/>
    <w:rsid w:val="00597A2F"/>
    <w:rsid w:val="005A641A"/>
    <w:rsid w:val="005B4801"/>
    <w:rsid w:val="005C23A4"/>
    <w:rsid w:val="005D1CDF"/>
    <w:rsid w:val="005D4A52"/>
    <w:rsid w:val="005E2BDF"/>
    <w:rsid w:val="005E3240"/>
    <w:rsid w:val="005E5A93"/>
    <w:rsid w:val="005E61A8"/>
    <w:rsid w:val="005F6419"/>
    <w:rsid w:val="00604D2C"/>
    <w:rsid w:val="006066F7"/>
    <w:rsid w:val="00611667"/>
    <w:rsid w:val="00617400"/>
    <w:rsid w:val="00630A1D"/>
    <w:rsid w:val="00631239"/>
    <w:rsid w:val="0066125F"/>
    <w:rsid w:val="00664950"/>
    <w:rsid w:val="00683220"/>
    <w:rsid w:val="00687FA0"/>
    <w:rsid w:val="0069462A"/>
    <w:rsid w:val="00694711"/>
    <w:rsid w:val="006A0922"/>
    <w:rsid w:val="006B30E4"/>
    <w:rsid w:val="006B7010"/>
    <w:rsid w:val="006B79E7"/>
    <w:rsid w:val="006C6871"/>
    <w:rsid w:val="006D61B4"/>
    <w:rsid w:val="006E304C"/>
    <w:rsid w:val="006E6311"/>
    <w:rsid w:val="006F1F29"/>
    <w:rsid w:val="006F62BE"/>
    <w:rsid w:val="007101B9"/>
    <w:rsid w:val="00710E50"/>
    <w:rsid w:val="007110DA"/>
    <w:rsid w:val="00713475"/>
    <w:rsid w:val="007145FF"/>
    <w:rsid w:val="0071549B"/>
    <w:rsid w:val="00715B2A"/>
    <w:rsid w:val="007175E4"/>
    <w:rsid w:val="007471E7"/>
    <w:rsid w:val="00751515"/>
    <w:rsid w:val="00765F23"/>
    <w:rsid w:val="00772D3B"/>
    <w:rsid w:val="0078298E"/>
    <w:rsid w:val="00784DF6"/>
    <w:rsid w:val="00784FDF"/>
    <w:rsid w:val="00785232"/>
    <w:rsid w:val="007A1384"/>
    <w:rsid w:val="007A626C"/>
    <w:rsid w:val="007A6CD5"/>
    <w:rsid w:val="007A6FD9"/>
    <w:rsid w:val="007A7C98"/>
    <w:rsid w:val="007C031F"/>
    <w:rsid w:val="007C0D2E"/>
    <w:rsid w:val="007C3ED0"/>
    <w:rsid w:val="007C5293"/>
    <w:rsid w:val="007D2552"/>
    <w:rsid w:val="007D5B9C"/>
    <w:rsid w:val="007D706D"/>
    <w:rsid w:val="007E0BFC"/>
    <w:rsid w:val="007F11B9"/>
    <w:rsid w:val="0080299B"/>
    <w:rsid w:val="008029B6"/>
    <w:rsid w:val="0080516C"/>
    <w:rsid w:val="00806A76"/>
    <w:rsid w:val="00811C9D"/>
    <w:rsid w:val="00816C80"/>
    <w:rsid w:val="00826AD2"/>
    <w:rsid w:val="00830C32"/>
    <w:rsid w:val="00841BCD"/>
    <w:rsid w:val="008448A4"/>
    <w:rsid w:val="00851A8E"/>
    <w:rsid w:val="008568B8"/>
    <w:rsid w:val="00863F03"/>
    <w:rsid w:val="008826C1"/>
    <w:rsid w:val="00882951"/>
    <w:rsid w:val="008934A1"/>
    <w:rsid w:val="0089507E"/>
    <w:rsid w:val="008A20D0"/>
    <w:rsid w:val="008C45C0"/>
    <w:rsid w:val="008D4B56"/>
    <w:rsid w:val="008F4B1A"/>
    <w:rsid w:val="008F609E"/>
    <w:rsid w:val="0090091A"/>
    <w:rsid w:val="009042BD"/>
    <w:rsid w:val="009044CD"/>
    <w:rsid w:val="00917B1C"/>
    <w:rsid w:val="0094408F"/>
    <w:rsid w:val="00977E1D"/>
    <w:rsid w:val="0098730A"/>
    <w:rsid w:val="00990069"/>
    <w:rsid w:val="00993303"/>
    <w:rsid w:val="0099525F"/>
    <w:rsid w:val="009C2CA8"/>
    <w:rsid w:val="009D1F02"/>
    <w:rsid w:val="009E647E"/>
    <w:rsid w:val="009F0EEC"/>
    <w:rsid w:val="009F46CC"/>
    <w:rsid w:val="009F4F93"/>
    <w:rsid w:val="00A03DCE"/>
    <w:rsid w:val="00A04992"/>
    <w:rsid w:val="00A05D7A"/>
    <w:rsid w:val="00A147AA"/>
    <w:rsid w:val="00A20755"/>
    <w:rsid w:val="00A21D71"/>
    <w:rsid w:val="00A22B78"/>
    <w:rsid w:val="00A22F9A"/>
    <w:rsid w:val="00A25AE5"/>
    <w:rsid w:val="00A31984"/>
    <w:rsid w:val="00A32FF0"/>
    <w:rsid w:val="00A37002"/>
    <w:rsid w:val="00A377CB"/>
    <w:rsid w:val="00A513E6"/>
    <w:rsid w:val="00A55EF8"/>
    <w:rsid w:val="00A71C92"/>
    <w:rsid w:val="00A946B3"/>
    <w:rsid w:val="00AA1B0E"/>
    <w:rsid w:val="00AB306B"/>
    <w:rsid w:val="00AB3827"/>
    <w:rsid w:val="00AB6B3F"/>
    <w:rsid w:val="00AC5CA7"/>
    <w:rsid w:val="00AE28A4"/>
    <w:rsid w:val="00AE2BA5"/>
    <w:rsid w:val="00AE56B1"/>
    <w:rsid w:val="00AE5CC2"/>
    <w:rsid w:val="00AE6D09"/>
    <w:rsid w:val="00AF5B9A"/>
    <w:rsid w:val="00B20325"/>
    <w:rsid w:val="00B269A4"/>
    <w:rsid w:val="00B30DC3"/>
    <w:rsid w:val="00B73862"/>
    <w:rsid w:val="00B87048"/>
    <w:rsid w:val="00BA5CC0"/>
    <w:rsid w:val="00BA6E48"/>
    <w:rsid w:val="00BC632C"/>
    <w:rsid w:val="00BD3231"/>
    <w:rsid w:val="00BF2218"/>
    <w:rsid w:val="00C458BD"/>
    <w:rsid w:val="00C46D3B"/>
    <w:rsid w:val="00C5029E"/>
    <w:rsid w:val="00C517F7"/>
    <w:rsid w:val="00C918CA"/>
    <w:rsid w:val="00C935AF"/>
    <w:rsid w:val="00CA4B1B"/>
    <w:rsid w:val="00CC001A"/>
    <w:rsid w:val="00CC3D01"/>
    <w:rsid w:val="00CC40EE"/>
    <w:rsid w:val="00CC6D30"/>
    <w:rsid w:val="00CC785B"/>
    <w:rsid w:val="00CD7492"/>
    <w:rsid w:val="00CE06E3"/>
    <w:rsid w:val="00CE3A6B"/>
    <w:rsid w:val="00D00211"/>
    <w:rsid w:val="00D06309"/>
    <w:rsid w:val="00D070B2"/>
    <w:rsid w:val="00D14A50"/>
    <w:rsid w:val="00D221FF"/>
    <w:rsid w:val="00D222E6"/>
    <w:rsid w:val="00D3082C"/>
    <w:rsid w:val="00D351EA"/>
    <w:rsid w:val="00D4035B"/>
    <w:rsid w:val="00D4044E"/>
    <w:rsid w:val="00D427B8"/>
    <w:rsid w:val="00D43403"/>
    <w:rsid w:val="00D53AC3"/>
    <w:rsid w:val="00D5479F"/>
    <w:rsid w:val="00D62E71"/>
    <w:rsid w:val="00D65F6D"/>
    <w:rsid w:val="00D66188"/>
    <w:rsid w:val="00D740CA"/>
    <w:rsid w:val="00D85728"/>
    <w:rsid w:val="00D87CF0"/>
    <w:rsid w:val="00D95070"/>
    <w:rsid w:val="00D976C9"/>
    <w:rsid w:val="00DB11E4"/>
    <w:rsid w:val="00DC215A"/>
    <w:rsid w:val="00DE03AA"/>
    <w:rsid w:val="00DE3A77"/>
    <w:rsid w:val="00DF2997"/>
    <w:rsid w:val="00E11929"/>
    <w:rsid w:val="00E357E2"/>
    <w:rsid w:val="00E40361"/>
    <w:rsid w:val="00E45AE4"/>
    <w:rsid w:val="00E54DE3"/>
    <w:rsid w:val="00E816B8"/>
    <w:rsid w:val="00E91AF4"/>
    <w:rsid w:val="00EA25E9"/>
    <w:rsid w:val="00EC5423"/>
    <w:rsid w:val="00EC7BC3"/>
    <w:rsid w:val="00ED7600"/>
    <w:rsid w:val="00EF629C"/>
    <w:rsid w:val="00EF698B"/>
    <w:rsid w:val="00EF7517"/>
    <w:rsid w:val="00F0753C"/>
    <w:rsid w:val="00F12FEB"/>
    <w:rsid w:val="00F1362C"/>
    <w:rsid w:val="00F175ED"/>
    <w:rsid w:val="00F30415"/>
    <w:rsid w:val="00F31F64"/>
    <w:rsid w:val="00F508B8"/>
    <w:rsid w:val="00F55E32"/>
    <w:rsid w:val="00F62210"/>
    <w:rsid w:val="00F65C92"/>
    <w:rsid w:val="00F66C16"/>
    <w:rsid w:val="00F7452D"/>
    <w:rsid w:val="00F824F5"/>
    <w:rsid w:val="00F92167"/>
    <w:rsid w:val="00FA32A5"/>
    <w:rsid w:val="00FB0E43"/>
    <w:rsid w:val="00FB30B0"/>
    <w:rsid w:val="00FC29B9"/>
    <w:rsid w:val="00FC6C7A"/>
    <w:rsid w:val="00FC6FD3"/>
    <w:rsid w:val="00FE2B64"/>
    <w:rsid w:val="00FF0301"/>
    <w:rsid w:val="00FF3913"/>
    <w:rsid w:val="75ADA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42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AB6B3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paragraph">
    <w:name w:val="paragraph"/>
    <w:basedOn w:val="Normal"/>
    <w:rsid w:val="00D87CF0"/>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D87CF0"/>
  </w:style>
  <w:style w:type="character" w:customStyle="1" w:styleId="eop">
    <w:name w:val="eop"/>
    <w:basedOn w:val="DefaultParagraphFont"/>
    <w:rsid w:val="00D87CF0"/>
  </w:style>
  <w:style w:type="character" w:customStyle="1" w:styleId="scxw190961537">
    <w:name w:val="scxw190961537"/>
    <w:basedOn w:val="DefaultParagraphFont"/>
    <w:rsid w:val="00D87CF0"/>
  </w:style>
  <w:style w:type="character" w:customStyle="1" w:styleId="equationplaceholdertext">
    <w:name w:val="equationplaceholdertext"/>
    <w:basedOn w:val="DefaultParagraphFont"/>
    <w:rsid w:val="00D87CF0"/>
  </w:style>
  <w:style w:type="paragraph" w:styleId="Header">
    <w:name w:val="header"/>
    <w:basedOn w:val="Normal"/>
    <w:link w:val="HeaderChar"/>
    <w:uiPriority w:val="99"/>
    <w:unhideWhenUsed/>
    <w:rsid w:val="009952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99525F"/>
    <w:rPr>
      <w:rFonts w:ascii="Times New Roman" w:hAnsi="Times New Roman"/>
      <w:sz w:val="20"/>
    </w:rPr>
  </w:style>
  <w:style w:type="paragraph" w:styleId="Footer">
    <w:name w:val="footer"/>
    <w:basedOn w:val="Normal"/>
    <w:link w:val="FooterChar"/>
    <w:uiPriority w:val="99"/>
    <w:unhideWhenUsed/>
    <w:rsid w:val="009952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525F"/>
    <w:rPr>
      <w:rFonts w:ascii="Times New Roman" w:hAnsi="Times New Roman"/>
      <w:sz w:val="20"/>
    </w:rPr>
  </w:style>
  <w:style w:type="character" w:styleId="CommentReference">
    <w:name w:val="annotation reference"/>
    <w:basedOn w:val="DefaultParagraphFont"/>
    <w:uiPriority w:val="99"/>
    <w:semiHidden/>
    <w:unhideWhenUsed/>
    <w:rsid w:val="002030D7"/>
    <w:rPr>
      <w:sz w:val="16"/>
      <w:szCs w:val="16"/>
    </w:rPr>
  </w:style>
  <w:style w:type="paragraph" w:styleId="CommentText">
    <w:name w:val="annotation text"/>
    <w:basedOn w:val="Normal"/>
    <w:link w:val="CommentTextChar"/>
    <w:uiPriority w:val="99"/>
    <w:semiHidden/>
    <w:unhideWhenUsed/>
    <w:rsid w:val="002030D7"/>
    <w:pPr>
      <w:spacing w:line="240" w:lineRule="auto"/>
    </w:pPr>
    <w:rPr>
      <w:szCs w:val="20"/>
    </w:rPr>
  </w:style>
  <w:style w:type="character" w:customStyle="1" w:styleId="CommentTextChar">
    <w:name w:val="Comment Text Char"/>
    <w:basedOn w:val="DefaultParagraphFont"/>
    <w:link w:val="CommentText"/>
    <w:uiPriority w:val="99"/>
    <w:semiHidden/>
    <w:rsid w:val="002030D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30D7"/>
    <w:rPr>
      <w:b/>
      <w:bCs/>
    </w:rPr>
  </w:style>
  <w:style w:type="character" w:customStyle="1" w:styleId="CommentSubjectChar">
    <w:name w:val="Comment Subject Char"/>
    <w:basedOn w:val="CommentTextChar"/>
    <w:link w:val="CommentSubject"/>
    <w:uiPriority w:val="99"/>
    <w:semiHidden/>
    <w:rsid w:val="002030D7"/>
    <w:rPr>
      <w:rFonts w:ascii="Times New Roman" w:hAnsi="Times New Roman"/>
      <w:b/>
      <w:bCs/>
      <w:sz w:val="20"/>
      <w:szCs w:val="20"/>
    </w:rPr>
  </w:style>
  <w:style w:type="character" w:styleId="PlaceholderText">
    <w:name w:val="Placeholder Text"/>
    <w:basedOn w:val="DefaultParagraphFont"/>
    <w:uiPriority w:val="99"/>
    <w:semiHidden/>
    <w:rsid w:val="00FC6C7A"/>
    <w:rPr>
      <w:color w:val="808080"/>
    </w:rPr>
  </w:style>
  <w:style w:type="character" w:customStyle="1" w:styleId="NOChar">
    <w:name w:val="NO Char"/>
    <w:link w:val="NO"/>
    <w:qFormat/>
    <w:locked/>
    <w:rsid w:val="007A1384"/>
    <w:rPr>
      <w:rFonts w:ascii="Times New Roman" w:eastAsia="Times New Roman" w:hAnsi="Times New Roman" w:cs="Times New Roman"/>
      <w:lang w:val="en-GB" w:eastAsia="ja-JP"/>
    </w:rPr>
  </w:style>
  <w:style w:type="paragraph" w:customStyle="1" w:styleId="NO">
    <w:name w:val="NO"/>
    <w:basedOn w:val="Normal"/>
    <w:link w:val="NOChar"/>
    <w:qFormat/>
    <w:rsid w:val="007A1384"/>
    <w:pPr>
      <w:keepLines/>
      <w:overflowPunct w:val="0"/>
      <w:autoSpaceDE w:val="0"/>
      <w:autoSpaceDN w:val="0"/>
      <w:adjustRightInd w:val="0"/>
      <w:spacing w:after="180" w:line="240" w:lineRule="auto"/>
      <w:ind w:left="1135" w:hanging="851"/>
    </w:pPr>
    <w:rPr>
      <w:rFonts w:eastAsia="Times New Roman" w:cs="Times New Roman"/>
      <w:sz w:val="22"/>
      <w:lang w:val="en-GB" w:eastAsia="ja-JP"/>
    </w:rPr>
  </w:style>
  <w:style w:type="character" w:customStyle="1" w:styleId="B1Char1">
    <w:name w:val="B1 Char1"/>
    <w:link w:val="B1"/>
    <w:qFormat/>
    <w:locked/>
    <w:rsid w:val="007A1384"/>
    <w:rPr>
      <w:rFonts w:ascii="Times New Roman" w:eastAsia="Times New Roman" w:hAnsi="Times New Roman" w:cs="Times New Roman"/>
      <w:lang w:val="en-GB" w:eastAsia="ja-JP"/>
    </w:rPr>
  </w:style>
  <w:style w:type="paragraph" w:customStyle="1" w:styleId="B1">
    <w:name w:val="B1"/>
    <w:basedOn w:val="List"/>
    <w:link w:val="B1Char1"/>
    <w:qFormat/>
    <w:rsid w:val="007A1384"/>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paragraph" w:styleId="List">
    <w:name w:val="List"/>
    <w:basedOn w:val="Normal"/>
    <w:uiPriority w:val="99"/>
    <w:semiHidden/>
    <w:unhideWhenUsed/>
    <w:rsid w:val="007A1384"/>
    <w:pPr>
      <w:ind w:left="283" w:hanging="283"/>
      <w:contextualSpacing/>
    </w:pPr>
  </w:style>
  <w:style w:type="character" w:customStyle="1" w:styleId="Heading4Char">
    <w:name w:val="Heading 4 Char"/>
    <w:basedOn w:val="DefaultParagraphFont"/>
    <w:link w:val="Heading4"/>
    <w:uiPriority w:val="9"/>
    <w:semiHidden/>
    <w:rsid w:val="00AB6B3F"/>
    <w:rPr>
      <w:rFonts w:asciiTheme="majorHAnsi" w:eastAsiaTheme="majorEastAsia" w:hAnsiTheme="majorHAnsi" w:cstheme="majorBidi"/>
      <w:i/>
      <w:iCs/>
      <w:color w:val="2F5496" w:themeColor="accent1" w:themeShade="BF"/>
      <w:sz w:val="20"/>
    </w:rPr>
  </w:style>
  <w:style w:type="character" w:customStyle="1" w:styleId="B2Char">
    <w:name w:val="B2 Char"/>
    <w:link w:val="B2"/>
    <w:qFormat/>
    <w:locked/>
    <w:rsid w:val="00AB6B3F"/>
    <w:rPr>
      <w:rFonts w:ascii="Times New Roman" w:eastAsia="Times New Roman" w:hAnsi="Times New Roman" w:cs="Times New Roman"/>
      <w:lang w:val="en-GB" w:eastAsia="ja-JP"/>
    </w:rPr>
  </w:style>
  <w:style w:type="paragraph" w:customStyle="1" w:styleId="B2">
    <w:name w:val="B2"/>
    <w:basedOn w:val="List2"/>
    <w:link w:val="B2Char"/>
    <w:qFormat/>
    <w:rsid w:val="00AB6B3F"/>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AB6B3F"/>
    <w:rPr>
      <w:rFonts w:ascii="Times New Roman" w:eastAsia="Times New Roman" w:hAnsi="Times New Roman" w:cs="Times New Roman"/>
      <w:lang w:val="en-GB" w:eastAsia="ja-JP"/>
    </w:rPr>
  </w:style>
  <w:style w:type="paragraph" w:customStyle="1" w:styleId="B3">
    <w:name w:val="B3"/>
    <w:basedOn w:val="List3"/>
    <w:link w:val="B3Char2"/>
    <w:qFormat/>
    <w:rsid w:val="00AB6B3F"/>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paragraph" w:styleId="List2">
    <w:name w:val="List 2"/>
    <w:basedOn w:val="Normal"/>
    <w:uiPriority w:val="99"/>
    <w:semiHidden/>
    <w:unhideWhenUsed/>
    <w:rsid w:val="00AB6B3F"/>
    <w:pPr>
      <w:ind w:left="566" w:hanging="283"/>
      <w:contextualSpacing/>
    </w:pPr>
  </w:style>
  <w:style w:type="paragraph" w:styleId="List3">
    <w:name w:val="List 3"/>
    <w:basedOn w:val="Normal"/>
    <w:uiPriority w:val="99"/>
    <w:semiHidden/>
    <w:unhideWhenUsed/>
    <w:rsid w:val="00AB6B3F"/>
    <w:pPr>
      <w:ind w:left="849" w:hanging="283"/>
      <w:contextualSpacing/>
    </w:pPr>
  </w:style>
  <w:style w:type="character" w:customStyle="1" w:styleId="TALCar">
    <w:name w:val="TAL Car"/>
    <w:link w:val="TAL"/>
    <w:qFormat/>
    <w:locked/>
    <w:rsid w:val="00D3082C"/>
    <w:rPr>
      <w:rFonts w:ascii="Arial" w:eastAsia="Times New Roman" w:hAnsi="Arial" w:cs="Arial"/>
      <w:sz w:val="18"/>
      <w:lang w:val="en-GB" w:eastAsia="ja-JP"/>
    </w:rPr>
  </w:style>
  <w:style w:type="paragraph" w:customStyle="1" w:styleId="TAL">
    <w:name w:val="TAL"/>
    <w:basedOn w:val="Normal"/>
    <w:link w:val="TALCar"/>
    <w:qFormat/>
    <w:rsid w:val="00D3082C"/>
    <w:pPr>
      <w:keepNext/>
      <w:keepLines/>
      <w:overflowPunct w:val="0"/>
      <w:autoSpaceDE w:val="0"/>
      <w:autoSpaceDN w:val="0"/>
      <w:adjustRightInd w:val="0"/>
      <w:spacing w:after="0" w:line="240" w:lineRule="auto"/>
    </w:pPr>
    <w:rPr>
      <w:rFonts w:ascii="Arial" w:eastAsia="Times New Roman" w:hAnsi="Arial" w:cs="Arial"/>
      <w:sz w:val="18"/>
      <w:lang w:val="en-GB" w:eastAsia="ja-JP"/>
    </w:rPr>
  </w:style>
  <w:style w:type="paragraph" w:customStyle="1" w:styleId="EQ">
    <w:name w:val="EQ"/>
    <w:basedOn w:val="Normal"/>
    <w:next w:val="Normal"/>
    <w:link w:val="EQChar"/>
    <w:qFormat/>
    <w:rsid w:val="00C517F7"/>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EQChar">
    <w:name w:val="EQ Char"/>
    <w:link w:val="EQ"/>
    <w:qFormat/>
    <w:locked/>
    <w:rsid w:val="00C517F7"/>
    <w:rPr>
      <w:rFonts w:ascii="Times New Roman" w:eastAsia="Times New Roman" w:hAnsi="Times New Roman" w:cs="Times New Roman"/>
      <w:noProo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49929">
      <w:bodyDiv w:val="1"/>
      <w:marLeft w:val="0"/>
      <w:marRight w:val="0"/>
      <w:marTop w:val="0"/>
      <w:marBottom w:val="0"/>
      <w:divBdr>
        <w:top w:val="none" w:sz="0" w:space="0" w:color="auto"/>
        <w:left w:val="none" w:sz="0" w:space="0" w:color="auto"/>
        <w:bottom w:val="none" w:sz="0" w:space="0" w:color="auto"/>
        <w:right w:val="none" w:sz="0" w:space="0" w:color="auto"/>
      </w:divBdr>
    </w:div>
    <w:div w:id="541599796">
      <w:bodyDiv w:val="1"/>
      <w:marLeft w:val="0"/>
      <w:marRight w:val="0"/>
      <w:marTop w:val="0"/>
      <w:marBottom w:val="0"/>
      <w:divBdr>
        <w:top w:val="none" w:sz="0" w:space="0" w:color="auto"/>
        <w:left w:val="none" w:sz="0" w:space="0" w:color="auto"/>
        <w:bottom w:val="none" w:sz="0" w:space="0" w:color="auto"/>
        <w:right w:val="none" w:sz="0" w:space="0" w:color="auto"/>
      </w:divBdr>
    </w:div>
    <w:div w:id="720591783">
      <w:bodyDiv w:val="1"/>
      <w:marLeft w:val="0"/>
      <w:marRight w:val="0"/>
      <w:marTop w:val="0"/>
      <w:marBottom w:val="0"/>
      <w:divBdr>
        <w:top w:val="none" w:sz="0" w:space="0" w:color="auto"/>
        <w:left w:val="none" w:sz="0" w:space="0" w:color="auto"/>
        <w:bottom w:val="none" w:sz="0" w:space="0" w:color="auto"/>
        <w:right w:val="none" w:sz="0" w:space="0" w:color="auto"/>
      </w:divBdr>
    </w:div>
    <w:div w:id="975525960">
      <w:bodyDiv w:val="1"/>
      <w:marLeft w:val="0"/>
      <w:marRight w:val="0"/>
      <w:marTop w:val="0"/>
      <w:marBottom w:val="0"/>
      <w:divBdr>
        <w:top w:val="none" w:sz="0" w:space="0" w:color="auto"/>
        <w:left w:val="none" w:sz="0" w:space="0" w:color="auto"/>
        <w:bottom w:val="none" w:sz="0" w:space="0" w:color="auto"/>
        <w:right w:val="none" w:sz="0" w:space="0" w:color="auto"/>
      </w:divBdr>
    </w:div>
    <w:div w:id="1034765927">
      <w:bodyDiv w:val="1"/>
      <w:marLeft w:val="0"/>
      <w:marRight w:val="0"/>
      <w:marTop w:val="0"/>
      <w:marBottom w:val="0"/>
      <w:divBdr>
        <w:top w:val="none" w:sz="0" w:space="0" w:color="auto"/>
        <w:left w:val="none" w:sz="0" w:space="0" w:color="auto"/>
        <w:bottom w:val="none" w:sz="0" w:space="0" w:color="auto"/>
        <w:right w:val="none" w:sz="0" w:space="0" w:color="auto"/>
      </w:divBdr>
    </w:div>
    <w:div w:id="1122531580">
      <w:bodyDiv w:val="1"/>
      <w:marLeft w:val="0"/>
      <w:marRight w:val="0"/>
      <w:marTop w:val="0"/>
      <w:marBottom w:val="0"/>
      <w:divBdr>
        <w:top w:val="none" w:sz="0" w:space="0" w:color="auto"/>
        <w:left w:val="none" w:sz="0" w:space="0" w:color="auto"/>
        <w:bottom w:val="none" w:sz="0" w:space="0" w:color="auto"/>
        <w:right w:val="none" w:sz="0" w:space="0" w:color="auto"/>
      </w:divBdr>
    </w:div>
    <w:div w:id="1249195149">
      <w:bodyDiv w:val="1"/>
      <w:marLeft w:val="0"/>
      <w:marRight w:val="0"/>
      <w:marTop w:val="0"/>
      <w:marBottom w:val="0"/>
      <w:divBdr>
        <w:top w:val="none" w:sz="0" w:space="0" w:color="auto"/>
        <w:left w:val="none" w:sz="0" w:space="0" w:color="auto"/>
        <w:bottom w:val="none" w:sz="0" w:space="0" w:color="auto"/>
        <w:right w:val="none" w:sz="0" w:space="0" w:color="auto"/>
      </w:divBdr>
    </w:div>
    <w:div w:id="1759978354">
      <w:bodyDiv w:val="1"/>
      <w:marLeft w:val="0"/>
      <w:marRight w:val="0"/>
      <w:marTop w:val="0"/>
      <w:marBottom w:val="0"/>
      <w:divBdr>
        <w:top w:val="none" w:sz="0" w:space="0" w:color="auto"/>
        <w:left w:val="none" w:sz="0" w:space="0" w:color="auto"/>
        <w:bottom w:val="none" w:sz="0" w:space="0" w:color="auto"/>
        <w:right w:val="none" w:sz="0" w:space="0" w:color="auto"/>
      </w:divBdr>
    </w:div>
    <w:div w:id="1761557776">
      <w:bodyDiv w:val="1"/>
      <w:marLeft w:val="0"/>
      <w:marRight w:val="0"/>
      <w:marTop w:val="0"/>
      <w:marBottom w:val="0"/>
      <w:divBdr>
        <w:top w:val="none" w:sz="0" w:space="0" w:color="auto"/>
        <w:left w:val="none" w:sz="0" w:space="0" w:color="auto"/>
        <w:bottom w:val="none" w:sz="0" w:space="0" w:color="auto"/>
        <w:right w:val="none" w:sz="0" w:space="0" w:color="auto"/>
      </w:divBdr>
    </w:div>
    <w:div w:id="1803687361">
      <w:bodyDiv w:val="1"/>
      <w:marLeft w:val="0"/>
      <w:marRight w:val="0"/>
      <w:marTop w:val="0"/>
      <w:marBottom w:val="0"/>
      <w:divBdr>
        <w:top w:val="none" w:sz="0" w:space="0" w:color="auto"/>
        <w:left w:val="none" w:sz="0" w:space="0" w:color="auto"/>
        <w:bottom w:val="none" w:sz="0" w:space="0" w:color="auto"/>
        <w:right w:val="none" w:sz="0" w:space="0" w:color="auto"/>
      </w:divBdr>
    </w:div>
    <w:div w:id="198974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2022-09-30T14:01:00Z</dcterms:created>
  <dcterms:modified xsi:type="dcterms:W3CDTF">2022-09-30T14:02:00Z</dcterms:modified>
</cp:coreProperties>
</file>