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6C418C28"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C05C4">
        <w:rPr>
          <w:rFonts w:ascii="Arial" w:hAnsi="Arial" w:cs="Arial"/>
          <w:b/>
          <w:sz w:val="24"/>
          <w:szCs w:val="28"/>
          <w:lang w:val="en-US"/>
        </w:rPr>
        <w:t>4</w:t>
      </w:r>
      <w:r w:rsidRPr="001D2FBF">
        <w:rPr>
          <w:rFonts w:ascii="Arial" w:hAnsi="Arial" w:cs="Arial"/>
          <w:b/>
          <w:sz w:val="24"/>
          <w:szCs w:val="28"/>
          <w:lang w:val="en-US"/>
        </w:rPr>
        <w:t>-</w:t>
      </w:r>
      <w:r w:rsidR="00F76A98">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096E86">
        <w:rPr>
          <w:rFonts w:ascii="Arial" w:hAnsi="Arial" w:cs="Arial"/>
          <w:b/>
          <w:sz w:val="24"/>
          <w:szCs w:val="28"/>
          <w:lang w:val="en-US"/>
        </w:rPr>
        <w:t>R4-</w:t>
      </w:r>
      <w:r w:rsidR="00406379" w:rsidRPr="00096E86">
        <w:rPr>
          <w:rFonts w:ascii="Arial" w:hAnsi="Arial" w:cs="Arial"/>
          <w:b/>
          <w:sz w:val="24"/>
          <w:szCs w:val="28"/>
          <w:lang w:val="en-US"/>
        </w:rPr>
        <w:t>22</w:t>
      </w:r>
      <w:r w:rsidR="00406379">
        <w:rPr>
          <w:rFonts w:ascii="Arial" w:hAnsi="Arial" w:cs="Arial"/>
          <w:b/>
          <w:sz w:val="24"/>
          <w:szCs w:val="28"/>
          <w:lang w:val="en-US"/>
        </w:rPr>
        <w:t>1</w:t>
      </w:r>
      <w:r w:rsidR="00406379">
        <w:rPr>
          <w:rFonts w:ascii="Arial" w:hAnsi="Arial" w:cs="Arial"/>
          <w:b/>
          <w:sz w:val="24"/>
          <w:szCs w:val="28"/>
          <w:lang w:val="en-US"/>
        </w:rPr>
        <w:t>5871</w:t>
      </w:r>
    </w:p>
    <w:p w14:paraId="6ECFD734" w14:textId="07BE458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C41EC8" w:rsidRPr="00E13633">
        <w:rPr>
          <w:rFonts w:ascii="Arial" w:hAnsi="Arial" w:cs="Arial"/>
          <w:b/>
          <w:sz w:val="24"/>
          <w:szCs w:val="24"/>
        </w:rPr>
        <w:t>October 10 – October 19</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6026E4F5"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189F">
        <w:rPr>
          <w:rFonts w:ascii="Arial" w:hAnsi="Arial" w:cs="Arial"/>
          <w:color w:val="000000"/>
          <w:sz w:val="22"/>
        </w:rPr>
        <w:t>9</w:t>
      </w:r>
      <w:r w:rsidR="00EC009E">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EBE67D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71FAE">
        <w:rPr>
          <w:rFonts w:ascii="Arial" w:hAnsi="Arial" w:cs="Arial"/>
          <w:color w:val="000000"/>
          <w:sz w:val="22"/>
        </w:rPr>
        <w:t>Discussion on options for BWP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0062C8B1" w14:textId="77777777" w:rsidR="00FD3FC3" w:rsidRPr="005A2A3D" w:rsidRDefault="00FD3FC3" w:rsidP="00FD3FC3">
      <w:pPr>
        <w:spacing w:before="120" w:after="0"/>
        <w:rPr>
          <w:lang w:val="en-US"/>
        </w:rPr>
      </w:pPr>
      <w:r w:rsidRPr="005A2A3D">
        <w:rPr>
          <w:rFonts w:hint="eastAsia"/>
          <w:lang w:val="en-US"/>
        </w:rPr>
        <w:t>I</w:t>
      </w:r>
      <w:r w:rsidRPr="005A2A3D">
        <w:rPr>
          <w:lang w:val="en-US"/>
        </w:rPr>
        <w:t>n the RAN2 LS [1]</w:t>
      </w:r>
      <w:r>
        <w:rPr>
          <w:lang w:val="en-US"/>
        </w:rPr>
        <w:t xml:space="preserve"> from RAN2#117-e meeting</w:t>
      </w:r>
      <w:r w:rsidRPr="005A2A3D">
        <w:rPr>
          <w:lang w:val="en-US"/>
        </w:rPr>
        <w:t>, RAN</w:t>
      </w:r>
      <w:r>
        <w:rPr>
          <w:lang w:val="en-US"/>
        </w:rPr>
        <w:t>1 and RAN4</w:t>
      </w:r>
      <w:r w:rsidRPr="005A2A3D">
        <w:rPr>
          <w:lang w:val="en-US"/>
        </w:rPr>
        <w:t xml:space="preserve"> </w:t>
      </w:r>
      <w:r>
        <w:rPr>
          <w:lang w:val="en-US"/>
        </w:rPr>
        <w:t>was</w:t>
      </w:r>
      <w:r w:rsidRPr="005A2A3D">
        <w:rPr>
          <w:lang w:val="en-US"/>
        </w:rPr>
        <w:t xml:space="preserve"> asked to answer questions related to BWP operation without bandwidth restriction.</w:t>
      </w:r>
    </w:p>
    <w:tbl>
      <w:tblPr>
        <w:tblStyle w:val="afff5"/>
        <w:tblW w:w="0" w:type="auto"/>
        <w:tblInd w:w="0" w:type="dxa"/>
        <w:tblLook w:val="04A0" w:firstRow="1" w:lastRow="0" w:firstColumn="1" w:lastColumn="0" w:noHBand="0" w:noVBand="1"/>
      </w:tblPr>
      <w:tblGrid>
        <w:gridCol w:w="9350"/>
      </w:tblGrid>
      <w:tr w:rsidR="00FD3FC3" w:rsidRPr="005A2A3D" w14:paraId="37F4ABC3" w14:textId="77777777" w:rsidTr="00F96849">
        <w:tc>
          <w:tcPr>
            <w:tcW w:w="9350" w:type="dxa"/>
          </w:tcPr>
          <w:p w14:paraId="68B9D5B6" w14:textId="77777777" w:rsidR="00FD3FC3" w:rsidRPr="005A2A3D" w:rsidRDefault="00FD3FC3" w:rsidP="0030436D">
            <w:pPr>
              <w:spacing w:before="0" w:afterLines="50" w:after="120"/>
              <w:rPr>
                <w:b/>
                <w:bCs/>
              </w:rPr>
            </w:pPr>
            <w:r w:rsidRPr="005A2A3D">
              <w:rPr>
                <w:b/>
                <w:bCs/>
              </w:rPr>
              <w:t>Question 1:</w:t>
            </w:r>
          </w:p>
          <w:p w14:paraId="3C4895CA" w14:textId="77777777" w:rsidR="00FD3FC3" w:rsidRPr="005A2A3D" w:rsidRDefault="00FD3FC3" w:rsidP="00F96849">
            <w:pPr>
              <w:spacing w:afterLines="50" w:after="120"/>
            </w:pPr>
            <w:r w:rsidRPr="005A2A3D">
              <w:t>Whether it is a valid scenario in the standard to support the operation of BWP without SSB where the UE does not perform BM/RLM/BFD due to the lack of necessary reference signal (SSB and CSI-RS) in the active BWP.</w:t>
            </w:r>
          </w:p>
          <w:p w14:paraId="47A7331C" w14:textId="77777777" w:rsidR="00FD3FC3" w:rsidRPr="0030436D" w:rsidRDefault="00FD3FC3" w:rsidP="0030436D">
            <w:pPr>
              <w:spacing w:before="0" w:afterLines="50" w:after="120"/>
              <w:rPr>
                <w:b/>
                <w:bCs/>
              </w:rPr>
            </w:pPr>
            <w:r w:rsidRPr="0030436D">
              <w:rPr>
                <w:b/>
                <w:bCs/>
              </w:rPr>
              <w:t>Question 2:</w:t>
            </w:r>
          </w:p>
          <w:p w14:paraId="74609302" w14:textId="77777777" w:rsidR="00FD3FC3" w:rsidRPr="005A2A3D" w:rsidRDefault="00FD3FC3" w:rsidP="00F96849">
            <w:pPr>
              <w:spacing w:afterLines="50" w:after="120"/>
              <w:rPr>
                <w:rFonts w:eastAsia="Malgun Gothic"/>
                <w:lang w:val="en-US"/>
              </w:rPr>
            </w:pPr>
            <w:r w:rsidRPr="005A2A3D">
              <w:rPr>
                <w:lang w:eastAsia="zh-CN"/>
              </w:rPr>
              <w:t xml:space="preserve">If the answer to question 1 is that this is not valid, </w:t>
            </w:r>
            <w:r w:rsidRPr="005A2A3D">
              <w:t>how should the UE perform BM/RLM/BFD when the active BWP does not contain SSB.</w:t>
            </w:r>
          </w:p>
        </w:tc>
      </w:tr>
    </w:tbl>
    <w:p w14:paraId="406E3161" w14:textId="77777777" w:rsidR="00FD3FC3" w:rsidRDefault="00FD3FC3" w:rsidP="00FD3FC3">
      <w:pPr>
        <w:spacing w:before="120" w:after="0"/>
        <w:jc w:val="both"/>
      </w:pPr>
      <w:r>
        <w:t xml:space="preserve">The related discussions were triggered in the RAN1#109-e meeting and RAN4#103-e meeting, respectively. However, no progress was made during the meetings. </w:t>
      </w:r>
    </w:p>
    <w:p w14:paraId="5E693266" w14:textId="77777777" w:rsidR="00FD3FC3" w:rsidRPr="00D12C63" w:rsidRDefault="00FD3FC3" w:rsidP="00FD3FC3">
      <w:pPr>
        <w:spacing w:before="120" w:after="0"/>
        <w:jc w:val="both"/>
        <w:rPr>
          <w:lang w:val="en-US"/>
        </w:rPr>
      </w:pPr>
      <w:r w:rsidRPr="00D12C63">
        <w:rPr>
          <w:lang w:val="en-US"/>
        </w:rPr>
        <w:t xml:space="preserve">In the RAN#96 meeting, </w:t>
      </w:r>
      <w:r>
        <w:rPr>
          <w:lang w:val="en-US"/>
        </w:rPr>
        <w:t xml:space="preserve">RAN </w:t>
      </w:r>
      <w:r w:rsidRPr="00D12C63">
        <w:rPr>
          <w:lang w:val="en-US"/>
        </w:rPr>
        <w:t>tasked</w:t>
      </w:r>
      <w:r>
        <w:rPr>
          <w:lang w:val="en-US"/>
        </w:rPr>
        <w:t xml:space="preserve"> working groups (</w:t>
      </w:r>
      <w:r w:rsidRPr="00D12C63">
        <w:t xml:space="preserve">(RAN 1, 2, 4) </w:t>
      </w:r>
      <w:r w:rsidRPr="00D12C63">
        <w:rPr>
          <w:lang w:val="en-US"/>
        </w:rPr>
        <w:t xml:space="preserve">to make progress on </w:t>
      </w:r>
      <w:r w:rsidRPr="00D12C63">
        <w:t xml:space="preserve">discussions related to the RAN 2 LS </w:t>
      </w:r>
      <w:r>
        <w:t xml:space="preserve">[1] to ensure </w:t>
      </w:r>
      <w:r w:rsidRPr="00D12C63">
        <w:rPr>
          <w:lang w:val="en-US"/>
        </w:rPr>
        <w:t>support</w:t>
      </w:r>
      <w:r>
        <w:rPr>
          <w:lang w:val="en-US"/>
        </w:rPr>
        <w:t>ing</w:t>
      </w:r>
      <w:r w:rsidRPr="00D12C63">
        <w:rPr>
          <w:lang w:val="en-US"/>
        </w:rPr>
        <w:t xml:space="preserve"> FG 6-1a </w:t>
      </w:r>
      <w:proofErr w:type="spellStart"/>
      <w:r w:rsidRPr="00D12C63">
        <w:rPr>
          <w:i/>
          <w:iCs/>
          <w:lang w:val="en-US"/>
        </w:rPr>
        <w:t>bwp-WithoutRestriction</w:t>
      </w:r>
      <w:proofErr w:type="spellEnd"/>
      <w:r w:rsidRPr="00D12C63">
        <w:rPr>
          <w:i/>
          <w:iCs/>
          <w:lang w:val="en-US"/>
        </w:rPr>
        <w:t xml:space="preserve"> </w:t>
      </w:r>
      <w:r>
        <w:rPr>
          <w:lang w:val="en-US"/>
        </w:rPr>
        <w:t xml:space="preserve">and report progress to RAN#97, as captured in the agreed WF [2]. </w:t>
      </w:r>
    </w:p>
    <w:tbl>
      <w:tblPr>
        <w:tblStyle w:val="afff5"/>
        <w:tblW w:w="0" w:type="auto"/>
        <w:tblInd w:w="0" w:type="dxa"/>
        <w:tblLook w:val="04A0" w:firstRow="1" w:lastRow="0" w:firstColumn="1" w:lastColumn="0" w:noHBand="0" w:noVBand="1"/>
      </w:tblPr>
      <w:tblGrid>
        <w:gridCol w:w="9630"/>
      </w:tblGrid>
      <w:tr w:rsidR="00FD3FC3" w:rsidRPr="00D12C63" w14:paraId="3C5CE330" w14:textId="77777777" w:rsidTr="00F96849">
        <w:tc>
          <w:tcPr>
            <w:tcW w:w="9630" w:type="dxa"/>
          </w:tcPr>
          <w:p w14:paraId="04BF5CEF" w14:textId="77777777" w:rsidR="00FD3FC3" w:rsidRPr="00D12C63" w:rsidRDefault="00FD3FC3">
            <w:pPr>
              <w:numPr>
                <w:ilvl w:val="0"/>
                <w:numId w:val="27"/>
              </w:numPr>
              <w:spacing w:afterLines="50" w:after="120"/>
              <w:rPr>
                <w:rFonts w:eastAsia="Malgun Gothic"/>
                <w:lang w:val="en-US"/>
              </w:rPr>
            </w:pPr>
            <w:r w:rsidRPr="00D12C63">
              <w:t>To task the relevant Working Groups (RAN 1, 2, 4) to make progress on their discussions related to the RAN 2 LS in R2-2204009, aim to ensure that Feature Group 6-1a “</w:t>
            </w:r>
            <w:proofErr w:type="spellStart"/>
            <w:r w:rsidRPr="00D12C63">
              <w:rPr>
                <w:i/>
                <w:iCs/>
              </w:rPr>
              <w:t>bwp-WithoutRestriction</w:t>
            </w:r>
            <w:proofErr w:type="spellEnd"/>
            <w:r w:rsidRPr="00D12C63">
              <w:t xml:space="preserve">” works in an early implementable form in R18, or, possibly R17, and report progress to RAN #97. </w:t>
            </w:r>
          </w:p>
        </w:tc>
      </w:tr>
    </w:tbl>
    <w:p w14:paraId="4086AF77" w14:textId="77777777" w:rsidR="00FD3FC3" w:rsidRPr="00702C50" w:rsidRDefault="00FD3FC3" w:rsidP="00FD3FC3">
      <w:pPr>
        <w:spacing w:before="120" w:after="0"/>
        <w:jc w:val="both"/>
        <w:rPr>
          <w:lang w:val="en-US"/>
        </w:rPr>
      </w:pPr>
      <w:r>
        <w:t>RAN1 continued discussions on this issue at</w:t>
      </w:r>
      <w:r w:rsidRPr="00702C50">
        <w:rPr>
          <w:lang w:val="en-US"/>
        </w:rPr>
        <w:t xml:space="preserve"> the RAN1#110 meeting</w:t>
      </w:r>
      <w:r>
        <w:rPr>
          <w:lang w:val="en-US"/>
        </w:rPr>
        <w:t>, and</w:t>
      </w:r>
      <w:bookmarkStart w:id="4" w:name="_Hlk7620913"/>
      <w:r>
        <w:t xml:space="preserve"> </w:t>
      </w:r>
      <w:r w:rsidRPr="00702C50">
        <w:rPr>
          <w:lang w:val="en-US"/>
        </w:rPr>
        <w:t>achieved following observation and conclusion</w:t>
      </w:r>
      <w:r>
        <w:rPr>
          <w:lang w:val="en-US"/>
        </w:rPr>
        <w:t xml:space="preserve"> as captured in the RAN1 LS [3].</w:t>
      </w:r>
    </w:p>
    <w:tbl>
      <w:tblPr>
        <w:tblStyle w:val="afff5"/>
        <w:tblW w:w="0" w:type="auto"/>
        <w:tblInd w:w="0" w:type="dxa"/>
        <w:tblLook w:val="04A0" w:firstRow="1" w:lastRow="0" w:firstColumn="1" w:lastColumn="0" w:noHBand="0" w:noVBand="1"/>
      </w:tblPr>
      <w:tblGrid>
        <w:gridCol w:w="9630"/>
      </w:tblGrid>
      <w:tr w:rsidR="00FD3FC3" w14:paraId="04FB9B15" w14:textId="77777777" w:rsidTr="00F96849">
        <w:tc>
          <w:tcPr>
            <w:tcW w:w="9855" w:type="dxa"/>
          </w:tcPr>
          <w:p w14:paraId="0A0641A0" w14:textId="77777777" w:rsidR="00FD3FC3" w:rsidRDefault="00FD3FC3" w:rsidP="00F96849">
            <w:pPr>
              <w:spacing w:afterLines="50" w:after="120"/>
              <w:rPr>
                <w:b/>
                <w:bCs/>
                <w:lang w:eastAsia="x-none"/>
              </w:rPr>
            </w:pPr>
            <w:r>
              <w:rPr>
                <w:b/>
                <w:bCs/>
                <w:lang w:eastAsia="x-none"/>
              </w:rPr>
              <w:t>RAN1 observation:</w:t>
            </w:r>
          </w:p>
          <w:p w14:paraId="2D103EFD" w14:textId="77777777" w:rsidR="00FD3FC3" w:rsidRDefault="00FD3FC3">
            <w:pPr>
              <w:numPr>
                <w:ilvl w:val="0"/>
                <w:numId w:val="25"/>
              </w:numPr>
              <w:suppressAutoHyphens w:val="0"/>
              <w:overflowPunct/>
              <w:autoSpaceDE/>
              <w:spacing w:afterLines="50" w:after="120"/>
              <w:textAlignment w:val="auto"/>
              <w:rPr>
                <w:rFonts w:eastAsia="MS Mincho"/>
                <w:b/>
                <w:bCs/>
              </w:rPr>
            </w:pPr>
            <w:r>
              <w:rPr>
                <w:rFonts w:eastAsia="MS Mincho"/>
                <w:b/>
                <w:bCs/>
              </w:rPr>
              <w:t>For a UE supporting RLM/BM/BFR using CSI-RS within active DL BWP, FG6-1a works without issue.</w:t>
            </w:r>
          </w:p>
          <w:p w14:paraId="24F6B4BD" w14:textId="77777777" w:rsidR="00FD3FC3" w:rsidRDefault="00FD3FC3" w:rsidP="00F96849">
            <w:pPr>
              <w:spacing w:afterLines="50" w:after="120"/>
              <w:rPr>
                <w:rFonts w:eastAsia="Batang"/>
                <w:b/>
                <w:bCs/>
              </w:rPr>
            </w:pPr>
            <w:r>
              <w:rPr>
                <w:b/>
                <w:bCs/>
              </w:rPr>
              <w:t>Conclusion:</w:t>
            </w:r>
          </w:p>
          <w:p w14:paraId="2780712E" w14:textId="77777777" w:rsidR="00FD3FC3" w:rsidRDefault="00FD3FC3">
            <w:pPr>
              <w:pStyle w:val="a3"/>
              <w:numPr>
                <w:ilvl w:val="0"/>
                <w:numId w:val="25"/>
              </w:numPr>
              <w:spacing w:afterLines="50" w:line="276" w:lineRule="auto"/>
              <w:rPr>
                <w:rFonts w:eastAsia="MS Mincho"/>
                <w:b/>
                <w:bCs/>
              </w:rPr>
            </w:pPr>
            <w:r>
              <w:rPr>
                <w:rFonts w:eastAsia="MS Mincho"/>
                <w:b/>
                <w:bCs/>
              </w:rPr>
              <w:t>To resolve the issue in the scenario described in the RAN2 LS (R2-2204009), RAN1 considers that SSB based RLM/BM/BFR that is outside active DL BWP is feasible and can be a solution</w:t>
            </w:r>
          </w:p>
          <w:p w14:paraId="0582C63C" w14:textId="77777777" w:rsidR="00FD3FC3" w:rsidRPr="00106186" w:rsidRDefault="00FD3FC3" w:rsidP="00F96849">
            <w:pPr>
              <w:spacing w:afterLines="50" w:after="120"/>
              <w:rPr>
                <w:rFonts w:eastAsia="Batang"/>
                <w:lang w:eastAsia="x-none"/>
              </w:rPr>
            </w:pPr>
            <w:r>
              <w:rPr>
                <w:lang w:eastAsia="x-none"/>
              </w:rPr>
              <w:t>MediaTek, Samsung showed concern on the support of the scenario (active BWP without CSI-RS/SSB) mentioned in the RAN2 LS.</w:t>
            </w:r>
          </w:p>
        </w:tc>
      </w:tr>
    </w:tbl>
    <w:bookmarkEnd w:id="4"/>
    <w:p w14:paraId="17CE1EF6" w14:textId="369D37AE" w:rsidR="00FD3FC3" w:rsidRPr="00702C50" w:rsidRDefault="00FD3FC3" w:rsidP="00FD3FC3">
      <w:pPr>
        <w:spacing w:before="120" w:after="0"/>
      </w:pPr>
      <w:r>
        <w:rPr>
          <w:rFonts w:hint="eastAsia"/>
        </w:rPr>
        <w:t>R</w:t>
      </w:r>
      <w:r>
        <w:t>AN4 also continued discussions at the RAN4#104-e meeting. Three types of solutions</w:t>
      </w:r>
      <w:r w:rsidRPr="00364A0C">
        <w:t xml:space="preserve"> </w:t>
      </w:r>
      <w:r>
        <w:t>were identified, as highlight below, for UE performing BM/RLM/BFD when there is no CD-SSB in the active DL BWP. The progress was reported in RAN4 LS [4].</w:t>
      </w:r>
    </w:p>
    <w:tbl>
      <w:tblPr>
        <w:tblStyle w:val="afff5"/>
        <w:tblW w:w="0" w:type="auto"/>
        <w:tblInd w:w="0" w:type="dxa"/>
        <w:tblLook w:val="04A0" w:firstRow="1" w:lastRow="0" w:firstColumn="1" w:lastColumn="0" w:noHBand="0" w:noVBand="1"/>
      </w:tblPr>
      <w:tblGrid>
        <w:gridCol w:w="9350"/>
      </w:tblGrid>
      <w:tr w:rsidR="00FD3FC3" w:rsidRPr="00D12C63" w14:paraId="6951E614" w14:textId="77777777" w:rsidTr="00F96849">
        <w:tc>
          <w:tcPr>
            <w:tcW w:w="9350" w:type="dxa"/>
          </w:tcPr>
          <w:p w14:paraId="59867C9C" w14:textId="77777777" w:rsidR="00FD3FC3" w:rsidRPr="00222B3E" w:rsidRDefault="00FD3FC3" w:rsidP="00222B3E">
            <w:pPr>
              <w:spacing w:before="0" w:afterLines="50" w:after="120"/>
              <w:rPr>
                <w:b/>
                <w:bCs/>
              </w:rPr>
            </w:pPr>
            <w:r w:rsidRPr="00222B3E">
              <w:rPr>
                <w:b/>
                <w:bCs/>
              </w:rPr>
              <w:t>Question 1:</w:t>
            </w:r>
          </w:p>
          <w:p w14:paraId="1767642F" w14:textId="77777777" w:rsidR="00FD3FC3" w:rsidRPr="0030436D" w:rsidRDefault="00FD3FC3" w:rsidP="00270832">
            <w:pPr>
              <w:spacing w:afterLines="50" w:after="120" w:line="240" w:lineRule="auto"/>
              <w:rPr>
                <w:rFonts w:ascii="Times New Roman" w:hAnsi="Times New Roman"/>
              </w:rPr>
            </w:pPr>
            <w:r w:rsidRPr="0030436D">
              <w:rPr>
                <w:rFonts w:ascii="Times New Roman" w:hAnsi="Times New Roman"/>
              </w:rPr>
              <w:t>Whether it is a valid scenario in the standard to support the operation of BWP without SSB where the UE does not perform BM/RLM/BFD due to the lack of necessary reference signal (SSB and CSI-RS) in the active BWP.</w:t>
            </w:r>
          </w:p>
          <w:p w14:paraId="747B2E0C" w14:textId="77777777" w:rsidR="00FD3FC3" w:rsidRPr="0030436D" w:rsidRDefault="00FD3FC3" w:rsidP="0030436D">
            <w:pPr>
              <w:spacing w:before="0" w:afterLines="50" w:after="120" w:line="240" w:lineRule="auto"/>
              <w:ind w:left="272"/>
              <w:rPr>
                <w:rFonts w:ascii="Times New Roman" w:hAnsi="Times New Roman"/>
                <w:b/>
                <w:bCs/>
              </w:rPr>
            </w:pPr>
            <w:r w:rsidRPr="0030436D">
              <w:rPr>
                <w:rFonts w:ascii="Times New Roman" w:hAnsi="Times New Roman"/>
                <w:b/>
                <w:bCs/>
              </w:rPr>
              <w:lastRenderedPageBreak/>
              <w:t>Answer:</w:t>
            </w:r>
          </w:p>
          <w:p w14:paraId="34A26D6F" w14:textId="77777777" w:rsidR="00FD3FC3" w:rsidRPr="0030436D" w:rsidRDefault="00FD3FC3" w:rsidP="00270832">
            <w:pPr>
              <w:spacing w:afterLines="50" w:after="120" w:line="240" w:lineRule="auto"/>
              <w:ind w:left="270"/>
              <w:rPr>
                <w:rFonts w:ascii="Times New Roman" w:hAnsi="Times New Roman"/>
              </w:rPr>
            </w:pPr>
            <w:r w:rsidRPr="0030436D">
              <w:rPr>
                <w:rFonts w:ascii="Times New Roman" w:hAnsi="Times New Roman"/>
              </w:rPr>
              <w:t>From the existing RAN4 specification point of view, it is not a valid scenario.</w:t>
            </w:r>
          </w:p>
          <w:p w14:paraId="564D0487" w14:textId="77777777" w:rsidR="00FD3FC3" w:rsidRPr="00222B3E" w:rsidRDefault="00FD3FC3" w:rsidP="00222B3E">
            <w:pPr>
              <w:spacing w:before="0" w:afterLines="50" w:after="120"/>
              <w:rPr>
                <w:b/>
                <w:bCs/>
              </w:rPr>
            </w:pPr>
            <w:r w:rsidRPr="00222B3E">
              <w:rPr>
                <w:b/>
                <w:bCs/>
              </w:rPr>
              <w:t>Question 2:</w:t>
            </w:r>
          </w:p>
          <w:p w14:paraId="63B39AA3" w14:textId="77777777" w:rsidR="00FD3FC3" w:rsidRPr="0030436D" w:rsidRDefault="00FD3FC3" w:rsidP="00270832">
            <w:pPr>
              <w:spacing w:afterLines="50" w:after="120" w:line="240" w:lineRule="auto"/>
              <w:rPr>
                <w:rFonts w:ascii="Times New Roman" w:hAnsi="Times New Roman"/>
                <w:lang w:eastAsia="ja-JP"/>
              </w:rPr>
            </w:pPr>
            <w:r w:rsidRPr="0030436D">
              <w:rPr>
                <w:rFonts w:ascii="Times New Roman" w:hAnsi="Times New Roman"/>
                <w:lang w:eastAsia="zh-CN"/>
              </w:rPr>
              <w:t xml:space="preserve">If the answer to question 1 is that this is not valid, </w:t>
            </w:r>
            <w:r w:rsidRPr="0030436D">
              <w:rPr>
                <w:rFonts w:ascii="Times New Roman" w:hAnsi="Times New Roman"/>
              </w:rPr>
              <w:t>how should the UE perform BM/RLM/BFD when the active BWP does not contain SSB.</w:t>
            </w:r>
          </w:p>
          <w:p w14:paraId="7C40591F" w14:textId="77777777" w:rsidR="00FD3FC3" w:rsidRPr="0030436D" w:rsidRDefault="00FD3FC3" w:rsidP="0030436D">
            <w:pPr>
              <w:spacing w:before="0" w:afterLines="50" w:after="120" w:line="240" w:lineRule="auto"/>
              <w:ind w:left="272"/>
              <w:rPr>
                <w:rFonts w:ascii="Times New Roman" w:hAnsi="Times New Roman"/>
                <w:b/>
                <w:bCs/>
              </w:rPr>
            </w:pPr>
            <w:r w:rsidRPr="0030436D">
              <w:rPr>
                <w:rFonts w:ascii="Times New Roman" w:hAnsi="Times New Roman"/>
                <w:b/>
                <w:bCs/>
              </w:rPr>
              <w:t>Answer:</w:t>
            </w:r>
          </w:p>
          <w:p w14:paraId="4BA7E868" w14:textId="77777777" w:rsidR="00FD3FC3" w:rsidRPr="0030436D" w:rsidRDefault="00FD3FC3" w:rsidP="00270832">
            <w:pPr>
              <w:spacing w:afterLines="50" w:after="120" w:line="240" w:lineRule="auto"/>
              <w:ind w:left="270"/>
              <w:rPr>
                <w:rFonts w:ascii="Times New Roman" w:hAnsi="Times New Roman"/>
                <w:bCs/>
                <w:lang w:eastAsia="zh-CN"/>
              </w:rPr>
            </w:pPr>
            <w:r w:rsidRPr="0030436D">
              <w:rPr>
                <w:rFonts w:ascii="Times New Roman" w:hAnsi="Times New Roman"/>
                <w:bCs/>
                <w:lang w:eastAsia="zh-CN"/>
              </w:rPr>
              <w:t>RAN4 has examined the Rel-15, Rel-16 and Rel-17 specs. The following possible solutions for the issue are identified.</w:t>
            </w:r>
          </w:p>
          <w:p w14:paraId="038BB839" w14:textId="77777777" w:rsidR="00FD3FC3" w:rsidRPr="0030436D" w:rsidRDefault="00FD3FC3">
            <w:pPr>
              <w:numPr>
                <w:ilvl w:val="0"/>
                <w:numId w:val="26"/>
              </w:numPr>
              <w:suppressAutoHyphens w:val="0"/>
              <w:overflowPunct/>
              <w:autoSpaceDE/>
              <w:spacing w:afterLines="50" w:after="120" w:line="240" w:lineRule="auto"/>
              <w:textAlignment w:val="auto"/>
              <w:rPr>
                <w:rFonts w:ascii="Times New Roman" w:hAnsi="Times New Roman"/>
                <w:bCs/>
                <w:highlight w:val="cyan"/>
                <w:lang w:val="en-US" w:eastAsia="zh-CN"/>
              </w:rPr>
            </w:pPr>
            <w:r w:rsidRPr="0030436D">
              <w:rPr>
                <w:rFonts w:ascii="Times New Roman" w:hAnsi="Times New Roman"/>
                <w:bCs/>
                <w:highlight w:val="cyan"/>
                <w:lang w:val="en-US" w:eastAsia="zh-CN"/>
              </w:rPr>
              <w:t xml:space="preserve">Perform BM/RLM/BFD based on CSI-RS within active BWP </w:t>
            </w:r>
          </w:p>
          <w:p w14:paraId="22271F67" w14:textId="77777777" w:rsidR="00FD3FC3" w:rsidRPr="0030436D" w:rsidRDefault="00FD3FC3">
            <w:pPr>
              <w:numPr>
                <w:ilvl w:val="1"/>
                <w:numId w:val="26"/>
              </w:numPr>
              <w:suppressAutoHyphens w:val="0"/>
              <w:overflowPunct/>
              <w:autoSpaceDE/>
              <w:spacing w:afterLines="50" w:after="120" w:line="240" w:lineRule="auto"/>
              <w:textAlignment w:val="auto"/>
              <w:rPr>
                <w:rFonts w:ascii="Times New Roman" w:hAnsi="Times New Roman"/>
                <w:bCs/>
                <w:lang w:val="en-US" w:eastAsia="zh-CN"/>
              </w:rPr>
            </w:pPr>
            <w:r w:rsidRPr="0030436D">
              <w:rPr>
                <w:rFonts w:ascii="Times New Roman" w:hAnsi="Times New Roman"/>
                <w:bCs/>
                <w:lang w:val="en-US" w:eastAsia="zh-CN"/>
              </w:rPr>
              <w:t>RAN4 has requirements to support BM/RLM/BFD based on CSI-RS within active BWP and no spec change is needed</w:t>
            </w:r>
          </w:p>
          <w:p w14:paraId="51EC6AD7" w14:textId="77777777" w:rsidR="00FD3FC3" w:rsidRPr="0030436D" w:rsidRDefault="00FD3FC3">
            <w:pPr>
              <w:numPr>
                <w:ilvl w:val="0"/>
                <w:numId w:val="26"/>
              </w:numPr>
              <w:suppressAutoHyphens w:val="0"/>
              <w:overflowPunct/>
              <w:autoSpaceDE/>
              <w:spacing w:afterLines="50" w:after="120" w:line="240" w:lineRule="auto"/>
              <w:textAlignment w:val="auto"/>
              <w:rPr>
                <w:rFonts w:ascii="Times New Roman" w:hAnsi="Times New Roman"/>
                <w:bCs/>
                <w:lang w:val="en-US" w:eastAsia="zh-CN"/>
              </w:rPr>
            </w:pPr>
            <w:r w:rsidRPr="0030436D">
              <w:rPr>
                <w:rFonts w:ascii="Times New Roman" w:hAnsi="Times New Roman"/>
                <w:bCs/>
                <w:lang w:val="en-US" w:eastAsia="zh-CN"/>
              </w:rPr>
              <w:t>Following potential independent implementations/features requires either existing RAN4 requirements to be updated or new requirements to be developed.</w:t>
            </w:r>
          </w:p>
          <w:p w14:paraId="75CB8B53" w14:textId="77777777" w:rsidR="00FD3FC3" w:rsidRPr="0030436D" w:rsidRDefault="00FD3FC3">
            <w:pPr>
              <w:numPr>
                <w:ilvl w:val="1"/>
                <w:numId w:val="26"/>
              </w:numPr>
              <w:suppressAutoHyphens w:val="0"/>
              <w:overflowPunct/>
              <w:autoSpaceDE/>
              <w:spacing w:afterLines="50" w:after="120" w:line="240" w:lineRule="auto"/>
              <w:textAlignment w:val="auto"/>
              <w:rPr>
                <w:rFonts w:ascii="Times New Roman" w:hAnsi="Times New Roman"/>
                <w:bCs/>
                <w:highlight w:val="cyan"/>
                <w:lang w:val="en-US" w:eastAsia="zh-CN"/>
              </w:rPr>
            </w:pPr>
            <w:r w:rsidRPr="0030436D">
              <w:rPr>
                <w:rFonts w:ascii="Times New Roman" w:hAnsi="Times New Roman"/>
                <w:bCs/>
                <w:highlight w:val="cyan"/>
                <w:lang w:val="en-US" w:eastAsia="zh-CN"/>
              </w:rPr>
              <w:t>Perform BM/RLM/BFD based on SSB outside active BWP</w:t>
            </w:r>
          </w:p>
          <w:p w14:paraId="1CACEB76" w14:textId="77777777" w:rsidR="00FD3FC3" w:rsidRPr="0030436D" w:rsidRDefault="00FD3FC3">
            <w:pPr>
              <w:numPr>
                <w:ilvl w:val="2"/>
                <w:numId w:val="26"/>
              </w:numPr>
              <w:suppressAutoHyphens w:val="0"/>
              <w:overflowPunct/>
              <w:autoSpaceDE/>
              <w:spacing w:afterLines="50" w:after="120" w:line="240" w:lineRule="auto"/>
              <w:textAlignment w:val="auto"/>
              <w:rPr>
                <w:rFonts w:ascii="Times New Roman" w:hAnsi="Times New Roman"/>
                <w:bCs/>
                <w:lang w:val="en-US" w:eastAsia="zh-CN"/>
              </w:rPr>
            </w:pPr>
            <w:r w:rsidRPr="0030436D">
              <w:rPr>
                <w:rFonts w:ascii="Times New Roman" w:hAnsi="Times New Roman"/>
                <w:bCs/>
                <w:lang w:val="en-US" w:eastAsia="zh-CN"/>
              </w:rPr>
              <w:t>UE’s capability to operate using larger BW covering SSB outside active BWP, or a UE that is equipped with a separate RF chain</w:t>
            </w:r>
          </w:p>
          <w:p w14:paraId="30D1CE88" w14:textId="77777777" w:rsidR="00FD3FC3" w:rsidRPr="0030436D" w:rsidRDefault="00FD3FC3">
            <w:pPr>
              <w:numPr>
                <w:ilvl w:val="2"/>
                <w:numId w:val="26"/>
              </w:numPr>
              <w:suppressAutoHyphens w:val="0"/>
              <w:overflowPunct/>
              <w:autoSpaceDE/>
              <w:spacing w:afterLines="50" w:after="120" w:line="240" w:lineRule="auto"/>
              <w:textAlignment w:val="auto"/>
              <w:rPr>
                <w:rFonts w:ascii="Times New Roman" w:hAnsi="Times New Roman"/>
                <w:bCs/>
                <w:lang w:val="en-US" w:eastAsia="zh-CN"/>
              </w:rPr>
            </w:pPr>
            <w:r w:rsidRPr="0030436D">
              <w:rPr>
                <w:rFonts w:ascii="Times New Roman" w:hAnsi="Times New Roman"/>
                <w:bCs/>
                <w:lang w:val="en-US" w:eastAsia="zh-CN"/>
              </w:rPr>
              <w:t xml:space="preserve">BM/RLM/BFD on SSB outside BWP are performed with shared MG or NCSG for L3 measurement, or dedicated MG or NCSG for RLM/BFD/BM measurements. </w:t>
            </w:r>
          </w:p>
          <w:p w14:paraId="7BED07E0" w14:textId="77777777" w:rsidR="00FD3FC3" w:rsidRPr="0030436D" w:rsidRDefault="00FD3FC3">
            <w:pPr>
              <w:numPr>
                <w:ilvl w:val="1"/>
                <w:numId w:val="26"/>
              </w:numPr>
              <w:suppressAutoHyphens w:val="0"/>
              <w:overflowPunct/>
              <w:autoSpaceDE/>
              <w:spacing w:afterLines="50" w:after="120" w:line="240" w:lineRule="auto"/>
              <w:textAlignment w:val="auto"/>
              <w:rPr>
                <w:rFonts w:ascii="Times New Roman" w:hAnsi="Times New Roman"/>
                <w:bCs/>
                <w:highlight w:val="cyan"/>
                <w:lang w:val="en-US" w:eastAsia="zh-CN"/>
              </w:rPr>
            </w:pPr>
            <w:r w:rsidRPr="0030436D">
              <w:rPr>
                <w:rFonts w:ascii="Times New Roman" w:hAnsi="Times New Roman"/>
                <w:bCs/>
                <w:highlight w:val="cyan"/>
                <w:lang w:val="en-US" w:eastAsia="zh-CN"/>
              </w:rPr>
              <w:t>NCD-SSB approach which would work with existing UE hardware architectures (FG6-1) and be compatible with existing RAN4 specifications for BM/RLM/BFD</w:t>
            </w:r>
          </w:p>
          <w:p w14:paraId="4F541FB9" w14:textId="77777777" w:rsidR="00FD3FC3" w:rsidRPr="00D12C63" w:rsidRDefault="00FD3FC3">
            <w:pPr>
              <w:numPr>
                <w:ilvl w:val="1"/>
                <w:numId w:val="26"/>
              </w:numPr>
              <w:suppressAutoHyphens w:val="0"/>
              <w:overflowPunct/>
              <w:autoSpaceDE/>
              <w:spacing w:afterLines="50" w:after="120" w:line="240" w:lineRule="auto"/>
              <w:textAlignment w:val="auto"/>
              <w:rPr>
                <w:rFonts w:eastAsia="Malgun Gothic"/>
                <w:lang w:val="en-US"/>
              </w:rPr>
            </w:pPr>
            <w:r w:rsidRPr="0030436D">
              <w:rPr>
                <w:rFonts w:ascii="Times New Roman" w:hAnsi="Times New Roman"/>
                <w:bCs/>
                <w:lang w:val="en-US" w:eastAsia="zh-CN"/>
              </w:rPr>
              <w:t>Note: RAN4 does not reach consensus on whether to work on the above items in Rel-17 including to update the existing RAN4 requirements or to develop new requirements</w:t>
            </w:r>
          </w:p>
        </w:tc>
      </w:tr>
    </w:tbl>
    <w:p w14:paraId="207F5093" w14:textId="6C0280FF" w:rsidR="00270832" w:rsidRPr="00D12C63" w:rsidRDefault="00270832" w:rsidP="00270832">
      <w:pPr>
        <w:spacing w:before="120" w:after="0"/>
        <w:jc w:val="both"/>
        <w:rPr>
          <w:lang w:val="en-US"/>
        </w:rPr>
      </w:pPr>
      <w:r w:rsidRPr="00D12C63">
        <w:rPr>
          <w:lang w:val="en-US"/>
        </w:rPr>
        <w:lastRenderedPageBreak/>
        <w:t>In the RAN#9</w:t>
      </w:r>
      <w:r>
        <w:rPr>
          <w:lang w:val="en-US"/>
        </w:rPr>
        <w:t>7</w:t>
      </w:r>
      <w:r w:rsidRPr="00D12C63">
        <w:rPr>
          <w:lang w:val="en-US"/>
        </w:rPr>
        <w:t xml:space="preserve"> meeting, </w:t>
      </w:r>
      <w:r w:rsidR="008B6F49">
        <w:rPr>
          <w:lang w:val="en-US"/>
        </w:rPr>
        <w:t xml:space="preserve">following is endorsed as conclusion of email discussion </w:t>
      </w:r>
      <w:r w:rsidR="008B6F49" w:rsidRPr="008B6F49">
        <w:rPr>
          <w:lang w:val="en-US"/>
        </w:rPr>
        <w:t>[97e-05-BWP-WithoutRestriction]</w:t>
      </w:r>
      <w:r>
        <w:rPr>
          <w:lang w:val="en-US"/>
        </w:rPr>
        <w:t xml:space="preserve">. </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038C0F37" w14:textId="77777777" w:rsidR="0030436D" w:rsidRDefault="0030436D" w:rsidP="0030436D">
            <w:pPr>
              <w:spacing w:before="0"/>
              <w:rPr>
                <w:b/>
                <w:bCs/>
                <w:u w:val="single"/>
                <w:lang w:val="en-US" w:eastAsia="zh-CN"/>
              </w:rPr>
            </w:pPr>
            <w:r>
              <w:rPr>
                <w:b/>
                <w:bCs/>
                <w:u w:val="single"/>
                <w:lang w:eastAsia="zh-CN"/>
              </w:rPr>
              <w:t>Conclusion:</w:t>
            </w:r>
          </w:p>
          <w:p w14:paraId="2F30740B" w14:textId="77777777" w:rsidR="0030436D" w:rsidRPr="0030436D" w:rsidRDefault="0030436D">
            <w:pPr>
              <w:pStyle w:val="a3"/>
              <w:numPr>
                <w:ilvl w:val="0"/>
                <w:numId w:val="30"/>
              </w:numPr>
              <w:shd w:val="clear" w:color="auto" w:fill="FFFFFF"/>
              <w:spacing w:before="0" w:after="0"/>
              <w:rPr>
                <w:rFonts w:ascii="Times New Roman" w:eastAsia="Times New Roman" w:hAnsi="Times New Roman"/>
                <w:color w:val="000000" w:themeColor="text1"/>
                <w:szCs w:val="20"/>
                <w:lang w:val="en-GB"/>
              </w:rPr>
            </w:pPr>
            <w:r w:rsidRPr="0030436D">
              <w:rPr>
                <w:rFonts w:ascii="Times New Roman" w:eastAsia="Times New Roman" w:hAnsi="Times New Roman"/>
                <w:color w:val="000000" w:themeColor="text1"/>
                <w:szCs w:val="20"/>
                <w:lang w:val="en-GB"/>
              </w:rPr>
              <w:t>No new solution for FG 6-1a shall be added to Rel-17</w:t>
            </w:r>
          </w:p>
          <w:p w14:paraId="70E09346" w14:textId="77777777" w:rsidR="0030436D" w:rsidRPr="0030436D" w:rsidRDefault="0030436D">
            <w:pPr>
              <w:pStyle w:val="a3"/>
              <w:numPr>
                <w:ilvl w:val="0"/>
                <w:numId w:val="30"/>
              </w:numPr>
              <w:shd w:val="clear" w:color="auto" w:fill="FFFFFF"/>
              <w:spacing w:before="0" w:after="0"/>
              <w:rPr>
                <w:rFonts w:ascii="Times New Roman" w:eastAsia="Times New Roman" w:hAnsi="Times New Roman"/>
                <w:color w:val="000000" w:themeColor="text1"/>
                <w:szCs w:val="20"/>
                <w:lang w:val="en-GB"/>
              </w:rPr>
            </w:pPr>
            <w:r w:rsidRPr="0030436D">
              <w:rPr>
                <w:rFonts w:ascii="Times New Roman" w:eastAsia="Times New Roman" w:hAnsi="Times New Roman"/>
                <w:color w:val="000000" w:themeColor="text1"/>
                <w:szCs w:val="20"/>
                <w:lang w:val="en-GB"/>
              </w:rPr>
              <w:t>If CSI-RS based RLM/BM/BFD are supported by a UE, FG6-1a can work without any issue. FG1-7 (CSI-RS based RLM) and FG 2-24 (SSB/CSI-RS for beam measurement) are mandatory with capability signalling features.</w:t>
            </w:r>
          </w:p>
          <w:p w14:paraId="727ED6FE" w14:textId="77777777" w:rsidR="0030436D" w:rsidRPr="0030436D" w:rsidRDefault="0030436D">
            <w:pPr>
              <w:pStyle w:val="a3"/>
              <w:numPr>
                <w:ilvl w:val="0"/>
                <w:numId w:val="30"/>
              </w:numPr>
              <w:shd w:val="clear" w:color="auto" w:fill="FFFFFF"/>
              <w:spacing w:before="0" w:after="0"/>
              <w:rPr>
                <w:rFonts w:ascii="Times New Roman" w:eastAsia="Times New Roman" w:hAnsi="Times New Roman"/>
                <w:color w:val="000000" w:themeColor="text1"/>
                <w:szCs w:val="20"/>
                <w:lang w:val="en-GB"/>
              </w:rPr>
            </w:pPr>
            <w:r w:rsidRPr="0030436D">
              <w:rPr>
                <w:rFonts w:ascii="Times New Roman" w:eastAsia="Times New Roman" w:hAnsi="Times New Roman"/>
                <w:color w:val="000000" w:themeColor="text1"/>
                <w:szCs w:val="20"/>
                <w:lang w:val="en-GB"/>
              </w:rPr>
              <w:t xml:space="preserve">No change to TU allocation for current RAN4 </w:t>
            </w:r>
            <w:proofErr w:type="gramStart"/>
            <w:r w:rsidRPr="0030436D">
              <w:rPr>
                <w:rFonts w:ascii="Times New Roman" w:eastAsia="Times New Roman" w:hAnsi="Times New Roman"/>
                <w:color w:val="000000" w:themeColor="text1"/>
                <w:szCs w:val="20"/>
                <w:lang w:val="en-GB"/>
              </w:rPr>
              <w:t>work</w:t>
            </w:r>
            <w:proofErr w:type="gramEnd"/>
            <w:r w:rsidRPr="0030436D">
              <w:rPr>
                <w:rFonts w:ascii="Times New Roman" w:eastAsia="Times New Roman" w:hAnsi="Times New Roman"/>
                <w:color w:val="000000" w:themeColor="text1"/>
                <w:szCs w:val="20"/>
                <w:lang w:val="en-GB"/>
              </w:rPr>
              <w:t xml:space="preserve"> in Q4 2022. </w:t>
            </w:r>
          </w:p>
          <w:p w14:paraId="070AC424" w14:textId="77777777" w:rsidR="0030436D" w:rsidRPr="0030436D" w:rsidRDefault="0030436D">
            <w:pPr>
              <w:pStyle w:val="a3"/>
              <w:numPr>
                <w:ilvl w:val="0"/>
                <w:numId w:val="30"/>
              </w:numPr>
              <w:shd w:val="clear" w:color="auto" w:fill="FFFFFF"/>
              <w:spacing w:before="0" w:after="0"/>
              <w:rPr>
                <w:rFonts w:ascii="Times New Roman" w:eastAsia="Times New Roman" w:hAnsi="Times New Roman"/>
                <w:color w:val="000000" w:themeColor="text1"/>
                <w:szCs w:val="20"/>
                <w:lang w:val="en-GB"/>
              </w:rPr>
            </w:pPr>
            <w:r w:rsidRPr="0030436D">
              <w:rPr>
                <w:rFonts w:ascii="Times New Roman" w:eastAsia="Times New Roman" w:hAnsi="Times New Roman"/>
                <w:color w:val="000000" w:themeColor="text1"/>
                <w:szCs w:val="20"/>
                <w:lang w:val="en-GB"/>
              </w:rPr>
              <w:t xml:space="preserve">RAN asks RAN 4 to do a </w:t>
            </w:r>
            <w:proofErr w:type="gramStart"/>
            <w:r w:rsidRPr="0030436D">
              <w:rPr>
                <w:rFonts w:ascii="Times New Roman" w:eastAsia="Times New Roman" w:hAnsi="Times New Roman"/>
                <w:color w:val="000000" w:themeColor="text1"/>
                <w:szCs w:val="20"/>
                <w:lang w:val="en-GB"/>
              </w:rPr>
              <w:t>high level</w:t>
            </w:r>
            <w:proofErr w:type="gramEnd"/>
            <w:r w:rsidRPr="0030436D">
              <w:rPr>
                <w:rFonts w:ascii="Times New Roman" w:eastAsia="Times New Roman" w:hAnsi="Times New Roman"/>
                <w:color w:val="000000" w:themeColor="text1"/>
                <w:szCs w:val="20"/>
                <w:lang w:val="en-GB"/>
              </w:rPr>
              <w:t xml:space="preserve"> analysis of the options (copied below) in RAN 4’s answer to Q2 in RP-221911 and report it to RAN#98 for RAN decision.</w:t>
            </w:r>
          </w:p>
          <w:p w14:paraId="431341EA" w14:textId="77777777" w:rsidR="0030436D" w:rsidRPr="0030436D" w:rsidRDefault="0030436D" w:rsidP="0030436D">
            <w:pPr>
              <w:shd w:val="clear" w:color="auto" w:fill="FFFFFF"/>
              <w:spacing w:before="0" w:after="0"/>
              <w:ind w:left="1440"/>
              <w:rPr>
                <w:rFonts w:ascii="Times New Roman" w:eastAsiaTheme="minorEastAsia" w:hAnsi="Times New Roman"/>
                <w:color w:val="000000" w:themeColor="text1"/>
              </w:rPr>
            </w:pPr>
            <w:r w:rsidRPr="0030436D">
              <w:rPr>
                <w:rFonts w:ascii="Times New Roman" w:hAnsi="Times New Roman"/>
                <w:color w:val="000000" w:themeColor="text1"/>
              </w:rPr>
              <w:t>Options from RP-221911:</w:t>
            </w:r>
          </w:p>
          <w:p w14:paraId="54D4879F" w14:textId="77777777" w:rsidR="0030436D" w:rsidRPr="0030436D" w:rsidRDefault="0030436D" w:rsidP="0030436D">
            <w:pPr>
              <w:shd w:val="clear" w:color="auto" w:fill="FFFFFF"/>
              <w:spacing w:before="0" w:after="0"/>
              <w:ind w:left="1440"/>
              <w:rPr>
                <w:rFonts w:ascii="Times New Roman" w:hAnsi="Times New Roman"/>
                <w:color w:val="000000" w:themeColor="text1"/>
              </w:rPr>
            </w:pPr>
            <w:r w:rsidRPr="0030436D">
              <w:rPr>
                <w:rFonts w:ascii="Times New Roman" w:hAnsi="Times New Roman"/>
                <w:color w:val="000000" w:themeColor="text1"/>
              </w:rPr>
              <w:t>a) Perform BM/RLM/BFD based on CSI-RS within active BWP</w:t>
            </w:r>
          </w:p>
          <w:p w14:paraId="7863C1E4" w14:textId="77777777" w:rsidR="0030436D" w:rsidRPr="0030436D" w:rsidRDefault="0030436D" w:rsidP="0030436D">
            <w:pPr>
              <w:shd w:val="clear" w:color="auto" w:fill="FFFFFF"/>
              <w:spacing w:before="0" w:after="0"/>
              <w:ind w:left="1440"/>
              <w:rPr>
                <w:rFonts w:ascii="Times New Roman" w:hAnsi="Times New Roman"/>
                <w:color w:val="000000" w:themeColor="text1"/>
              </w:rPr>
            </w:pPr>
            <w:r w:rsidRPr="0030436D">
              <w:rPr>
                <w:rFonts w:ascii="Times New Roman" w:hAnsi="Times New Roman"/>
                <w:color w:val="000000" w:themeColor="text1"/>
              </w:rPr>
              <w:t>b) Perform BM/RLM/BFD based on SSB outside active BWP</w:t>
            </w:r>
          </w:p>
          <w:p w14:paraId="26122D95" w14:textId="77777777" w:rsidR="0030436D" w:rsidRPr="0030436D" w:rsidRDefault="0030436D" w:rsidP="0030436D">
            <w:pPr>
              <w:shd w:val="clear" w:color="auto" w:fill="FFFFFF"/>
              <w:spacing w:before="0" w:after="0"/>
              <w:ind w:left="2160"/>
              <w:rPr>
                <w:rFonts w:ascii="Times New Roman" w:hAnsi="Times New Roman"/>
                <w:color w:val="000000" w:themeColor="text1"/>
              </w:rPr>
            </w:pPr>
            <w:proofErr w:type="spellStart"/>
            <w:r w:rsidRPr="0030436D">
              <w:rPr>
                <w:rFonts w:ascii="Times New Roman" w:hAnsi="Times New Roman"/>
                <w:color w:val="000000" w:themeColor="text1"/>
              </w:rPr>
              <w:t>i</w:t>
            </w:r>
            <w:proofErr w:type="spellEnd"/>
            <w:r w:rsidRPr="0030436D">
              <w:rPr>
                <w:rFonts w:ascii="Times New Roman" w:hAnsi="Times New Roman"/>
                <w:color w:val="000000" w:themeColor="text1"/>
              </w:rPr>
              <w:t xml:space="preserve">)  UE’s capability to operate using larger BW covering SSB outside active BWP, or a UE that is equipped </w:t>
            </w:r>
          </w:p>
          <w:p w14:paraId="226B7A62" w14:textId="77777777" w:rsidR="0030436D" w:rsidRPr="0030436D" w:rsidRDefault="0030436D" w:rsidP="0030436D">
            <w:pPr>
              <w:shd w:val="clear" w:color="auto" w:fill="FFFFFF"/>
              <w:spacing w:before="0" w:after="0"/>
              <w:ind w:left="2160"/>
              <w:rPr>
                <w:rFonts w:ascii="Times New Roman" w:hAnsi="Times New Roman"/>
                <w:color w:val="000000" w:themeColor="text1"/>
              </w:rPr>
            </w:pPr>
            <w:r w:rsidRPr="0030436D">
              <w:rPr>
                <w:rFonts w:ascii="Times New Roman" w:hAnsi="Times New Roman"/>
                <w:color w:val="000000" w:themeColor="text1"/>
              </w:rPr>
              <w:t>    with a separate RF chain</w:t>
            </w:r>
          </w:p>
          <w:p w14:paraId="1042BF7F" w14:textId="77777777" w:rsidR="0030436D" w:rsidRPr="0030436D" w:rsidRDefault="0030436D" w:rsidP="0030436D">
            <w:pPr>
              <w:shd w:val="clear" w:color="auto" w:fill="FFFFFF"/>
              <w:spacing w:before="0" w:after="0"/>
              <w:ind w:left="2160"/>
              <w:rPr>
                <w:rFonts w:ascii="Times New Roman" w:hAnsi="Times New Roman"/>
                <w:color w:val="000000" w:themeColor="text1"/>
              </w:rPr>
            </w:pPr>
            <w:r w:rsidRPr="0030436D">
              <w:rPr>
                <w:rFonts w:ascii="Times New Roman" w:hAnsi="Times New Roman"/>
                <w:color w:val="000000" w:themeColor="text1"/>
              </w:rPr>
              <w:t>ii)  BM/RLM/BFD on SSB outside BWP are performed with shared MG or NCSG for L3 measurement, or</w:t>
            </w:r>
          </w:p>
          <w:p w14:paraId="6BB91FF5" w14:textId="77777777" w:rsidR="0030436D" w:rsidRPr="0030436D" w:rsidRDefault="0030436D" w:rsidP="0030436D">
            <w:pPr>
              <w:shd w:val="clear" w:color="auto" w:fill="FFFFFF"/>
              <w:spacing w:before="0" w:after="0"/>
              <w:ind w:left="2160"/>
              <w:rPr>
                <w:rFonts w:ascii="Times New Roman" w:hAnsi="Times New Roman"/>
                <w:color w:val="000000" w:themeColor="text1"/>
              </w:rPr>
            </w:pPr>
            <w:r w:rsidRPr="0030436D">
              <w:rPr>
                <w:rFonts w:ascii="Times New Roman" w:hAnsi="Times New Roman"/>
                <w:color w:val="000000" w:themeColor="text1"/>
              </w:rPr>
              <w:t>    dedicated MG or NCSG for RLM/BFD/BM measurements.</w:t>
            </w:r>
          </w:p>
          <w:p w14:paraId="4F42CFE6" w14:textId="04E7940A" w:rsidR="008516B7" w:rsidRPr="00D12C63" w:rsidRDefault="0030436D" w:rsidP="0030436D">
            <w:pPr>
              <w:shd w:val="clear" w:color="auto" w:fill="FFFFFF"/>
              <w:spacing w:before="0" w:after="0"/>
              <w:ind w:left="1440"/>
              <w:rPr>
                <w:rFonts w:eastAsia="Malgun Gothic"/>
                <w:lang w:val="en-US"/>
              </w:rPr>
            </w:pPr>
            <w:r w:rsidRPr="0030436D">
              <w:rPr>
                <w:rFonts w:ascii="Times New Roman" w:hAnsi="Times New Roman"/>
                <w:color w:val="000000" w:themeColor="text1"/>
              </w:rPr>
              <w:t>c) NCD-SSB approach which would work with existing UE hardware architectures (FG6-1) and be compatible with existing RAN4 specifications for BM/RLM/BFD</w:t>
            </w:r>
          </w:p>
        </w:tc>
      </w:tr>
    </w:tbl>
    <w:p w14:paraId="7AFF0CF8" w14:textId="77777777" w:rsidR="00222B3E" w:rsidRDefault="00222B3E" w:rsidP="00FD3FC3">
      <w:pPr>
        <w:jc w:val="both"/>
      </w:pPr>
    </w:p>
    <w:p w14:paraId="0FECFCE7" w14:textId="24F8E1E6" w:rsidR="00FD3FC3" w:rsidRPr="00922D2E" w:rsidRDefault="00FD3FC3" w:rsidP="00FD3FC3">
      <w:pPr>
        <w:jc w:val="both"/>
      </w:pPr>
      <w:r>
        <w:t xml:space="preserve">In this contribution, we present </w:t>
      </w:r>
      <w:r w:rsidR="0030436D" w:rsidRPr="0030436D">
        <w:rPr>
          <w:rFonts w:eastAsia="Times New Roman"/>
          <w:color w:val="000000" w:themeColor="text1"/>
          <w:lang w:eastAsia="en-GB"/>
        </w:rPr>
        <w:t>high</w:t>
      </w:r>
      <w:r w:rsidR="0030436D">
        <w:rPr>
          <w:rFonts w:eastAsia="Times New Roman"/>
          <w:color w:val="000000" w:themeColor="text1"/>
          <w:lang w:eastAsia="en-GB"/>
        </w:rPr>
        <w:t>-</w:t>
      </w:r>
      <w:r w:rsidR="0030436D" w:rsidRPr="0030436D">
        <w:rPr>
          <w:rFonts w:eastAsia="Times New Roman"/>
          <w:color w:val="000000" w:themeColor="text1"/>
          <w:lang w:eastAsia="en-GB"/>
        </w:rPr>
        <w:t>level analysis of the options</w:t>
      </w:r>
      <w:r>
        <w:t xml:space="preserve"> </w:t>
      </w:r>
      <w:r w:rsidR="00222B3E">
        <w:t>from RAN4 LS RP-221911</w:t>
      </w:r>
      <w:r>
        <w:t>.</w:t>
      </w:r>
    </w:p>
    <w:p w14:paraId="11AED53B" w14:textId="6944A0BC" w:rsidR="00FD3FC3" w:rsidRDefault="00C10C3E">
      <w:pPr>
        <w:pStyle w:val="1"/>
        <w:numPr>
          <w:ilvl w:val="0"/>
          <w:numId w:val="23"/>
        </w:numPr>
        <w:tabs>
          <w:tab w:val="num" w:pos="432"/>
        </w:tabs>
        <w:ind w:left="432" w:hanging="432"/>
      </w:pPr>
      <w:r>
        <w:lastRenderedPageBreak/>
        <w:t>Discussion</w:t>
      </w:r>
    </w:p>
    <w:p w14:paraId="23FADD6F" w14:textId="6A0DBE45" w:rsidR="00B73951" w:rsidRDefault="00B73951" w:rsidP="00FD3FC3">
      <w:pPr>
        <w:jc w:val="both"/>
      </w:pPr>
      <w:bookmarkStart w:id="5" w:name="_Hlk73468315"/>
      <w:r>
        <w:rPr>
          <w:rFonts w:hint="eastAsia"/>
        </w:rPr>
        <w:t>R</w:t>
      </w:r>
      <w:r>
        <w:t>AN tasks RAN4 to provide high level analysis on the three options. It can be analysed from following aspects for each of the options.</w:t>
      </w:r>
    </w:p>
    <w:p w14:paraId="39B172CC" w14:textId="0E19D067" w:rsidR="00B73951" w:rsidRDefault="00B73951">
      <w:pPr>
        <w:pStyle w:val="a3"/>
        <w:numPr>
          <w:ilvl w:val="0"/>
          <w:numId w:val="31"/>
        </w:numPr>
        <w:jc w:val="both"/>
      </w:pPr>
      <w:r>
        <w:t>RRM requirements impact</w:t>
      </w:r>
    </w:p>
    <w:p w14:paraId="0F5CC089" w14:textId="669EAD74" w:rsidR="00A5559C" w:rsidRDefault="00A5559C">
      <w:pPr>
        <w:pStyle w:val="a3"/>
        <w:numPr>
          <w:ilvl w:val="0"/>
          <w:numId w:val="31"/>
        </w:numPr>
        <w:jc w:val="both"/>
      </w:pPr>
      <w:r>
        <w:rPr>
          <w:rFonts w:hint="eastAsia"/>
        </w:rPr>
        <w:t>M</w:t>
      </w:r>
      <w:r>
        <w:t>obility impact</w:t>
      </w:r>
    </w:p>
    <w:p w14:paraId="70711EF1" w14:textId="73856921" w:rsidR="00A5559C" w:rsidRDefault="00A5559C">
      <w:pPr>
        <w:pStyle w:val="a3"/>
        <w:numPr>
          <w:ilvl w:val="0"/>
          <w:numId w:val="31"/>
        </w:numPr>
        <w:jc w:val="both"/>
      </w:pPr>
      <w:r>
        <w:rPr>
          <w:rFonts w:hint="eastAsia"/>
        </w:rPr>
        <w:t>T</w:t>
      </w:r>
      <w:r>
        <w:t>hroughput impact</w:t>
      </w:r>
    </w:p>
    <w:p w14:paraId="678DBD72" w14:textId="3A326EE9" w:rsidR="00B73951" w:rsidRDefault="00B73951">
      <w:pPr>
        <w:pStyle w:val="a3"/>
        <w:numPr>
          <w:ilvl w:val="0"/>
          <w:numId w:val="31"/>
        </w:numPr>
        <w:jc w:val="both"/>
      </w:pPr>
      <w:r>
        <w:t>Power consumption</w:t>
      </w:r>
    </w:p>
    <w:p w14:paraId="3BD5C4C0" w14:textId="6B58FFE3" w:rsidR="00902A6E" w:rsidRDefault="00902A6E">
      <w:pPr>
        <w:pStyle w:val="a3"/>
        <w:numPr>
          <w:ilvl w:val="0"/>
          <w:numId w:val="31"/>
        </w:numPr>
        <w:jc w:val="both"/>
      </w:pPr>
      <w:r>
        <w:rPr>
          <w:rFonts w:hint="eastAsia"/>
        </w:rPr>
        <w:t>R</w:t>
      </w:r>
      <w:r>
        <w:t>S overhead</w:t>
      </w:r>
    </w:p>
    <w:p w14:paraId="43A9A73D" w14:textId="77777777" w:rsidR="00B73951" w:rsidRDefault="00B73951">
      <w:pPr>
        <w:pStyle w:val="a3"/>
        <w:numPr>
          <w:ilvl w:val="0"/>
          <w:numId w:val="31"/>
        </w:numPr>
        <w:jc w:val="both"/>
      </w:pPr>
      <w:r>
        <w:t>UE complexity</w:t>
      </w:r>
    </w:p>
    <w:p w14:paraId="2C4939D4" w14:textId="60A4D010" w:rsidR="00B73951" w:rsidRDefault="00902A6E">
      <w:pPr>
        <w:pStyle w:val="a3"/>
        <w:numPr>
          <w:ilvl w:val="0"/>
          <w:numId w:val="31"/>
        </w:numPr>
        <w:jc w:val="both"/>
      </w:pPr>
      <w:r>
        <w:t>Workload</w:t>
      </w:r>
    </w:p>
    <w:p w14:paraId="7806B946" w14:textId="77777777" w:rsidR="00C10C3E" w:rsidRDefault="00C10C3E">
      <w:pPr>
        <w:pStyle w:val="2"/>
        <w:numPr>
          <w:ilvl w:val="1"/>
          <w:numId w:val="23"/>
        </w:numPr>
      </w:pPr>
      <w:r w:rsidRPr="00DB3046">
        <w:t>RLM/BFD</w:t>
      </w:r>
      <w:r>
        <w:t>/</w:t>
      </w:r>
      <w:r w:rsidRPr="00DB3046">
        <w:t>BM based on CSI-RS within active BWP</w:t>
      </w:r>
    </w:p>
    <w:p w14:paraId="34FEB09C" w14:textId="77777777" w:rsidR="00C10C3E" w:rsidRDefault="00C10C3E" w:rsidP="00C10C3E">
      <w:pPr>
        <w:jc w:val="both"/>
      </w:pPr>
      <w:r>
        <w:t>RAN plenary made following conclusion on CSI-RS based RLM/BFD/BM.</w:t>
      </w:r>
    </w:p>
    <w:p w14:paraId="29CA2604" w14:textId="77777777" w:rsidR="00C10C3E" w:rsidRPr="0030436D" w:rsidRDefault="00C10C3E">
      <w:pPr>
        <w:pStyle w:val="a3"/>
        <w:numPr>
          <w:ilvl w:val="0"/>
          <w:numId w:val="30"/>
        </w:numPr>
        <w:shd w:val="clear" w:color="auto" w:fill="FFFFFF"/>
        <w:spacing w:after="0"/>
        <w:rPr>
          <w:rFonts w:eastAsia="Times New Roman"/>
          <w:color w:val="000000" w:themeColor="text1"/>
          <w:szCs w:val="20"/>
          <w:lang w:val="en-GB" w:eastAsia="en-GB"/>
        </w:rPr>
      </w:pPr>
      <w:r w:rsidRPr="0030436D">
        <w:rPr>
          <w:rFonts w:eastAsia="Times New Roman"/>
          <w:color w:val="000000" w:themeColor="text1"/>
          <w:szCs w:val="20"/>
          <w:lang w:val="en-GB" w:eastAsia="en-GB"/>
        </w:rPr>
        <w:t>If CSI-RS based RLM/BM/BFD are supported by a UE, FG6-1a can work without any issue. FG1-7 (CSI-RS based RLM) and FG 2-24 (SSB/CSI-RS for beam measurement) are mandatory with capability signalling features.</w:t>
      </w:r>
    </w:p>
    <w:p w14:paraId="4B213D05" w14:textId="77777777" w:rsidR="00C10C3E" w:rsidRDefault="00C10C3E" w:rsidP="00C10C3E">
      <w:pPr>
        <w:jc w:val="both"/>
      </w:pPr>
      <w:r>
        <w:rPr>
          <w:rFonts w:hint="eastAsia"/>
        </w:rPr>
        <w:t>I</w:t>
      </w:r>
      <w:r>
        <w:t xml:space="preserve">n general, CSI-RS based RLM/BFD/BM would be supported by existing specs. </w:t>
      </w:r>
      <w:r w:rsidRPr="00DB3F4F">
        <w:t>RAN4 has requirements to support RLM/BFD</w:t>
      </w:r>
      <w:r>
        <w:t>/BM</w:t>
      </w:r>
      <w:r w:rsidRPr="00DB3F4F">
        <w:t xml:space="preserve"> based on CSI-RS within active BWP</w:t>
      </w:r>
      <w:r>
        <w:t xml:space="preserve">. </w:t>
      </w:r>
    </w:p>
    <w:p w14:paraId="033E1229" w14:textId="3941455B" w:rsidR="005C4439" w:rsidRDefault="00DB3F4F" w:rsidP="009B133B">
      <w:pPr>
        <w:jc w:val="both"/>
      </w:pPr>
      <w:r>
        <w:t xml:space="preserve">However, timing requirements </w:t>
      </w:r>
      <w:r w:rsidR="009B133B">
        <w:t xml:space="preserve">for CSI-RS based RLM/BFD/BM worth further discussion. </w:t>
      </w:r>
      <w:r w:rsidR="005C4439">
        <w:t xml:space="preserve">According to existing requirements, the UE shall meet the </w:t>
      </w:r>
      <w:proofErr w:type="spellStart"/>
      <w:r w:rsidR="005C4439">
        <w:t>Te</w:t>
      </w:r>
      <w:proofErr w:type="spellEnd"/>
      <w:r w:rsidR="005C4439">
        <w:t xml:space="preserve"> requirement for an initial transmission provided that at least one SSB is available at the UE during the last 160 </w:t>
      </w:r>
      <w:proofErr w:type="spellStart"/>
      <w:r w:rsidR="005C4439">
        <w:t>ms</w:t>
      </w:r>
      <w:proofErr w:type="spellEnd"/>
      <w:r w:rsidR="005C4439">
        <w:t xml:space="preserve">. In our understanding, the requirements were only specified for UE supporting FG6-1 that there should be SSB within active BWP. </w:t>
      </w:r>
      <w:r w:rsidR="000D5187">
        <w:rPr>
          <w:lang w:val="en-US"/>
        </w:rPr>
        <w:t xml:space="preserve">For UE supporting FG 6-1a, when CD-SSB is not in the active BWP, measurement gap should be configured for intra-frequency and serving cell measurement. </w:t>
      </w:r>
      <w:r w:rsidR="00FC51EA">
        <w:rPr>
          <w:lang w:val="en-US"/>
        </w:rPr>
        <w:t xml:space="preserve">Some </w:t>
      </w:r>
      <w:r w:rsidR="000D5187">
        <w:rPr>
          <w:lang w:val="en-US"/>
        </w:rPr>
        <w:t>UE</w:t>
      </w:r>
      <w:r w:rsidR="00FC51EA">
        <w:rPr>
          <w:lang w:val="en-US"/>
        </w:rPr>
        <w:t>s</w:t>
      </w:r>
      <w:r w:rsidR="000D5187">
        <w:rPr>
          <w:lang w:val="en-US"/>
        </w:rPr>
        <w:t xml:space="preserve"> may use</w:t>
      </w:r>
      <w:r w:rsidR="00B30250">
        <w:rPr>
          <w:lang w:val="en-US"/>
        </w:rPr>
        <w:t xml:space="preserve"> measurement gap to</w:t>
      </w:r>
      <w:r w:rsidR="000D5187">
        <w:rPr>
          <w:lang w:val="en-US"/>
        </w:rPr>
        <w:t xml:space="preserve"> acquire DL timing together with L3 intra-frequency measurement. </w:t>
      </w:r>
      <w:r w:rsidR="00C865EF">
        <w:rPr>
          <w:lang w:val="en-US"/>
        </w:rPr>
        <w:t xml:space="preserve">For example, </w:t>
      </w:r>
      <w:r w:rsidR="00D46094">
        <w:rPr>
          <w:lang w:val="en-US"/>
        </w:rPr>
        <w:t xml:space="preserve">for </w:t>
      </w:r>
      <w:proofErr w:type="spellStart"/>
      <w:r w:rsidR="00D46094">
        <w:rPr>
          <w:lang w:val="en-US"/>
        </w:rPr>
        <w:t>RedCap</w:t>
      </w:r>
      <w:proofErr w:type="spellEnd"/>
      <w:r w:rsidR="00D46094">
        <w:rPr>
          <w:lang w:val="en-US"/>
        </w:rPr>
        <w:t xml:space="preserve"> UE</w:t>
      </w:r>
      <w:r w:rsidR="00516272">
        <w:rPr>
          <w:lang w:val="en-US"/>
        </w:rPr>
        <w:t xml:space="preserve"> for which the supported maximum bandwidth is 20MHz</w:t>
      </w:r>
      <w:r w:rsidR="00054CF4">
        <w:t>,</w:t>
      </w:r>
      <w:r w:rsidR="005C4439">
        <w:t xml:space="preserve"> </w:t>
      </w:r>
      <w:r w:rsidR="00176AC9">
        <w:t>it was agreed that when SSB is not within the active BWP measurement gap should be configured.</w:t>
      </w:r>
    </w:p>
    <w:tbl>
      <w:tblPr>
        <w:tblStyle w:val="afff5"/>
        <w:tblW w:w="0" w:type="auto"/>
        <w:tblInd w:w="0" w:type="dxa"/>
        <w:tblLook w:val="04A0" w:firstRow="1" w:lastRow="0" w:firstColumn="1" w:lastColumn="0" w:noHBand="0" w:noVBand="1"/>
      </w:tblPr>
      <w:tblGrid>
        <w:gridCol w:w="9630"/>
      </w:tblGrid>
      <w:tr w:rsidR="00054CF4" w14:paraId="2FE06197" w14:textId="77777777" w:rsidTr="00054CF4">
        <w:tc>
          <w:tcPr>
            <w:tcW w:w="9630" w:type="dxa"/>
          </w:tcPr>
          <w:p w14:paraId="071CA6CB" w14:textId="77777777" w:rsidR="00054CF4" w:rsidRPr="00176AC9" w:rsidRDefault="00054CF4" w:rsidP="00176AC9">
            <w:pPr>
              <w:spacing w:after="0"/>
              <w:rPr>
                <w:rFonts w:cs="v4.2.0"/>
                <w:i/>
                <w:iCs/>
                <w:strike/>
              </w:rPr>
            </w:pPr>
            <w:r w:rsidRPr="00176AC9">
              <w:rPr>
                <w:rFonts w:cs="v4.2.0"/>
                <w:i/>
                <w:iCs/>
              </w:rPr>
              <w:t xml:space="preserve">The UE shall meet the </w:t>
            </w:r>
            <w:proofErr w:type="spellStart"/>
            <w:r w:rsidRPr="00176AC9">
              <w:rPr>
                <w:rFonts w:cs="v4.2.0"/>
                <w:i/>
                <w:iCs/>
              </w:rPr>
              <w:t>Te</w:t>
            </w:r>
            <w:proofErr w:type="spellEnd"/>
            <w:r w:rsidRPr="00176AC9">
              <w:rPr>
                <w:rFonts w:cs="v4.2.0"/>
                <w:i/>
                <w:iCs/>
              </w:rPr>
              <w:t xml:space="preserve"> requirement for an initial transmission provided that at least one SSB </w:t>
            </w:r>
            <w:r w:rsidRPr="00176AC9">
              <w:rPr>
                <w:rFonts w:cs="v4.2.0"/>
                <w:i/>
                <w:iCs/>
                <w:lang w:eastAsia="zh-CN"/>
              </w:rPr>
              <w:t>(CD-SSB or NCD-SSB)</w:t>
            </w:r>
            <w:r w:rsidRPr="00176AC9">
              <w:rPr>
                <w:rFonts w:cs="v4.2.0"/>
                <w:i/>
                <w:iCs/>
              </w:rPr>
              <w:t xml:space="preserve"> is available at the UE during the last 160 </w:t>
            </w:r>
            <w:proofErr w:type="spellStart"/>
            <w:r w:rsidRPr="00176AC9">
              <w:rPr>
                <w:rFonts w:cs="v4.2.0"/>
                <w:i/>
                <w:iCs/>
              </w:rPr>
              <w:t>ms</w:t>
            </w:r>
            <w:proofErr w:type="spellEnd"/>
            <w:r w:rsidRPr="00176AC9">
              <w:rPr>
                <w:rFonts w:cs="v4.2.0"/>
                <w:i/>
                <w:iCs/>
              </w:rPr>
              <w:t xml:space="preserve"> on the condition that:</w:t>
            </w:r>
          </w:p>
          <w:p w14:paraId="713771F1" w14:textId="77777777" w:rsidR="00054CF4" w:rsidRPr="00176AC9" w:rsidRDefault="00054CF4" w:rsidP="00176AC9">
            <w:pPr>
              <w:pStyle w:val="B10"/>
              <w:spacing w:after="0"/>
              <w:rPr>
                <w:i/>
                <w:iCs/>
                <w:lang w:val="en-US"/>
              </w:rPr>
            </w:pPr>
            <w:r w:rsidRPr="00176AC9">
              <w:rPr>
                <w:i/>
                <w:iCs/>
                <w:lang w:val="en-US"/>
              </w:rPr>
              <w:tab/>
              <w:t xml:space="preserve">the SSB is within the UE’s active BWP, or </w:t>
            </w:r>
          </w:p>
          <w:p w14:paraId="2FB78E71" w14:textId="43494C63" w:rsidR="00054CF4" w:rsidRPr="00054CF4" w:rsidRDefault="00054CF4" w:rsidP="00176AC9">
            <w:pPr>
              <w:pStyle w:val="B10"/>
              <w:spacing w:before="0" w:after="0"/>
              <w:rPr>
                <w:lang w:val="en-US"/>
              </w:rPr>
            </w:pPr>
            <w:r w:rsidRPr="00176AC9">
              <w:rPr>
                <w:i/>
                <w:iCs/>
                <w:lang w:val="en-US"/>
              </w:rPr>
              <w:tab/>
            </w:r>
            <w:r w:rsidRPr="00176AC9">
              <w:rPr>
                <w:i/>
                <w:iCs/>
                <w:highlight w:val="yellow"/>
                <w:lang w:val="en-US"/>
              </w:rPr>
              <w:t>the SSB is not within the UE’s active BWP, and the measurement gap is configured</w:t>
            </w:r>
          </w:p>
        </w:tc>
      </w:tr>
    </w:tbl>
    <w:p w14:paraId="3DA34360" w14:textId="47BB3C25" w:rsidR="00C865EF" w:rsidRDefault="000837D6" w:rsidP="009B0B84">
      <w:pPr>
        <w:jc w:val="both"/>
        <w:rPr>
          <w:lang w:val="en-US"/>
        </w:rPr>
      </w:pPr>
      <w:r>
        <w:rPr>
          <w:lang w:val="en-US"/>
        </w:rPr>
        <w:t xml:space="preserve">However, </w:t>
      </w:r>
      <w:r w:rsidR="00C865EF">
        <w:rPr>
          <w:lang w:val="en-US"/>
        </w:rPr>
        <w:t>no similar conditions are</w:t>
      </w:r>
      <w:r>
        <w:rPr>
          <w:lang w:val="en-US"/>
        </w:rPr>
        <w:t xml:space="preserve"> </w:t>
      </w:r>
      <w:r w:rsidR="00D46094">
        <w:rPr>
          <w:lang w:val="en-US"/>
        </w:rPr>
        <w:t>specified</w:t>
      </w:r>
      <w:r>
        <w:rPr>
          <w:lang w:val="en-US"/>
        </w:rPr>
        <w:t xml:space="preserve"> in existing timing requirements</w:t>
      </w:r>
      <w:r w:rsidR="00A70954">
        <w:rPr>
          <w:lang w:val="en-US"/>
        </w:rPr>
        <w:t xml:space="preserve"> for normal UE</w:t>
      </w:r>
      <w:r>
        <w:rPr>
          <w:lang w:val="en-US"/>
        </w:rPr>
        <w:t>.</w:t>
      </w:r>
      <w:r w:rsidR="00C865EF">
        <w:rPr>
          <w:lang w:val="en-US"/>
        </w:rPr>
        <w:t xml:space="preserve"> </w:t>
      </w:r>
      <w:r w:rsidR="00D46094">
        <w:rPr>
          <w:lang w:val="en-US"/>
        </w:rPr>
        <w:t>Moreover, e</w:t>
      </w:r>
      <w:r w:rsidR="00C865EF">
        <w:rPr>
          <w:lang w:val="en-US"/>
        </w:rPr>
        <w:t xml:space="preserve">ven if </w:t>
      </w:r>
      <w:r w:rsidR="00C865EF" w:rsidRPr="00054CF4">
        <w:t xml:space="preserve">measurement gap is configured, </w:t>
      </w:r>
      <w:r w:rsidR="00A70954">
        <w:t xml:space="preserve">e.g., for intra-frequency measurement, </w:t>
      </w:r>
      <w:r w:rsidR="00C865EF" w:rsidRPr="00054CF4">
        <w:t>the gap periodicity could be configured as 160ms</w:t>
      </w:r>
      <w:r w:rsidR="00BA6FCC">
        <w:t>, or periodicity of SSB itself could be 160ms</w:t>
      </w:r>
      <w:r w:rsidR="00C865EF" w:rsidRPr="00054CF4">
        <w:t>. There could also be other inter-frequency measurements with gap on multiple frequency layers being configured. In these cases, UE could not meet timing tracking requirements as SSB would not be available during 160ms due to</w:t>
      </w:r>
      <w:r w:rsidR="00C865EF">
        <w:t xml:space="preserve"> that</w:t>
      </w:r>
      <w:r w:rsidR="00C865EF" w:rsidRPr="00054CF4">
        <w:t xml:space="preserve"> gap would be used for measurements on other frequency layers. Otherwise, measurement delay requirements for inter-frequency layers may not be met.</w:t>
      </w:r>
    </w:p>
    <w:p w14:paraId="325E6CB4" w14:textId="228A12A5" w:rsidR="000837D6" w:rsidRDefault="00BA6FCC" w:rsidP="009B0B84">
      <w:pPr>
        <w:jc w:val="both"/>
        <w:rPr>
          <w:lang w:val="en-US"/>
        </w:rPr>
      </w:pPr>
      <w:r>
        <w:rPr>
          <w:lang w:val="en-US"/>
        </w:rPr>
        <w:t>Then, for these cases</w:t>
      </w:r>
      <w:r w:rsidR="000837D6">
        <w:rPr>
          <w:lang w:val="en-US"/>
        </w:rPr>
        <w:t xml:space="preserve"> </w:t>
      </w:r>
      <w:r w:rsidR="000837D6">
        <w:t xml:space="preserve">UE may need to retune RF chain to estimate DL timing </w:t>
      </w:r>
      <w:r>
        <w:t>when serving cell SSB is available,</w:t>
      </w:r>
      <w:r w:rsidR="000837D6">
        <w:t xml:space="preserve"> which will cause interruption. But there are no interruption requirements for UE acquiring DL timing.</w:t>
      </w:r>
      <w:r w:rsidR="00B30250">
        <w:t xml:space="preserve"> Of course, there could be other UE implementation specific solutions. But it is not complete solution for standardization perspective.</w:t>
      </w:r>
    </w:p>
    <w:p w14:paraId="4C52FB08" w14:textId="69C19B6B" w:rsidR="009B0B84" w:rsidRPr="00973306" w:rsidRDefault="009B0B84" w:rsidP="009B0B84">
      <w:pPr>
        <w:jc w:val="both"/>
        <w:rPr>
          <w:b/>
          <w:bCs/>
          <w:i/>
          <w:iCs/>
        </w:rPr>
      </w:pPr>
      <w:r w:rsidRPr="00973306">
        <w:rPr>
          <w:b/>
          <w:bCs/>
          <w:i/>
          <w:iCs/>
        </w:rPr>
        <w:t>Observation 1</w:t>
      </w:r>
      <w:r>
        <w:rPr>
          <w:b/>
          <w:bCs/>
          <w:i/>
          <w:iCs/>
        </w:rPr>
        <w:t>:</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CSI-RS based RLM/BFD/BM</w:t>
      </w:r>
      <w:r>
        <w:rPr>
          <w:b/>
          <w:bCs/>
          <w:i/>
          <w:iCs/>
        </w:rPr>
        <w:t>, it needs further discussion how UE can meet timing requirements when SSB is outside active BWP.</w:t>
      </w:r>
    </w:p>
    <w:p w14:paraId="6B695B9F" w14:textId="45B32A0E" w:rsidR="00143570" w:rsidRDefault="00B205F4" w:rsidP="00FD3FC3">
      <w:pPr>
        <w:jc w:val="both"/>
      </w:pPr>
      <w:r>
        <w:t>For</w:t>
      </w:r>
      <w:r w:rsidR="0015288D">
        <w:t xml:space="preserve"> RLM/BFD/BM </w:t>
      </w:r>
      <w:r>
        <w:t xml:space="preserve">based on CSI-RS within active BWP, it </w:t>
      </w:r>
      <w:r w:rsidR="00C474EF">
        <w:t>is</w:t>
      </w:r>
      <w:r w:rsidR="0015288D">
        <w:t xml:space="preserve"> </w:t>
      </w:r>
      <w:r>
        <w:t>analysed</w:t>
      </w:r>
      <w:r w:rsidR="0015288D">
        <w:t xml:space="preserve"> </w:t>
      </w:r>
      <w:r w:rsidR="00A70954">
        <w:t xml:space="preserve">and summarized </w:t>
      </w:r>
      <w:r w:rsidR="0015288D">
        <w:t>in Table 1.</w:t>
      </w:r>
    </w:p>
    <w:p w14:paraId="4C1D68C3" w14:textId="757203FE" w:rsidR="0015288D" w:rsidRDefault="0015288D" w:rsidP="0015288D">
      <w:pPr>
        <w:jc w:val="center"/>
      </w:pPr>
      <w:r>
        <w:t>Table 1. Analysis of CSI-RS based RLM/BFD/BM</w:t>
      </w:r>
    </w:p>
    <w:tbl>
      <w:tblPr>
        <w:tblStyle w:val="afff5"/>
        <w:tblW w:w="0" w:type="auto"/>
        <w:tblInd w:w="0" w:type="dxa"/>
        <w:tblLook w:val="04A0" w:firstRow="1" w:lastRow="0" w:firstColumn="1" w:lastColumn="0" w:noHBand="0" w:noVBand="1"/>
      </w:tblPr>
      <w:tblGrid>
        <w:gridCol w:w="2547"/>
        <w:gridCol w:w="7083"/>
      </w:tblGrid>
      <w:tr w:rsidR="00D63A05" w14:paraId="1BFAF2AF" w14:textId="77777777" w:rsidTr="009A7640">
        <w:tc>
          <w:tcPr>
            <w:tcW w:w="2547" w:type="dxa"/>
          </w:tcPr>
          <w:p w14:paraId="78ECEC67" w14:textId="3E8229B0" w:rsidR="00D63A05" w:rsidRDefault="00D63A05" w:rsidP="009A7640">
            <w:r>
              <w:rPr>
                <w:rFonts w:hint="eastAsia"/>
                <w:lang w:eastAsia="zh-CN"/>
              </w:rPr>
              <w:lastRenderedPageBreak/>
              <w:t>R</w:t>
            </w:r>
            <w:r>
              <w:rPr>
                <w:lang w:eastAsia="zh-CN"/>
              </w:rPr>
              <w:t>RM requirements</w:t>
            </w:r>
            <w:r w:rsidR="009A7640">
              <w:rPr>
                <w:lang w:eastAsia="zh-CN"/>
              </w:rPr>
              <w:t xml:space="preserve"> </w:t>
            </w:r>
            <w:r>
              <w:rPr>
                <w:rFonts w:hint="eastAsia"/>
                <w:lang w:eastAsia="zh-CN"/>
              </w:rPr>
              <w:t>i</w:t>
            </w:r>
            <w:r>
              <w:rPr>
                <w:lang w:eastAsia="zh-CN"/>
              </w:rPr>
              <w:t>mpact</w:t>
            </w:r>
          </w:p>
        </w:tc>
        <w:tc>
          <w:tcPr>
            <w:tcW w:w="7083" w:type="dxa"/>
          </w:tcPr>
          <w:p w14:paraId="09F0CE84" w14:textId="77777777" w:rsidR="00D63A05" w:rsidRPr="0015288D" w:rsidRDefault="0015288D">
            <w:pPr>
              <w:pStyle w:val="a3"/>
              <w:numPr>
                <w:ilvl w:val="0"/>
                <w:numId w:val="32"/>
              </w:numPr>
              <w:rPr>
                <w:lang w:eastAsia="zh-CN"/>
              </w:rPr>
            </w:pPr>
            <w:r w:rsidRPr="0015288D">
              <w:rPr>
                <w:rFonts w:hint="eastAsia"/>
                <w:lang w:eastAsia="zh-CN"/>
              </w:rPr>
              <w:t>C</w:t>
            </w:r>
            <w:r w:rsidRPr="0015288D">
              <w:rPr>
                <w:lang w:eastAsia="zh-CN"/>
              </w:rPr>
              <w:t>SI-RS based RLM/BFD/BM requirements are already specified.</w:t>
            </w:r>
          </w:p>
          <w:p w14:paraId="34362374" w14:textId="16D30D83" w:rsidR="0015288D" w:rsidRPr="0015288D" w:rsidRDefault="0015288D">
            <w:pPr>
              <w:pStyle w:val="a3"/>
              <w:numPr>
                <w:ilvl w:val="0"/>
                <w:numId w:val="32"/>
              </w:numPr>
              <w:rPr>
                <w:lang w:eastAsia="zh-CN"/>
              </w:rPr>
            </w:pPr>
            <w:r w:rsidRPr="0015288D">
              <w:rPr>
                <w:rFonts w:hint="eastAsia"/>
                <w:lang w:eastAsia="zh-CN"/>
              </w:rPr>
              <w:t>T</w:t>
            </w:r>
            <w:r w:rsidRPr="0015288D">
              <w:rPr>
                <w:lang w:eastAsia="zh-CN"/>
              </w:rPr>
              <w:t>iming requirements based on SSB outside active BWP need further discussion.</w:t>
            </w:r>
          </w:p>
        </w:tc>
      </w:tr>
      <w:tr w:rsidR="0085116F" w14:paraId="0950DE37" w14:textId="77777777" w:rsidTr="009A7640">
        <w:tc>
          <w:tcPr>
            <w:tcW w:w="2547" w:type="dxa"/>
          </w:tcPr>
          <w:p w14:paraId="47CDC1F1" w14:textId="18FD6AF3" w:rsidR="0085116F" w:rsidRDefault="0085116F" w:rsidP="00D63A05">
            <w:pPr>
              <w:rPr>
                <w:lang w:eastAsia="zh-CN"/>
              </w:rPr>
            </w:pPr>
            <w:r>
              <w:rPr>
                <w:rFonts w:hint="eastAsia"/>
                <w:lang w:eastAsia="zh-CN"/>
              </w:rPr>
              <w:t>M</w:t>
            </w:r>
            <w:r>
              <w:rPr>
                <w:lang w:eastAsia="zh-CN"/>
              </w:rPr>
              <w:t>obility impact</w:t>
            </w:r>
          </w:p>
        </w:tc>
        <w:tc>
          <w:tcPr>
            <w:tcW w:w="7083" w:type="dxa"/>
          </w:tcPr>
          <w:p w14:paraId="3B961FDB" w14:textId="0D9314B5" w:rsidR="0085116F" w:rsidRDefault="0085116F">
            <w:pPr>
              <w:pStyle w:val="a3"/>
              <w:numPr>
                <w:ilvl w:val="0"/>
                <w:numId w:val="32"/>
              </w:numPr>
            </w:pPr>
            <w:r>
              <w:rPr>
                <w:rFonts w:hint="eastAsia"/>
                <w:lang w:eastAsia="zh-CN"/>
              </w:rPr>
              <w:t>I</w:t>
            </w:r>
            <w:r>
              <w:rPr>
                <w:lang w:eastAsia="zh-CN"/>
              </w:rPr>
              <w:t>ntra-frequency measurement is performed within gap</w:t>
            </w:r>
          </w:p>
        </w:tc>
      </w:tr>
      <w:tr w:rsidR="0085116F" w14:paraId="6A4B6FC7" w14:textId="77777777" w:rsidTr="009A7640">
        <w:tc>
          <w:tcPr>
            <w:tcW w:w="2547" w:type="dxa"/>
          </w:tcPr>
          <w:p w14:paraId="787FBAC3" w14:textId="6EB29BB6" w:rsidR="0085116F" w:rsidRDefault="0085116F" w:rsidP="00D63A05">
            <w:pPr>
              <w:rPr>
                <w:lang w:eastAsia="zh-CN"/>
              </w:rPr>
            </w:pPr>
            <w:r>
              <w:rPr>
                <w:rFonts w:hint="eastAsia"/>
                <w:lang w:eastAsia="zh-CN"/>
              </w:rPr>
              <w:t>T</w:t>
            </w:r>
            <w:r>
              <w:rPr>
                <w:lang w:eastAsia="zh-CN"/>
              </w:rPr>
              <w:t>hroughput impact</w:t>
            </w:r>
          </w:p>
        </w:tc>
        <w:tc>
          <w:tcPr>
            <w:tcW w:w="7083" w:type="dxa"/>
          </w:tcPr>
          <w:p w14:paraId="572CBC94" w14:textId="50D9A6EC" w:rsidR="0085116F" w:rsidRDefault="0085116F">
            <w:pPr>
              <w:pStyle w:val="a3"/>
              <w:numPr>
                <w:ilvl w:val="0"/>
                <w:numId w:val="32"/>
              </w:numPr>
            </w:pPr>
            <w:r>
              <w:rPr>
                <w:rFonts w:hint="eastAsia"/>
                <w:lang w:eastAsia="zh-CN"/>
              </w:rPr>
              <w:t>A</w:t>
            </w:r>
            <w:r>
              <w:rPr>
                <w:lang w:eastAsia="zh-CN"/>
              </w:rPr>
              <w:t>s measurement gap needs to be configured, UE cannot be scheduled during measurement gap.</w:t>
            </w:r>
          </w:p>
        </w:tc>
      </w:tr>
      <w:tr w:rsidR="00D63A05" w14:paraId="6B97D1B0" w14:textId="77777777" w:rsidTr="009A7640">
        <w:tc>
          <w:tcPr>
            <w:tcW w:w="2547" w:type="dxa"/>
          </w:tcPr>
          <w:p w14:paraId="053CD960" w14:textId="7E92DC6B" w:rsidR="00D63A05" w:rsidRDefault="00D63A05" w:rsidP="00D63A05">
            <w:r>
              <w:rPr>
                <w:lang w:eastAsia="zh-CN"/>
              </w:rPr>
              <w:t>Power consumption</w:t>
            </w:r>
          </w:p>
        </w:tc>
        <w:tc>
          <w:tcPr>
            <w:tcW w:w="7083" w:type="dxa"/>
          </w:tcPr>
          <w:p w14:paraId="2C3A85FC" w14:textId="274C7085" w:rsidR="009C2BCC" w:rsidRDefault="001D046F">
            <w:pPr>
              <w:pStyle w:val="a3"/>
              <w:numPr>
                <w:ilvl w:val="0"/>
                <w:numId w:val="32"/>
              </w:numPr>
              <w:rPr>
                <w:lang w:eastAsia="zh-CN"/>
              </w:rPr>
            </w:pPr>
            <w:r>
              <w:rPr>
                <w:rFonts w:hint="eastAsia"/>
                <w:lang w:eastAsia="zh-CN"/>
              </w:rPr>
              <w:t>U</w:t>
            </w:r>
            <w:r>
              <w:rPr>
                <w:lang w:eastAsia="zh-CN"/>
              </w:rPr>
              <w:t>E work</w:t>
            </w:r>
            <w:r w:rsidR="009C2BCC">
              <w:rPr>
                <w:lang w:eastAsia="zh-CN"/>
              </w:rPr>
              <w:t>s</w:t>
            </w:r>
            <w:r>
              <w:rPr>
                <w:lang w:eastAsia="zh-CN"/>
              </w:rPr>
              <w:t xml:space="preserve"> in active BWP. </w:t>
            </w:r>
          </w:p>
          <w:p w14:paraId="36CB4200" w14:textId="0CE36532" w:rsidR="001D046F" w:rsidRDefault="001D046F">
            <w:pPr>
              <w:pStyle w:val="a3"/>
              <w:numPr>
                <w:ilvl w:val="0"/>
                <w:numId w:val="32"/>
              </w:numPr>
              <w:rPr>
                <w:lang w:eastAsia="zh-CN"/>
              </w:rPr>
            </w:pPr>
            <w:r>
              <w:rPr>
                <w:lang w:eastAsia="zh-CN"/>
              </w:rPr>
              <w:t xml:space="preserve">No RF retuning is </w:t>
            </w:r>
            <w:r w:rsidR="009C2BCC">
              <w:rPr>
                <w:lang w:eastAsia="zh-CN"/>
              </w:rPr>
              <w:t>needed</w:t>
            </w:r>
            <w:r>
              <w:rPr>
                <w:lang w:eastAsia="zh-CN"/>
              </w:rPr>
              <w:t xml:space="preserve"> for CSI-RS based RLM/BFD/BM.</w:t>
            </w:r>
          </w:p>
          <w:p w14:paraId="27F5797A" w14:textId="77777777" w:rsidR="00E27011" w:rsidRDefault="001D046F">
            <w:pPr>
              <w:pStyle w:val="a3"/>
              <w:numPr>
                <w:ilvl w:val="0"/>
                <w:numId w:val="32"/>
              </w:numPr>
              <w:rPr>
                <w:lang w:eastAsia="zh-CN"/>
              </w:rPr>
            </w:pPr>
            <w:r>
              <w:rPr>
                <w:lang w:eastAsia="zh-CN"/>
              </w:rPr>
              <w:t>FFS whether RF retuning is needed for UE to meet timing requirements.</w:t>
            </w:r>
          </w:p>
          <w:p w14:paraId="0A6BFB64" w14:textId="28F91546" w:rsidR="00D63A05" w:rsidRDefault="00024920">
            <w:pPr>
              <w:pStyle w:val="a3"/>
              <w:numPr>
                <w:ilvl w:val="0"/>
                <w:numId w:val="32"/>
              </w:numPr>
              <w:rPr>
                <w:lang w:eastAsia="zh-CN"/>
              </w:rPr>
            </w:pPr>
            <w:r>
              <w:rPr>
                <w:lang w:eastAsia="zh-CN"/>
              </w:rPr>
              <w:t xml:space="preserve">As periodicity of CSI-RS is shorter than that of SSB typically, </w:t>
            </w:r>
            <w:r w:rsidR="00E27011">
              <w:rPr>
                <w:lang w:eastAsia="zh-CN"/>
              </w:rPr>
              <w:t>CSI-RS based RLM/BFD/BM measurement period is shorter</w:t>
            </w:r>
            <w:r w:rsidR="00956957">
              <w:rPr>
                <w:lang w:eastAsia="zh-CN"/>
              </w:rPr>
              <w:t xml:space="preserve"> when no DRX is configured,</w:t>
            </w:r>
            <w:r w:rsidR="00E27011">
              <w:rPr>
                <w:lang w:eastAsia="zh-CN"/>
              </w:rPr>
              <w:t xml:space="preserve"> which </w:t>
            </w:r>
            <w:r>
              <w:rPr>
                <w:lang w:eastAsia="zh-CN"/>
              </w:rPr>
              <w:t>would cause</w:t>
            </w:r>
            <w:r w:rsidR="00E27011">
              <w:rPr>
                <w:lang w:eastAsia="zh-CN"/>
              </w:rPr>
              <w:t xml:space="preserve"> higher power consumption.</w:t>
            </w:r>
          </w:p>
        </w:tc>
      </w:tr>
      <w:tr w:rsidR="001036FF" w14:paraId="20D79203" w14:textId="77777777" w:rsidTr="009A7640">
        <w:tc>
          <w:tcPr>
            <w:tcW w:w="2547" w:type="dxa"/>
          </w:tcPr>
          <w:p w14:paraId="3A544D24" w14:textId="40C36D42" w:rsidR="001036FF" w:rsidRDefault="001036FF" w:rsidP="001036FF">
            <w:r>
              <w:rPr>
                <w:lang w:eastAsia="zh-CN"/>
              </w:rPr>
              <w:t>RS overhead</w:t>
            </w:r>
          </w:p>
        </w:tc>
        <w:tc>
          <w:tcPr>
            <w:tcW w:w="7083" w:type="dxa"/>
          </w:tcPr>
          <w:p w14:paraId="4F202FD3" w14:textId="13D788D7" w:rsidR="001036FF" w:rsidRPr="00A13B0C" w:rsidRDefault="001036FF">
            <w:pPr>
              <w:pStyle w:val="a3"/>
              <w:numPr>
                <w:ilvl w:val="0"/>
                <w:numId w:val="37"/>
              </w:numPr>
              <w:rPr>
                <w:lang w:eastAsia="zh-CN"/>
              </w:rPr>
            </w:pPr>
            <w:r w:rsidRPr="00A13B0C">
              <w:rPr>
                <w:rFonts w:hint="eastAsia"/>
                <w:lang w:eastAsia="zh-CN"/>
              </w:rPr>
              <w:t>F</w:t>
            </w:r>
            <w:r w:rsidRPr="00A13B0C">
              <w:rPr>
                <w:lang w:eastAsia="zh-CN"/>
              </w:rPr>
              <w:t xml:space="preserve">or UE to meet requirements, CSI-RS should be </w:t>
            </w:r>
            <w:r w:rsidR="000C312D">
              <w:rPr>
                <w:lang w:eastAsia="zh-CN"/>
              </w:rPr>
              <w:t>tra</w:t>
            </w:r>
            <w:r w:rsidR="00A80A65">
              <w:rPr>
                <w:lang w:eastAsia="zh-CN"/>
              </w:rPr>
              <w:t>nsmitted</w:t>
            </w:r>
            <w:r w:rsidRPr="00A13B0C">
              <w:rPr>
                <w:lang w:eastAsia="zh-CN"/>
              </w:rPr>
              <w:t xml:space="preserve"> with 48 PRBs</w:t>
            </w:r>
            <w:r w:rsidR="00A80A65">
              <w:rPr>
                <w:lang w:eastAsia="zh-CN"/>
              </w:rPr>
              <w:t xml:space="preserve"> </w:t>
            </w:r>
            <w:r w:rsidR="00A80A65" w:rsidRPr="00A13B0C">
              <w:rPr>
                <w:lang w:eastAsia="zh-CN"/>
              </w:rPr>
              <w:t>at least</w:t>
            </w:r>
            <w:r w:rsidRPr="00A13B0C">
              <w:rPr>
                <w:lang w:eastAsia="zh-CN"/>
              </w:rPr>
              <w:t>.</w:t>
            </w:r>
          </w:p>
        </w:tc>
      </w:tr>
      <w:tr w:rsidR="001036FF" w14:paraId="3574D6EE" w14:textId="77777777" w:rsidTr="009A7640">
        <w:tc>
          <w:tcPr>
            <w:tcW w:w="2547" w:type="dxa"/>
          </w:tcPr>
          <w:p w14:paraId="34E54547" w14:textId="1B244EA0" w:rsidR="001036FF" w:rsidRPr="00A55482" w:rsidRDefault="001036FF" w:rsidP="001036FF">
            <w:r w:rsidRPr="00A55482">
              <w:rPr>
                <w:lang w:eastAsia="zh-CN"/>
              </w:rPr>
              <w:t>UE complexity</w:t>
            </w:r>
          </w:p>
        </w:tc>
        <w:tc>
          <w:tcPr>
            <w:tcW w:w="7083" w:type="dxa"/>
          </w:tcPr>
          <w:p w14:paraId="5A9F89C3" w14:textId="5C691B03" w:rsidR="001036FF" w:rsidRDefault="001036FF" w:rsidP="001036FF">
            <w:pPr>
              <w:rPr>
                <w:lang w:eastAsia="zh-CN"/>
              </w:rPr>
            </w:pPr>
            <w:r>
              <w:rPr>
                <w:rFonts w:hint="eastAsia"/>
                <w:lang w:eastAsia="zh-CN"/>
              </w:rPr>
              <w:t>L</w:t>
            </w:r>
            <w:r>
              <w:rPr>
                <w:lang w:eastAsia="zh-CN"/>
              </w:rPr>
              <w:t>ow</w:t>
            </w:r>
          </w:p>
        </w:tc>
      </w:tr>
      <w:tr w:rsidR="001036FF" w14:paraId="3A12D691" w14:textId="77777777" w:rsidTr="009A7640">
        <w:tc>
          <w:tcPr>
            <w:tcW w:w="2547" w:type="dxa"/>
          </w:tcPr>
          <w:p w14:paraId="21F6FC11" w14:textId="346E2060" w:rsidR="001036FF" w:rsidRDefault="001036FF" w:rsidP="001036FF">
            <w:pPr>
              <w:rPr>
                <w:lang w:eastAsia="zh-CN"/>
              </w:rPr>
            </w:pPr>
            <w:r>
              <w:rPr>
                <w:rFonts w:hint="eastAsia"/>
                <w:lang w:eastAsia="zh-CN"/>
              </w:rPr>
              <w:t>W</w:t>
            </w:r>
            <w:r>
              <w:rPr>
                <w:lang w:eastAsia="zh-CN"/>
              </w:rPr>
              <w:t>orkload</w:t>
            </w:r>
          </w:p>
        </w:tc>
        <w:tc>
          <w:tcPr>
            <w:tcW w:w="7083" w:type="dxa"/>
          </w:tcPr>
          <w:p w14:paraId="1B30CC1B" w14:textId="154BE1DB" w:rsidR="001036FF" w:rsidRDefault="001036FF" w:rsidP="001036FF">
            <w:pPr>
              <w:rPr>
                <w:lang w:eastAsia="zh-CN"/>
              </w:rPr>
            </w:pPr>
            <w:r>
              <w:rPr>
                <w:rFonts w:hint="eastAsia"/>
                <w:lang w:eastAsia="zh-CN"/>
              </w:rPr>
              <w:t>L</w:t>
            </w:r>
            <w:r>
              <w:rPr>
                <w:lang w:eastAsia="zh-CN"/>
              </w:rPr>
              <w:t>ow</w:t>
            </w:r>
            <w:r w:rsidRPr="00A55482">
              <w:rPr>
                <w:lang w:eastAsia="zh-CN"/>
              </w:rPr>
              <w:t xml:space="preserve"> </w:t>
            </w:r>
          </w:p>
        </w:tc>
      </w:tr>
    </w:tbl>
    <w:p w14:paraId="6FE34576" w14:textId="7CECAA43" w:rsidR="00143570" w:rsidRDefault="00143570" w:rsidP="00FD3FC3">
      <w:pPr>
        <w:jc w:val="both"/>
      </w:pPr>
    </w:p>
    <w:bookmarkEnd w:id="5"/>
    <w:p w14:paraId="72F09AB4" w14:textId="4335F910" w:rsidR="00FD3FC3" w:rsidRDefault="00FD3FC3">
      <w:pPr>
        <w:pStyle w:val="2"/>
        <w:numPr>
          <w:ilvl w:val="1"/>
          <w:numId w:val="23"/>
        </w:numPr>
      </w:pPr>
      <w:r w:rsidRPr="00DB3046">
        <w:t>RLM/BFD</w:t>
      </w:r>
      <w:r w:rsidR="00DB3F4F">
        <w:t>/</w:t>
      </w:r>
      <w:r w:rsidR="00DB3F4F" w:rsidRPr="00DB3046">
        <w:t>BM</w:t>
      </w:r>
      <w:r w:rsidRPr="00DB3046">
        <w:t xml:space="preserve"> based on </w:t>
      </w:r>
      <w:r>
        <w:t>SSB</w:t>
      </w:r>
      <w:r w:rsidRPr="00DB3046">
        <w:t xml:space="preserve"> </w:t>
      </w:r>
      <w:r>
        <w:t>outside</w:t>
      </w:r>
      <w:r w:rsidRPr="00DB3046">
        <w:t xml:space="preserve"> active BWP</w:t>
      </w:r>
    </w:p>
    <w:p w14:paraId="136BE65A" w14:textId="2AD2A2BF" w:rsidR="00FD3FC3" w:rsidRDefault="00FD3FC3" w:rsidP="00FD3FC3">
      <w:pPr>
        <w:jc w:val="both"/>
      </w:pPr>
      <w:r>
        <w:t>According to solutions identified by RAN4, it can be grouped into gap-based solution and non-gap-based solution.</w:t>
      </w:r>
    </w:p>
    <w:p w14:paraId="2D70C105" w14:textId="1E59678C" w:rsidR="00FD3FC3" w:rsidRPr="004B51D8" w:rsidRDefault="00FD3FC3">
      <w:pPr>
        <w:pStyle w:val="a3"/>
        <w:numPr>
          <w:ilvl w:val="0"/>
          <w:numId w:val="33"/>
        </w:numPr>
        <w:jc w:val="both"/>
      </w:pPr>
      <w:r>
        <w:t>Non-gap</w:t>
      </w:r>
      <w:r w:rsidR="008A3663">
        <w:t xml:space="preserve"> </w:t>
      </w:r>
      <w:r>
        <w:t xml:space="preserve">based: </w:t>
      </w:r>
      <w:r w:rsidRPr="004B51D8">
        <w:t>UE’s capability to operate using larger BW covering SSB outside active BWP, or a UE that is equipped with a separate RF chain</w:t>
      </w:r>
    </w:p>
    <w:p w14:paraId="59A9AABE" w14:textId="77777777" w:rsidR="00FD3FC3" w:rsidRDefault="00FD3FC3">
      <w:pPr>
        <w:pStyle w:val="a3"/>
        <w:numPr>
          <w:ilvl w:val="0"/>
          <w:numId w:val="33"/>
        </w:numPr>
        <w:jc w:val="both"/>
      </w:pPr>
      <w:r>
        <w:t xml:space="preserve">Gap based: </w:t>
      </w:r>
      <w:r w:rsidRPr="004B51D8">
        <w:t>BM/RLM/BFD on SSB outside BWP are performed with shared MG or NCSG for L3 measurement, or dedicated MG or NCSG for RLM/BFD/BM measurements.</w:t>
      </w:r>
    </w:p>
    <w:p w14:paraId="5D081144" w14:textId="1242E440" w:rsidR="00FD3FC3" w:rsidRPr="00CB02A7" w:rsidRDefault="00CB02A7">
      <w:pPr>
        <w:pStyle w:val="3"/>
        <w:numPr>
          <w:ilvl w:val="2"/>
          <w:numId w:val="23"/>
        </w:numPr>
        <w:rPr>
          <w:sz w:val="32"/>
        </w:rPr>
      </w:pPr>
      <w:r>
        <w:t xml:space="preserve"> </w:t>
      </w:r>
      <w:r w:rsidR="00EC69CF" w:rsidRPr="00EC69CF">
        <w:t>N</w:t>
      </w:r>
      <w:r w:rsidR="00FD3FC3" w:rsidRPr="00CB02A7">
        <w:t>on-gap-based solution</w:t>
      </w:r>
    </w:p>
    <w:p w14:paraId="198B3A2B" w14:textId="2B3B2373" w:rsidR="00FD3FC3" w:rsidRDefault="00FD3FC3" w:rsidP="00FD3FC3">
      <w:pPr>
        <w:jc w:val="both"/>
      </w:pPr>
      <w:r>
        <w:rPr>
          <w:rFonts w:hint="eastAsia"/>
        </w:rPr>
        <w:t>F</w:t>
      </w:r>
      <w:r>
        <w:t>or performing RLM/BFD/BM based on SSB outside active BWP</w:t>
      </w:r>
      <w:r w:rsidR="00EC69CF">
        <w:t xml:space="preserve"> without measurement gap</w:t>
      </w:r>
      <w:r>
        <w:t>, two alternatives of implementations were provided by RAN4</w:t>
      </w:r>
      <w:r w:rsidR="00F149C5">
        <w:t xml:space="preserve"> as depicted in Fig 1 and Fig 2</w:t>
      </w:r>
      <w:r>
        <w:t xml:space="preserve">. </w:t>
      </w:r>
    </w:p>
    <w:tbl>
      <w:tblPr>
        <w:tblStyle w:val="af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675"/>
      </w:tblGrid>
      <w:tr w:rsidR="00FD3FC3" w14:paraId="5849E069" w14:textId="77777777" w:rsidTr="00F96849">
        <w:tc>
          <w:tcPr>
            <w:tcW w:w="4675" w:type="dxa"/>
          </w:tcPr>
          <w:p w14:paraId="0D433CA5" w14:textId="77777777" w:rsidR="00FD3FC3" w:rsidRDefault="00FD3FC3" w:rsidP="00F96849">
            <w:pPr>
              <w:jc w:val="center"/>
              <w:rPr>
                <w:lang w:eastAsia="zh-CN"/>
              </w:rPr>
            </w:pPr>
            <w:r w:rsidRPr="00545146">
              <w:rPr>
                <w:noProof/>
              </w:rPr>
              <w:lastRenderedPageBreak/>
              <w:drawing>
                <wp:inline distT="0" distB="0" distL="0" distR="0" wp14:anchorId="073548DD" wp14:editId="2239090C">
                  <wp:extent cx="2973600" cy="2808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3600" cy="2808000"/>
                          </a:xfrm>
                          <a:prstGeom prst="rect">
                            <a:avLst/>
                          </a:prstGeom>
                          <a:noFill/>
                          <a:ln>
                            <a:noFill/>
                          </a:ln>
                        </pic:spPr>
                      </pic:pic>
                    </a:graphicData>
                  </a:graphic>
                </wp:inline>
              </w:drawing>
            </w:r>
          </w:p>
        </w:tc>
        <w:tc>
          <w:tcPr>
            <w:tcW w:w="4675" w:type="dxa"/>
          </w:tcPr>
          <w:p w14:paraId="677A422F" w14:textId="77777777" w:rsidR="00FD3FC3" w:rsidRDefault="00FD3FC3" w:rsidP="00F96849">
            <w:pPr>
              <w:jc w:val="center"/>
              <w:rPr>
                <w:lang w:eastAsia="zh-CN"/>
              </w:rPr>
            </w:pPr>
            <w:r w:rsidRPr="009843AF">
              <w:rPr>
                <w:noProof/>
              </w:rPr>
              <w:drawing>
                <wp:inline distT="0" distB="0" distL="0" distR="0" wp14:anchorId="011CE522" wp14:editId="4C8EFFAD">
                  <wp:extent cx="2566800" cy="280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6800" cy="2804400"/>
                          </a:xfrm>
                          <a:prstGeom prst="rect">
                            <a:avLst/>
                          </a:prstGeom>
                          <a:noFill/>
                          <a:ln>
                            <a:noFill/>
                          </a:ln>
                        </pic:spPr>
                      </pic:pic>
                    </a:graphicData>
                  </a:graphic>
                </wp:inline>
              </w:drawing>
            </w:r>
          </w:p>
        </w:tc>
      </w:tr>
      <w:tr w:rsidR="00FD3FC3" w14:paraId="3A99AA3A" w14:textId="77777777" w:rsidTr="00F96849">
        <w:tc>
          <w:tcPr>
            <w:tcW w:w="4675" w:type="dxa"/>
          </w:tcPr>
          <w:p w14:paraId="25330618" w14:textId="77777777" w:rsidR="00FD3FC3" w:rsidRPr="009843AF" w:rsidRDefault="00FD3FC3" w:rsidP="00F96849">
            <w:pPr>
              <w:jc w:val="center"/>
              <w:rPr>
                <w:lang w:eastAsia="zh-CN"/>
              </w:rPr>
            </w:pPr>
            <w:r>
              <w:rPr>
                <w:lang w:eastAsia="zh-CN"/>
              </w:rPr>
              <w:t>Fig 1: UE using larger BW covering SSB outside active BWP</w:t>
            </w:r>
          </w:p>
        </w:tc>
        <w:tc>
          <w:tcPr>
            <w:tcW w:w="4675" w:type="dxa"/>
          </w:tcPr>
          <w:p w14:paraId="317D9A6A" w14:textId="77777777" w:rsidR="00FD3FC3" w:rsidRPr="009843AF" w:rsidRDefault="00FD3FC3" w:rsidP="00F96849">
            <w:pPr>
              <w:jc w:val="center"/>
              <w:rPr>
                <w:lang w:eastAsia="zh-CN"/>
              </w:rPr>
            </w:pPr>
            <w:r>
              <w:rPr>
                <w:lang w:eastAsia="zh-CN"/>
              </w:rPr>
              <w:t>Fig 2: UE using separate/vacant RF chain</w:t>
            </w:r>
          </w:p>
        </w:tc>
      </w:tr>
    </w:tbl>
    <w:p w14:paraId="3424451E" w14:textId="77777777" w:rsidR="00FD3FC3" w:rsidRDefault="00FD3FC3" w:rsidP="00FD3FC3">
      <w:pPr>
        <w:jc w:val="both"/>
      </w:pPr>
      <w:r>
        <w:t>For UE implementation by using larger BW covering SSB outside active BWP,</w:t>
      </w:r>
    </w:p>
    <w:p w14:paraId="6E7C65C4" w14:textId="77777777" w:rsidR="00FD3FC3" w:rsidRDefault="00FD3FC3">
      <w:pPr>
        <w:pStyle w:val="a3"/>
        <w:numPr>
          <w:ilvl w:val="0"/>
          <w:numId w:val="29"/>
        </w:numPr>
        <w:spacing w:after="180"/>
        <w:contextualSpacing/>
        <w:jc w:val="both"/>
      </w:pPr>
      <w:r w:rsidRPr="00EF0325">
        <w:t xml:space="preserve">As the SSB is actually located in the UE actual working channel bandwidth, RLM/BFD/CBD/L1-RSRP measurements based on SSB outside active BWP can be performed in the way exactly the same as the case when SSB is within active BWP for FG 6-1. </w:t>
      </w:r>
    </w:p>
    <w:p w14:paraId="3558F030" w14:textId="77777777" w:rsidR="00FD3FC3" w:rsidRPr="003848DC" w:rsidRDefault="00FD3FC3">
      <w:pPr>
        <w:pStyle w:val="a3"/>
        <w:numPr>
          <w:ilvl w:val="0"/>
          <w:numId w:val="29"/>
        </w:numPr>
        <w:spacing w:before="240" w:after="0"/>
        <w:contextualSpacing/>
        <w:jc w:val="both"/>
      </w:pPr>
      <w:r>
        <w:t xml:space="preserve">Though </w:t>
      </w:r>
      <w:r w:rsidRPr="003848DC">
        <w:t>existing</w:t>
      </w:r>
      <w:r>
        <w:t xml:space="preserve"> RRM</w:t>
      </w:r>
      <w:r w:rsidRPr="003848DC">
        <w:t xml:space="preserve"> requirements do not apply </w:t>
      </w:r>
      <w:r>
        <w:t>for this UE implementation</w:t>
      </w:r>
      <w:r w:rsidRPr="003848DC">
        <w:t xml:space="preserve"> explicitly</w:t>
      </w:r>
      <w:r>
        <w:t>, it</w:t>
      </w:r>
      <w:r w:rsidRPr="003848DC">
        <w:t xml:space="preserve"> can be </w:t>
      </w:r>
      <w:r>
        <w:t>enhanced/</w:t>
      </w:r>
      <w:r w:rsidRPr="003848DC">
        <w:t xml:space="preserve">improved with minimum changes by addition of applicability rules. For example, according to the existing RLM requirements, UE is not required to perform RLM outside the active DL BWP. For UE supports </w:t>
      </w:r>
      <w:proofErr w:type="spellStart"/>
      <w:r w:rsidRPr="003848DC">
        <w:rPr>
          <w:i/>
          <w:iCs/>
        </w:rPr>
        <w:t>bwp-WithoutRestriction</w:t>
      </w:r>
      <w:proofErr w:type="spellEnd"/>
      <w:r w:rsidRPr="003848DC">
        <w:t>, additional applicability can be specified that UE is required to perform RLM outside the active DL BWP</w:t>
      </w:r>
      <w:r>
        <w:t xml:space="preserve"> and existing requirements apply</w:t>
      </w:r>
      <w:r w:rsidRPr="003848DC">
        <w:t xml:space="preserve">. Similar applicability can be added for other </w:t>
      </w:r>
      <w:r>
        <w:t>m</w:t>
      </w:r>
      <w:r w:rsidRPr="003848DC">
        <w:t>easurements, e.g., BFD/</w:t>
      </w:r>
      <w:r>
        <w:t>BM</w:t>
      </w:r>
      <w:r w:rsidRPr="003848DC">
        <w:t xml:space="preserve"> measurements, </w:t>
      </w:r>
      <w:r>
        <w:t>too</w:t>
      </w:r>
      <w:r w:rsidRPr="003848DC">
        <w:t>.</w:t>
      </w:r>
    </w:p>
    <w:p w14:paraId="30032F24" w14:textId="77777777" w:rsidR="00FD3FC3" w:rsidRDefault="00FD3FC3">
      <w:pPr>
        <w:pStyle w:val="a3"/>
        <w:numPr>
          <w:ilvl w:val="0"/>
          <w:numId w:val="29"/>
        </w:numPr>
        <w:spacing w:after="180"/>
        <w:contextualSpacing/>
        <w:jc w:val="both"/>
      </w:pPr>
      <w:r>
        <w:t>Existing measurement restriction requirements and scheduling restriction requirements can also be enhanced/improved by adding applicability rule for such UE implementation.</w:t>
      </w:r>
    </w:p>
    <w:p w14:paraId="0534396B" w14:textId="5F3AEAEB" w:rsidR="00FD3FC3" w:rsidRDefault="00FD3FC3">
      <w:pPr>
        <w:pStyle w:val="a3"/>
        <w:numPr>
          <w:ilvl w:val="0"/>
          <w:numId w:val="29"/>
        </w:numPr>
        <w:spacing w:after="180"/>
        <w:contextualSpacing/>
        <w:jc w:val="both"/>
      </w:pPr>
      <w:r>
        <w:t>There are also proposals to allow UE switching between larger BW for RLM/BFD/BM measurements and small BW for data reception and other operations for the purpose of power saving. For this UE implementation, additional interruption requirements should be introduced.</w:t>
      </w:r>
    </w:p>
    <w:p w14:paraId="65C71B23" w14:textId="4DFF4332" w:rsidR="00FD3FC3" w:rsidRDefault="00FD3FC3" w:rsidP="00FD3FC3">
      <w:pPr>
        <w:jc w:val="both"/>
      </w:pPr>
      <w:r>
        <w:t xml:space="preserve">For UE implementation by using </w:t>
      </w:r>
      <w:r w:rsidR="00EC69CF">
        <w:t xml:space="preserve">a </w:t>
      </w:r>
      <w:r>
        <w:t>vacant/separate RF chain,</w:t>
      </w:r>
    </w:p>
    <w:p w14:paraId="2268FAE3" w14:textId="271E57E9" w:rsidR="00FD3FC3" w:rsidRDefault="00FD3FC3">
      <w:pPr>
        <w:pStyle w:val="a3"/>
        <w:numPr>
          <w:ilvl w:val="0"/>
          <w:numId w:val="29"/>
        </w:numPr>
        <w:spacing w:after="180"/>
        <w:contextualSpacing/>
        <w:jc w:val="both"/>
      </w:pPr>
      <w:r>
        <w:t xml:space="preserve">It is not expected that UE is equipped with </w:t>
      </w:r>
      <w:r w:rsidR="00EC69CF">
        <w:t xml:space="preserve">a </w:t>
      </w:r>
      <w:r>
        <w:t>dedicated separate RF on all the bands supported by UE for performing RLM/BFD/BM measurements based on SSB outside active BWP</w:t>
      </w:r>
      <w:r w:rsidRPr="00EF0325">
        <w:t>.</w:t>
      </w:r>
      <w:r>
        <w:t xml:space="preserve"> Indeed, similar procedures as for </w:t>
      </w:r>
      <w:proofErr w:type="spellStart"/>
      <w:r w:rsidRPr="006B0E4C">
        <w:rPr>
          <w:i/>
          <w:iCs/>
          <w:color w:val="000000"/>
        </w:rPr>
        <w:t>NeedForGapsInfoNR</w:t>
      </w:r>
      <w:proofErr w:type="spellEnd"/>
      <w:r w:rsidRPr="006B0E4C">
        <w:rPr>
          <w:i/>
          <w:iCs/>
          <w:color w:val="000000"/>
        </w:rPr>
        <w:t xml:space="preserve"> </w:t>
      </w:r>
      <w:r w:rsidRPr="006B0E4C">
        <w:rPr>
          <w:color w:val="000000"/>
        </w:rPr>
        <w:t>and/or</w:t>
      </w:r>
      <w:r w:rsidRPr="006B0E4C">
        <w:rPr>
          <w:i/>
          <w:iCs/>
          <w:color w:val="000000"/>
        </w:rPr>
        <w:t xml:space="preserve"> </w:t>
      </w:r>
      <w:proofErr w:type="spellStart"/>
      <w:r w:rsidRPr="006B0E4C">
        <w:rPr>
          <w:i/>
          <w:iCs/>
          <w:lang w:eastAsia="en-GB"/>
        </w:rPr>
        <w:t>NeedForGapNCSG-InfoNR</w:t>
      </w:r>
      <w:proofErr w:type="spellEnd"/>
      <w:r>
        <w:rPr>
          <w:lang w:eastAsia="en-GB"/>
        </w:rPr>
        <w:t xml:space="preserve"> should be baseline, i.e., UE should report whether measurement gaps are needed (implying whether</w:t>
      </w:r>
      <w:r w:rsidR="00EC69CF">
        <w:rPr>
          <w:lang w:eastAsia="en-GB"/>
        </w:rPr>
        <w:t xml:space="preserve"> a</w:t>
      </w:r>
      <w:r>
        <w:rPr>
          <w:lang w:eastAsia="en-GB"/>
        </w:rPr>
        <w:t xml:space="preserve"> vacant/separate RF chain is available) for the concerned serving cell or target/supported NR band after </w:t>
      </w:r>
      <w:proofErr w:type="spellStart"/>
      <w:r w:rsidRPr="00B205F4">
        <w:rPr>
          <w:i/>
          <w:iCs/>
          <w:lang w:eastAsia="en-GB"/>
        </w:rPr>
        <w:t>RRCReconfiguation</w:t>
      </w:r>
      <w:proofErr w:type="spellEnd"/>
      <w:r>
        <w:rPr>
          <w:lang w:eastAsia="en-GB"/>
        </w:rPr>
        <w:t>. With this baseline, there could be cases that no vacant/separate RF chain is available</w:t>
      </w:r>
      <w:r w:rsidRPr="00D62EB9">
        <w:rPr>
          <w:lang w:eastAsia="en-GB"/>
        </w:rPr>
        <w:t xml:space="preserve"> </w:t>
      </w:r>
      <w:r>
        <w:rPr>
          <w:lang w:eastAsia="en-GB"/>
        </w:rPr>
        <w:t xml:space="preserve">for some of the serving cell or NR band based on current </w:t>
      </w:r>
      <w:proofErr w:type="spellStart"/>
      <w:r w:rsidRPr="00B205F4">
        <w:rPr>
          <w:i/>
          <w:iCs/>
          <w:lang w:eastAsia="en-GB"/>
        </w:rPr>
        <w:t>RRCReconfiguation</w:t>
      </w:r>
      <w:proofErr w:type="spellEnd"/>
      <w:r>
        <w:rPr>
          <w:lang w:eastAsia="en-GB"/>
        </w:rPr>
        <w:t>. Thus, UE may still need to rely on large BW to cover these cases where vacant/separate RF chain is not available.</w:t>
      </w:r>
    </w:p>
    <w:p w14:paraId="306DA2E5" w14:textId="77777777" w:rsidR="00FD3FC3" w:rsidRPr="00A06815" w:rsidRDefault="00FD3FC3">
      <w:pPr>
        <w:pStyle w:val="a3"/>
        <w:numPr>
          <w:ilvl w:val="0"/>
          <w:numId w:val="29"/>
        </w:numPr>
        <w:spacing w:before="240" w:after="0"/>
        <w:contextualSpacing/>
        <w:jc w:val="both"/>
      </w:pPr>
      <w:r w:rsidRPr="00A06815">
        <w:t xml:space="preserve">There may be interruptions due to tuning on/off of the redundant RF chain. However, it is up to RAN4 discussion </w:t>
      </w:r>
      <w:r>
        <w:t xml:space="preserve">whether and </w:t>
      </w:r>
      <w:r w:rsidRPr="00A06815">
        <w:t xml:space="preserve">how the relevant requirements are specified. </w:t>
      </w:r>
    </w:p>
    <w:p w14:paraId="790EE927" w14:textId="77777777" w:rsidR="00FD3FC3" w:rsidRDefault="00FD3FC3">
      <w:pPr>
        <w:pStyle w:val="a3"/>
        <w:numPr>
          <w:ilvl w:val="0"/>
          <w:numId w:val="29"/>
        </w:numPr>
        <w:spacing w:after="180"/>
        <w:contextualSpacing/>
        <w:jc w:val="both"/>
      </w:pPr>
      <w:r>
        <w:t>Existing measurement restriction requirements and scheduling restriction requirements can also be applicable for this UE implementation.</w:t>
      </w:r>
    </w:p>
    <w:p w14:paraId="4C1385B0" w14:textId="77777777" w:rsidR="00FD3FC3" w:rsidRPr="00973306" w:rsidRDefault="00FD3FC3" w:rsidP="00FD3FC3">
      <w:pPr>
        <w:jc w:val="both"/>
        <w:rPr>
          <w:b/>
          <w:bCs/>
          <w:i/>
          <w:iCs/>
        </w:rPr>
      </w:pPr>
      <w:r w:rsidRPr="00973306">
        <w:rPr>
          <w:b/>
          <w:bCs/>
          <w:i/>
          <w:iCs/>
        </w:rPr>
        <w:t xml:space="preserve">Observation </w:t>
      </w:r>
      <w:r>
        <w:rPr>
          <w:b/>
          <w:bCs/>
          <w:i/>
          <w:iCs/>
        </w:rPr>
        <w:t>2:</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F54865">
        <w:rPr>
          <w:b/>
          <w:bCs/>
          <w:i/>
          <w:iCs/>
        </w:rPr>
        <w:t>may still need to rely on large BW to cover th</w:t>
      </w:r>
      <w:r>
        <w:rPr>
          <w:b/>
          <w:bCs/>
          <w:i/>
          <w:iCs/>
        </w:rPr>
        <w:t>o</w:t>
      </w:r>
      <w:r w:rsidRPr="00F54865">
        <w:rPr>
          <w:b/>
          <w:bCs/>
          <w:i/>
          <w:iCs/>
        </w:rPr>
        <w:t>se cases where vacant/separate RF chain is not available</w:t>
      </w:r>
      <w:r>
        <w:rPr>
          <w:b/>
          <w:bCs/>
          <w:i/>
          <w:iCs/>
        </w:rPr>
        <w:t xml:space="preserve">. </w:t>
      </w:r>
    </w:p>
    <w:p w14:paraId="0501CABD" w14:textId="3B3E764E" w:rsidR="00B205F4" w:rsidRDefault="00B205F4" w:rsidP="00B205F4">
      <w:pPr>
        <w:jc w:val="both"/>
      </w:pPr>
      <w:r>
        <w:lastRenderedPageBreak/>
        <w:t>For</w:t>
      </w:r>
      <w:r w:rsidR="008A3663">
        <w:t xml:space="preserve"> non-gap based</w:t>
      </w:r>
      <w:r>
        <w:t xml:space="preserve"> RLM/BFD/BM based on SSB outside active BWP, it </w:t>
      </w:r>
      <w:r w:rsidR="00A70954">
        <w:t>is</w:t>
      </w:r>
      <w:r w:rsidR="00A70954">
        <w:t xml:space="preserve"> </w:t>
      </w:r>
      <w:r>
        <w:t>analysed</w:t>
      </w:r>
      <w:r w:rsidR="00EC69CF">
        <w:t xml:space="preserve"> </w:t>
      </w:r>
      <w:r w:rsidR="00A70954">
        <w:t>and</w:t>
      </w:r>
      <w:r w:rsidR="00EC69CF">
        <w:t xml:space="preserve"> summarized</w:t>
      </w:r>
      <w:r>
        <w:t xml:space="preserve"> in Table 2.</w:t>
      </w:r>
    </w:p>
    <w:p w14:paraId="3076618C" w14:textId="098DDECB" w:rsidR="008A3663" w:rsidRPr="00B06223" w:rsidRDefault="00B06223" w:rsidP="008A3663">
      <w:pPr>
        <w:jc w:val="center"/>
      </w:pPr>
      <w:r>
        <w:t>Table 2. Analysis of SSB based RLM/BFD/BM with non-gap</w:t>
      </w:r>
    </w:p>
    <w:tbl>
      <w:tblPr>
        <w:tblStyle w:val="afff5"/>
        <w:tblW w:w="0" w:type="auto"/>
        <w:tblInd w:w="0" w:type="dxa"/>
        <w:tblLook w:val="04A0" w:firstRow="1" w:lastRow="0" w:firstColumn="1" w:lastColumn="0" w:noHBand="0" w:noVBand="1"/>
      </w:tblPr>
      <w:tblGrid>
        <w:gridCol w:w="1871"/>
        <w:gridCol w:w="1871"/>
        <w:gridCol w:w="5586"/>
      </w:tblGrid>
      <w:tr w:rsidR="00622823" w14:paraId="4AAF6488" w14:textId="77777777" w:rsidTr="00622823">
        <w:tc>
          <w:tcPr>
            <w:tcW w:w="1871" w:type="dxa"/>
            <w:vMerge w:val="restart"/>
          </w:tcPr>
          <w:p w14:paraId="620FBDDA" w14:textId="11AB391A" w:rsidR="00622823" w:rsidRDefault="00622823" w:rsidP="00622823">
            <w:r>
              <w:rPr>
                <w:lang w:eastAsia="zh-CN"/>
              </w:rPr>
              <w:t>UE using larger BW without switching</w:t>
            </w:r>
          </w:p>
        </w:tc>
        <w:tc>
          <w:tcPr>
            <w:tcW w:w="1871" w:type="dxa"/>
          </w:tcPr>
          <w:p w14:paraId="66D076CC" w14:textId="24BB0F8E" w:rsidR="00622823" w:rsidRDefault="00622823" w:rsidP="00622823">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3ACC4CE9" w14:textId="77CBDAC9" w:rsidR="00622823" w:rsidRPr="00622823" w:rsidRDefault="00622823">
            <w:pPr>
              <w:pStyle w:val="a3"/>
              <w:numPr>
                <w:ilvl w:val="0"/>
                <w:numId w:val="34"/>
              </w:numPr>
              <w:spacing w:before="0" w:line="240" w:lineRule="auto"/>
              <w:rPr>
                <w:lang w:eastAsia="zh-CN"/>
              </w:rPr>
            </w:pPr>
            <w:r w:rsidRPr="00632060">
              <w:rPr>
                <w:szCs w:val="20"/>
                <w:lang w:eastAsia="zh-CN"/>
              </w:rPr>
              <w:t xml:space="preserve">Applicability of existing requirements for RLM/BFD/BM measurement, including </w:t>
            </w:r>
            <w:r w:rsidR="003F07F1" w:rsidRPr="00632060">
              <w:rPr>
                <w:szCs w:val="20"/>
                <w:lang w:eastAsia="zh-CN"/>
              </w:rPr>
              <w:t xml:space="preserve">applicability of </w:t>
            </w:r>
            <w:r w:rsidRPr="00632060">
              <w:rPr>
                <w:szCs w:val="20"/>
                <w:lang w:eastAsia="zh-CN"/>
              </w:rPr>
              <w:t>measurement restrictions and scheduling restrictions</w:t>
            </w:r>
            <w:r w:rsidR="0037373C" w:rsidRPr="00632060">
              <w:rPr>
                <w:szCs w:val="20"/>
                <w:lang w:eastAsia="zh-CN"/>
              </w:rPr>
              <w:t>, need to defined.</w:t>
            </w:r>
          </w:p>
        </w:tc>
      </w:tr>
      <w:tr w:rsidR="00993369" w14:paraId="2E784748" w14:textId="77777777" w:rsidTr="00622823">
        <w:tc>
          <w:tcPr>
            <w:tcW w:w="1871" w:type="dxa"/>
            <w:vMerge/>
          </w:tcPr>
          <w:p w14:paraId="3DAC03EF" w14:textId="77777777" w:rsidR="00993369" w:rsidRDefault="00993369" w:rsidP="00993369"/>
        </w:tc>
        <w:tc>
          <w:tcPr>
            <w:tcW w:w="1871" w:type="dxa"/>
          </w:tcPr>
          <w:p w14:paraId="0B1FB561" w14:textId="0DB375C9" w:rsidR="00993369" w:rsidRDefault="00993369" w:rsidP="00993369">
            <w:r>
              <w:rPr>
                <w:rFonts w:hint="eastAsia"/>
                <w:lang w:eastAsia="zh-CN"/>
              </w:rPr>
              <w:t>M</w:t>
            </w:r>
            <w:r>
              <w:rPr>
                <w:lang w:eastAsia="zh-CN"/>
              </w:rPr>
              <w:t>obility impact</w:t>
            </w:r>
          </w:p>
        </w:tc>
        <w:tc>
          <w:tcPr>
            <w:tcW w:w="5586" w:type="dxa"/>
          </w:tcPr>
          <w:p w14:paraId="39E4EA32" w14:textId="77777777" w:rsidR="00993369" w:rsidRPr="00993369" w:rsidRDefault="00993369">
            <w:pPr>
              <w:pStyle w:val="a3"/>
              <w:numPr>
                <w:ilvl w:val="0"/>
                <w:numId w:val="32"/>
              </w:numPr>
            </w:pPr>
            <w:r w:rsidRPr="00993369">
              <w:rPr>
                <w:rFonts w:hint="eastAsia"/>
                <w:lang w:eastAsia="zh-CN"/>
              </w:rPr>
              <w:t>I</w:t>
            </w:r>
            <w:r w:rsidRPr="00993369">
              <w:rPr>
                <w:lang w:eastAsia="zh-CN"/>
              </w:rPr>
              <w:t>ntra-frequency measurement is performed w/o gap</w:t>
            </w:r>
          </w:p>
          <w:p w14:paraId="5A7DFDA3" w14:textId="0CF6104E" w:rsidR="00993369" w:rsidRPr="00993369" w:rsidRDefault="00993369">
            <w:pPr>
              <w:pStyle w:val="a3"/>
              <w:numPr>
                <w:ilvl w:val="0"/>
                <w:numId w:val="32"/>
              </w:numPr>
            </w:pPr>
            <w:r w:rsidRPr="00993369">
              <w:rPr>
                <w:rFonts w:hint="eastAsia"/>
                <w:lang w:eastAsia="zh-CN"/>
              </w:rPr>
              <w:t>I</w:t>
            </w:r>
            <w:r w:rsidRPr="00993369">
              <w:rPr>
                <w:lang w:eastAsia="zh-CN"/>
              </w:rPr>
              <w:t>nter-frequency measurement can be performed w/o gap when inter-frequency SSB is within the larger BW</w:t>
            </w:r>
          </w:p>
        </w:tc>
      </w:tr>
      <w:tr w:rsidR="00993369" w14:paraId="4B4DF884" w14:textId="77777777" w:rsidTr="00622823">
        <w:tc>
          <w:tcPr>
            <w:tcW w:w="1871" w:type="dxa"/>
            <w:vMerge/>
          </w:tcPr>
          <w:p w14:paraId="575372AA" w14:textId="77777777" w:rsidR="00993369" w:rsidRDefault="00993369" w:rsidP="00993369"/>
        </w:tc>
        <w:tc>
          <w:tcPr>
            <w:tcW w:w="1871" w:type="dxa"/>
          </w:tcPr>
          <w:p w14:paraId="3762D7F9" w14:textId="38BA55BE" w:rsidR="00993369" w:rsidRDefault="00993369" w:rsidP="00993369">
            <w:r>
              <w:rPr>
                <w:rFonts w:hint="eastAsia"/>
                <w:lang w:eastAsia="zh-CN"/>
              </w:rPr>
              <w:t>T</w:t>
            </w:r>
            <w:r>
              <w:rPr>
                <w:lang w:eastAsia="zh-CN"/>
              </w:rPr>
              <w:t>hroughput impact</w:t>
            </w:r>
          </w:p>
        </w:tc>
        <w:tc>
          <w:tcPr>
            <w:tcW w:w="5586" w:type="dxa"/>
          </w:tcPr>
          <w:p w14:paraId="66043ABB" w14:textId="345087E8" w:rsidR="00993369" w:rsidRPr="00993369" w:rsidRDefault="00472C96">
            <w:pPr>
              <w:pStyle w:val="a3"/>
              <w:numPr>
                <w:ilvl w:val="0"/>
                <w:numId w:val="32"/>
              </w:numPr>
            </w:pPr>
            <w:r>
              <w:rPr>
                <w:lang w:eastAsia="zh-CN"/>
              </w:rPr>
              <w:t>As</w:t>
            </w:r>
            <w:r w:rsidR="00993369">
              <w:rPr>
                <w:lang w:eastAsia="zh-CN"/>
              </w:rPr>
              <w:t xml:space="preserve"> gap is not needed for intra-frequency measurement, UE can always be scheduled</w:t>
            </w:r>
            <w:r w:rsidR="00897E34">
              <w:rPr>
                <w:lang w:eastAsia="zh-CN"/>
              </w:rPr>
              <w:t xml:space="preserve"> if no other inter-frequency measurement w/ gap is configured.</w:t>
            </w:r>
          </w:p>
        </w:tc>
      </w:tr>
      <w:tr w:rsidR="00993369" w14:paraId="226D74C0" w14:textId="77777777" w:rsidTr="00622823">
        <w:tc>
          <w:tcPr>
            <w:tcW w:w="1871" w:type="dxa"/>
            <w:vMerge/>
          </w:tcPr>
          <w:p w14:paraId="60E2CB45" w14:textId="6FA3D30B" w:rsidR="00993369" w:rsidRDefault="00993369" w:rsidP="00993369"/>
        </w:tc>
        <w:tc>
          <w:tcPr>
            <w:tcW w:w="1871" w:type="dxa"/>
          </w:tcPr>
          <w:p w14:paraId="1A24989A" w14:textId="375072B5" w:rsidR="00993369" w:rsidRDefault="00993369" w:rsidP="00993369">
            <w:r>
              <w:rPr>
                <w:lang w:eastAsia="zh-CN"/>
              </w:rPr>
              <w:t>Power consumption</w:t>
            </w:r>
          </w:p>
        </w:tc>
        <w:tc>
          <w:tcPr>
            <w:tcW w:w="5586" w:type="dxa"/>
          </w:tcPr>
          <w:p w14:paraId="3AB72E12" w14:textId="77777777" w:rsidR="00993369" w:rsidRPr="00632060" w:rsidRDefault="00993369">
            <w:pPr>
              <w:pStyle w:val="a3"/>
              <w:numPr>
                <w:ilvl w:val="0"/>
                <w:numId w:val="32"/>
              </w:numPr>
              <w:rPr>
                <w:lang w:eastAsia="zh-CN"/>
              </w:rPr>
            </w:pPr>
            <w:r w:rsidRPr="00632060">
              <w:rPr>
                <w:rFonts w:hint="eastAsia"/>
                <w:lang w:eastAsia="zh-CN"/>
              </w:rPr>
              <w:t>U</w:t>
            </w:r>
            <w:r w:rsidRPr="00632060">
              <w:rPr>
                <w:lang w:eastAsia="zh-CN"/>
              </w:rPr>
              <w:t xml:space="preserve">E works in larger BW than active BWP. </w:t>
            </w:r>
          </w:p>
          <w:p w14:paraId="7CC165DB" w14:textId="0AADEBDC" w:rsidR="00993369" w:rsidRPr="00632060" w:rsidRDefault="00993369">
            <w:pPr>
              <w:pStyle w:val="a3"/>
              <w:numPr>
                <w:ilvl w:val="0"/>
                <w:numId w:val="32"/>
              </w:numPr>
              <w:rPr>
                <w:lang w:eastAsia="zh-CN"/>
              </w:rPr>
            </w:pPr>
            <w:r w:rsidRPr="00632060">
              <w:rPr>
                <w:lang w:eastAsia="zh-CN"/>
              </w:rPr>
              <w:t>No RF retuning is needed.</w:t>
            </w:r>
          </w:p>
        </w:tc>
      </w:tr>
      <w:tr w:rsidR="00993369" w14:paraId="12738B7F" w14:textId="77777777" w:rsidTr="00622823">
        <w:tc>
          <w:tcPr>
            <w:tcW w:w="1871" w:type="dxa"/>
            <w:vMerge/>
          </w:tcPr>
          <w:p w14:paraId="5D052DEC" w14:textId="7AE44939" w:rsidR="00993369" w:rsidRPr="00A55482" w:rsidRDefault="00993369" w:rsidP="00993369"/>
        </w:tc>
        <w:tc>
          <w:tcPr>
            <w:tcW w:w="1871" w:type="dxa"/>
          </w:tcPr>
          <w:p w14:paraId="3C51449C" w14:textId="25863335" w:rsidR="00993369" w:rsidRPr="00A55482" w:rsidRDefault="00993369" w:rsidP="00993369">
            <w:r>
              <w:rPr>
                <w:lang w:eastAsia="zh-CN"/>
              </w:rPr>
              <w:t>RS overhead</w:t>
            </w:r>
          </w:p>
        </w:tc>
        <w:tc>
          <w:tcPr>
            <w:tcW w:w="5586" w:type="dxa"/>
          </w:tcPr>
          <w:p w14:paraId="0867D56E" w14:textId="4B4A823A" w:rsidR="00993369" w:rsidRPr="00632060" w:rsidRDefault="0019152D">
            <w:pPr>
              <w:pStyle w:val="a3"/>
              <w:numPr>
                <w:ilvl w:val="0"/>
                <w:numId w:val="36"/>
              </w:numPr>
              <w:rPr>
                <w:lang w:eastAsia="zh-CN"/>
              </w:rPr>
            </w:pPr>
            <w:r>
              <w:rPr>
                <w:lang w:eastAsia="zh-CN"/>
              </w:rPr>
              <w:t xml:space="preserve">No additional RS is needed, except CD-SSB being </w:t>
            </w:r>
            <w:r w:rsidR="00DE4442">
              <w:rPr>
                <w:lang w:eastAsia="zh-CN"/>
              </w:rPr>
              <w:t>transmitted</w:t>
            </w:r>
            <w:r>
              <w:rPr>
                <w:lang w:eastAsia="zh-CN"/>
              </w:rPr>
              <w:t xml:space="preserve"> already.</w:t>
            </w:r>
          </w:p>
        </w:tc>
      </w:tr>
      <w:tr w:rsidR="00993369" w14:paraId="4055A3A7" w14:textId="77777777" w:rsidTr="00622823">
        <w:tc>
          <w:tcPr>
            <w:tcW w:w="1871" w:type="dxa"/>
            <w:vMerge/>
          </w:tcPr>
          <w:p w14:paraId="15338562" w14:textId="22DA1635" w:rsidR="00993369" w:rsidRDefault="00993369" w:rsidP="00993369"/>
        </w:tc>
        <w:tc>
          <w:tcPr>
            <w:tcW w:w="1871" w:type="dxa"/>
          </w:tcPr>
          <w:p w14:paraId="6EDC69C7" w14:textId="162DD8A3" w:rsidR="00993369" w:rsidRDefault="00993369" w:rsidP="00993369">
            <w:r w:rsidRPr="00A55482">
              <w:rPr>
                <w:lang w:eastAsia="zh-CN"/>
              </w:rPr>
              <w:t>UE complexity</w:t>
            </w:r>
          </w:p>
        </w:tc>
        <w:tc>
          <w:tcPr>
            <w:tcW w:w="5586" w:type="dxa"/>
          </w:tcPr>
          <w:p w14:paraId="6DE9E07A" w14:textId="7A77EEC6" w:rsidR="00993369" w:rsidRPr="00632060" w:rsidRDefault="00993369" w:rsidP="00993369">
            <w:pPr>
              <w:rPr>
                <w:szCs w:val="24"/>
                <w:lang w:eastAsia="zh-CN"/>
              </w:rPr>
            </w:pPr>
            <w:r w:rsidRPr="00632060">
              <w:rPr>
                <w:szCs w:val="24"/>
                <w:lang w:val="en-US" w:eastAsia="zh-CN"/>
              </w:rPr>
              <w:t>Low</w:t>
            </w:r>
          </w:p>
        </w:tc>
      </w:tr>
      <w:tr w:rsidR="00993369" w14:paraId="3820ACD2" w14:textId="77777777" w:rsidTr="00622823">
        <w:tc>
          <w:tcPr>
            <w:tcW w:w="1871" w:type="dxa"/>
            <w:vMerge/>
          </w:tcPr>
          <w:p w14:paraId="704D5E6F" w14:textId="2392A488" w:rsidR="00993369" w:rsidRDefault="00993369" w:rsidP="00993369"/>
        </w:tc>
        <w:tc>
          <w:tcPr>
            <w:tcW w:w="1871" w:type="dxa"/>
          </w:tcPr>
          <w:p w14:paraId="6D14FB6C" w14:textId="04674E7D" w:rsidR="00993369" w:rsidRDefault="00993369" w:rsidP="00993369">
            <w:r>
              <w:rPr>
                <w:rFonts w:hint="eastAsia"/>
                <w:lang w:eastAsia="zh-CN"/>
              </w:rPr>
              <w:t>W</w:t>
            </w:r>
            <w:r>
              <w:rPr>
                <w:lang w:eastAsia="zh-CN"/>
              </w:rPr>
              <w:t>orkload</w:t>
            </w:r>
          </w:p>
        </w:tc>
        <w:tc>
          <w:tcPr>
            <w:tcW w:w="5586" w:type="dxa"/>
          </w:tcPr>
          <w:p w14:paraId="709FA8EE" w14:textId="02BA5A59" w:rsidR="00993369" w:rsidRPr="00632060" w:rsidRDefault="00993369" w:rsidP="00993369">
            <w:pPr>
              <w:rPr>
                <w:szCs w:val="24"/>
                <w:lang w:eastAsia="zh-CN"/>
              </w:rPr>
            </w:pPr>
            <w:r w:rsidRPr="00632060">
              <w:rPr>
                <w:rFonts w:hint="eastAsia"/>
                <w:szCs w:val="24"/>
                <w:lang w:eastAsia="zh-CN"/>
              </w:rPr>
              <w:t>L</w:t>
            </w:r>
            <w:r w:rsidRPr="00632060">
              <w:rPr>
                <w:szCs w:val="24"/>
                <w:lang w:eastAsia="zh-CN"/>
              </w:rPr>
              <w:t>ow</w:t>
            </w:r>
          </w:p>
        </w:tc>
      </w:tr>
      <w:tr w:rsidR="00993369" w:rsidRPr="00622823" w14:paraId="0839D5BD" w14:textId="77777777" w:rsidTr="00622823">
        <w:tc>
          <w:tcPr>
            <w:tcW w:w="1871" w:type="dxa"/>
            <w:vMerge w:val="restart"/>
          </w:tcPr>
          <w:p w14:paraId="0A7BC1C1" w14:textId="384E4694" w:rsidR="00993369" w:rsidRDefault="00993369" w:rsidP="00993369">
            <w:r>
              <w:rPr>
                <w:lang w:eastAsia="zh-CN"/>
              </w:rPr>
              <w:t>UE using larger BW with switching</w:t>
            </w:r>
          </w:p>
        </w:tc>
        <w:tc>
          <w:tcPr>
            <w:tcW w:w="1871" w:type="dxa"/>
          </w:tcPr>
          <w:p w14:paraId="48C4C967" w14:textId="0A3AC2A4" w:rsidR="00993369" w:rsidRDefault="00993369" w:rsidP="00993369">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5C5E867" w14:textId="193CBF6F" w:rsidR="00993369" w:rsidRPr="00632060" w:rsidRDefault="00993369">
            <w:pPr>
              <w:pStyle w:val="a3"/>
              <w:numPr>
                <w:ilvl w:val="0"/>
                <w:numId w:val="34"/>
              </w:numPr>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635E9DE3" w14:textId="77777777" w:rsidR="00993369" w:rsidRPr="00632060" w:rsidRDefault="00993369">
            <w:pPr>
              <w:pStyle w:val="a3"/>
              <w:numPr>
                <w:ilvl w:val="0"/>
                <w:numId w:val="34"/>
              </w:numPr>
              <w:rPr>
                <w:lang w:eastAsia="zh-CN"/>
              </w:rPr>
            </w:pPr>
            <w:r w:rsidRPr="00632060">
              <w:rPr>
                <w:lang w:eastAsia="zh-CN"/>
              </w:rPr>
              <w:t>Interruption requirements need to be developed additionally to allow UE for switching, or</w:t>
            </w:r>
          </w:p>
          <w:p w14:paraId="406F486A" w14:textId="449A8879" w:rsidR="00993369" w:rsidRPr="00632060" w:rsidRDefault="00993369">
            <w:pPr>
              <w:pStyle w:val="a3"/>
              <w:numPr>
                <w:ilvl w:val="0"/>
                <w:numId w:val="34"/>
              </w:numPr>
              <w:rPr>
                <w:lang w:eastAsia="zh-CN"/>
              </w:rPr>
            </w:pPr>
            <w:r w:rsidRPr="00632060">
              <w:rPr>
                <w:lang w:eastAsia="zh-CN"/>
              </w:rPr>
              <w:t>Interruption requirements with NCSG is developed so that UE is allowed for switching and interruption length and location is known to NW.</w:t>
            </w:r>
          </w:p>
        </w:tc>
      </w:tr>
      <w:tr w:rsidR="00472C96" w:rsidRPr="00622823" w14:paraId="59185199" w14:textId="77777777" w:rsidTr="00622823">
        <w:tc>
          <w:tcPr>
            <w:tcW w:w="1871" w:type="dxa"/>
            <w:vMerge/>
          </w:tcPr>
          <w:p w14:paraId="4BCA6136" w14:textId="77777777" w:rsidR="00472C96" w:rsidRDefault="00472C96" w:rsidP="00472C96"/>
        </w:tc>
        <w:tc>
          <w:tcPr>
            <w:tcW w:w="1871" w:type="dxa"/>
          </w:tcPr>
          <w:p w14:paraId="2E0036C6" w14:textId="31961278" w:rsidR="00472C96" w:rsidRDefault="00472C96" w:rsidP="00472C96">
            <w:r>
              <w:rPr>
                <w:rFonts w:hint="eastAsia"/>
                <w:lang w:eastAsia="zh-CN"/>
              </w:rPr>
              <w:t>M</w:t>
            </w:r>
            <w:r>
              <w:rPr>
                <w:lang w:eastAsia="zh-CN"/>
              </w:rPr>
              <w:t>obility impact</w:t>
            </w:r>
          </w:p>
        </w:tc>
        <w:tc>
          <w:tcPr>
            <w:tcW w:w="5586" w:type="dxa"/>
          </w:tcPr>
          <w:p w14:paraId="654F5790" w14:textId="77777777" w:rsidR="00472C96" w:rsidRPr="00993369" w:rsidRDefault="00472C96">
            <w:pPr>
              <w:pStyle w:val="a3"/>
              <w:numPr>
                <w:ilvl w:val="0"/>
                <w:numId w:val="32"/>
              </w:numPr>
            </w:pPr>
            <w:r w:rsidRPr="00993369">
              <w:rPr>
                <w:rFonts w:hint="eastAsia"/>
                <w:lang w:eastAsia="zh-CN"/>
              </w:rPr>
              <w:t>I</w:t>
            </w:r>
            <w:r w:rsidRPr="00993369">
              <w:rPr>
                <w:lang w:eastAsia="zh-CN"/>
              </w:rPr>
              <w:t>ntra-frequency measurement is performed w/o gap</w:t>
            </w:r>
          </w:p>
          <w:p w14:paraId="594221D2" w14:textId="2FDF2494" w:rsidR="00472C96" w:rsidRPr="00632060" w:rsidRDefault="00472C96">
            <w:pPr>
              <w:pStyle w:val="a3"/>
              <w:numPr>
                <w:ilvl w:val="0"/>
                <w:numId w:val="32"/>
              </w:numPr>
            </w:pPr>
            <w:r w:rsidRPr="00993369">
              <w:rPr>
                <w:rFonts w:hint="eastAsia"/>
                <w:lang w:eastAsia="zh-CN"/>
              </w:rPr>
              <w:t>I</w:t>
            </w:r>
            <w:r w:rsidRPr="00993369">
              <w:rPr>
                <w:lang w:eastAsia="zh-CN"/>
              </w:rPr>
              <w:t>nter-frequency measurement can be performed w/o gap when inter-frequency SSB is within the larger BW</w:t>
            </w:r>
          </w:p>
        </w:tc>
      </w:tr>
      <w:tr w:rsidR="00472C96" w:rsidRPr="00622823" w14:paraId="46423AAA" w14:textId="77777777" w:rsidTr="00622823">
        <w:tc>
          <w:tcPr>
            <w:tcW w:w="1871" w:type="dxa"/>
            <w:vMerge/>
          </w:tcPr>
          <w:p w14:paraId="56EE1EBF" w14:textId="77777777" w:rsidR="00472C96" w:rsidRDefault="00472C96" w:rsidP="00472C96"/>
        </w:tc>
        <w:tc>
          <w:tcPr>
            <w:tcW w:w="1871" w:type="dxa"/>
          </w:tcPr>
          <w:p w14:paraId="081E6539" w14:textId="1E8AFF82" w:rsidR="00472C96" w:rsidRDefault="00472C96" w:rsidP="00472C96">
            <w:r>
              <w:rPr>
                <w:rFonts w:hint="eastAsia"/>
                <w:lang w:eastAsia="zh-CN"/>
              </w:rPr>
              <w:t>T</w:t>
            </w:r>
            <w:r>
              <w:rPr>
                <w:lang w:eastAsia="zh-CN"/>
              </w:rPr>
              <w:t>hroughput impact</w:t>
            </w:r>
          </w:p>
        </w:tc>
        <w:tc>
          <w:tcPr>
            <w:tcW w:w="5586" w:type="dxa"/>
          </w:tcPr>
          <w:p w14:paraId="5096DCB7" w14:textId="77777777" w:rsidR="00472C96" w:rsidRDefault="00472C96">
            <w:pPr>
              <w:pStyle w:val="a3"/>
              <w:numPr>
                <w:ilvl w:val="0"/>
                <w:numId w:val="32"/>
              </w:numPr>
            </w:pPr>
            <w:r>
              <w:rPr>
                <w:lang w:eastAsia="zh-CN"/>
              </w:rPr>
              <w:t>As gap is not needed for intra-frequency measurement, UE can always be scheduled if no other inter-frequency measurement w/ gap is configured.</w:t>
            </w:r>
          </w:p>
          <w:p w14:paraId="111DFB66" w14:textId="6075285A" w:rsidR="006834D5" w:rsidRPr="00632060" w:rsidRDefault="006834D5">
            <w:pPr>
              <w:pStyle w:val="a3"/>
              <w:numPr>
                <w:ilvl w:val="0"/>
                <w:numId w:val="32"/>
              </w:numPr>
            </w:pPr>
            <w:r>
              <w:rPr>
                <w:rFonts w:hint="eastAsia"/>
                <w:lang w:eastAsia="zh-CN"/>
              </w:rPr>
              <w:t>I</w:t>
            </w:r>
            <w:r>
              <w:rPr>
                <w:lang w:eastAsia="zh-CN"/>
              </w:rPr>
              <w:t>nterruptions would cause throughput loss.</w:t>
            </w:r>
          </w:p>
        </w:tc>
      </w:tr>
      <w:tr w:rsidR="00993369" w:rsidRPr="00622823" w14:paraId="25937D68" w14:textId="77777777" w:rsidTr="00622823">
        <w:tc>
          <w:tcPr>
            <w:tcW w:w="1871" w:type="dxa"/>
            <w:vMerge/>
          </w:tcPr>
          <w:p w14:paraId="2DC97539" w14:textId="6D394E12" w:rsidR="00993369" w:rsidRDefault="00993369" w:rsidP="00993369"/>
        </w:tc>
        <w:tc>
          <w:tcPr>
            <w:tcW w:w="1871" w:type="dxa"/>
          </w:tcPr>
          <w:p w14:paraId="24A2E313" w14:textId="0B49CE05" w:rsidR="00993369" w:rsidRDefault="00993369" w:rsidP="00993369">
            <w:r>
              <w:rPr>
                <w:lang w:eastAsia="zh-CN"/>
              </w:rPr>
              <w:t>Power consumption</w:t>
            </w:r>
          </w:p>
        </w:tc>
        <w:tc>
          <w:tcPr>
            <w:tcW w:w="5586" w:type="dxa"/>
          </w:tcPr>
          <w:p w14:paraId="58B08609" w14:textId="77777777" w:rsidR="00993369" w:rsidRPr="00632060" w:rsidRDefault="00993369">
            <w:pPr>
              <w:pStyle w:val="a3"/>
              <w:numPr>
                <w:ilvl w:val="0"/>
                <w:numId w:val="32"/>
              </w:numPr>
              <w:rPr>
                <w:lang w:eastAsia="zh-CN"/>
              </w:rPr>
            </w:pPr>
            <w:r w:rsidRPr="00632060">
              <w:rPr>
                <w:rFonts w:hint="eastAsia"/>
                <w:lang w:eastAsia="zh-CN"/>
              </w:rPr>
              <w:t>U</w:t>
            </w:r>
            <w:r w:rsidRPr="00632060">
              <w:rPr>
                <w:lang w:eastAsia="zh-CN"/>
              </w:rPr>
              <w:t xml:space="preserve">E works in larger BW than active BWP. </w:t>
            </w:r>
          </w:p>
          <w:p w14:paraId="17EE21CD" w14:textId="2D6867C3" w:rsidR="00993369" w:rsidRPr="00632060" w:rsidRDefault="00993369">
            <w:pPr>
              <w:pStyle w:val="a3"/>
              <w:numPr>
                <w:ilvl w:val="0"/>
                <w:numId w:val="32"/>
              </w:numPr>
              <w:rPr>
                <w:lang w:eastAsia="zh-CN"/>
              </w:rPr>
            </w:pPr>
            <w:r w:rsidRPr="00632060">
              <w:rPr>
                <w:lang w:eastAsia="zh-CN"/>
              </w:rPr>
              <w:lastRenderedPageBreak/>
              <w:t>RF retuning is needed for UE to switch between larger BW and active BWP.</w:t>
            </w:r>
          </w:p>
        </w:tc>
      </w:tr>
      <w:tr w:rsidR="003731B3" w14:paraId="0E4C6DD3" w14:textId="77777777" w:rsidTr="00622823">
        <w:tc>
          <w:tcPr>
            <w:tcW w:w="1871" w:type="dxa"/>
            <w:vMerge/>
          </w:tcPr>
          <w:p w14:paraId="263EC0A5" w14:textId="4A75061E" w:rsidR="003731B3" w:rsidRPr="00A55482" w:rsidRDefault="003731B3" w:rsidP="003731B3"/>
        </w:tc>
        <w:tc>
          <w:tcPr>
            <w:tcW w:w="1871" w:type="dxa"/>
          </w:tcPr>
          <w:p w14:paraId="507146D1" w14:textId="752BC80B" w:rsidR="003731B3" w:rsidRPr="00A55482" w:rsidRDefault="003731B3" w:rsidP="003731B3">
            <w:r>
              <w:rPr>
                <w:lang w:eastAsia="zh-CN"/>
              </w:rPr>
              <w:t>RS overhead</w:t>
            </w:r>
          </w:p>
        </w:tc>
        <w:tc>
          <w:tcPr>
            <w:tcW w:w="5586" w:type="dxa"/>
          </w:tcPr>
          <w:p w14:paraId="24B6A7B4" w14:textId="232C53F0" w:rsidR="003731B3" w:rsidRPr="00632060" w:rsidRDefault="00DE4442">
            <w:pPr>
              <w:pStyle w:val="a3"/>
              <w:numPr>
                <w:ilvl w:val="0"/>
                <w:numId w:val="35"/>
              </w:numPr>
              <w:rPr>
                <w:lang w:eastAsia="zh-CN"/>
              </w:rPr>
            </w:pPr>
            <w:r>
              <w:rPr>
                <w:lang w:eastAsia="zh-CN"/>
              </w:rPr>
              <w:t>No additional RS is needed, except CD-SSB being transmitted already.</w:t>
            </w:r>
          </w:p>
        </w:tc>
      </w:tr>
      <w:tr w:rsidR="003731B3" w14:paraId="54D8DC0E" w14:textId="77777777" w:rsidTr="00622823">
        <w:tc>
          <w:tcPr>
            <w:tcW w:w="1871" w:type="dxa"/>
            <w:vMerge/>
          </w:tcPr>
          <w:p w14:paraId="251DEB6E" w14:textId="0678973A" w:rsidR="003731B3" w:rsidRDefault="003731B3" w:rsidP="003731B3"/>
        </w:tc>
        <w:tc>
          <w:tcPr>
            <w:tcW w:w="1871" w:type="dxa"/>
          </w:tcPr>
          <w:p w14:paraId="07DDA226" w14:textId="038EB6B4" w:rsidR="003731B3" w:rsidRDefault="003731B3" w:rsidP="003731B3">
            <w:r w:rsidRPr="00A55482">
              <w:rPr>
                <w:lang w:eastAsia="zh-CN"/>
              </w:rPr>
              <w:t>UE complexity</w:t>
            </w:r>
          </w:p>
        </w:tc>
        <w:tc>
          <w:tcPr>
            <w:tcW w:w="5586" w:type="dxa"/>
          </w:tcPr>
          <w:p w14:paraId="5CA22E58" w14:textId="2BA40118" w:rsidR="003731B3" w:rsidRPr="00632060" w:rsidRDefault="003731B3" w:rsidP="003731B3">
            <w:pPr>
              <w:rPr>
                <w:szCs w:val="24"/>
                <w:lang w:eastAsia="zh-CN"/>
              </w:rPr>
            </w:pPr>
            <w:r w:rsidRPr="00632060">
              <w:rPr>
                <w:szCs w:val="24"/>
                <w:lang w:val="en-US" w:eastAsia="zh-CN"/>
              </w:rPr>
              <w:t>Medium</w:t>
            </w:r>
          </w:p>
        </w:tc>
      </w:tr>
      <w:tr w:rsidR="003731B3" w14:paraId="26B259CF" w14:textId="77777777" w:rsidTr="00622823">
        <w:tc>
          <w:tcPr>
            <w:tcW w:w="1871" w:type="dxa"/>
            <w:vMerge/>
          </w:tcPr>
          <w:p w14:paraId="1E7EE91E" w14:textId="5B4E35E1" w:rsidR="003731B3" w:rsidRDefault="003731B3" w:rsidP="003731B3"/>
        </w:tc>
        <w:tc>
          <w:tcPr>
            <w:tcW w:w="1871" w:type="dxa"/>
          </w:tcPr>
          <w:p w14:paraId="05C1EA2F" w14:textId="5842BD85" w:rsidR="003731B3" w:rsidRDefault="003731B3" w:rsidP="003731B3">
            <w:r>
              <w:rPr>
                <w:rFonts w:hint="eastAsia"/>
                <w:lang w:eastAsia="zh-CN"/>
              </w:rPr>
              <w:t>W</w:t>
            </w:r>
            <w:r>
              <w:rPr>
                <w:lang w:eastAsia="zh-CN"/>
              </w:rPr>
              <w:t>orkload</w:t>
            </w:r>
          </w:p>
        </w:tc>
        <w:tc>
          <w:tcPr>
            <w:tcW w:w="5586" w:type="dxa"/>
          </w:tcPr>
          <w:p w14:paraId="7B41CF15" w14:textId="667DF24C" w:rsidR="003731B3" w:rsidRPr="00632060" w:rsidRDefault="003731B3" w:rsidP="003731B3">
            <w:pPr>
              <w:rPr>
                <w:szCs w:val="24"/>
                <w:lang w:eastAsia="zh-CN"/>
              </w:rPr>
            </w:pPr>
            <w:r w:rsidRPr="00632060">
              <w:rPr>
                <w:szCs w:val="24"/>
                <w:lang w:val="en-US" w:eastAsia="zh-CN"/>
              </w:rPr>
              <w:t>Medium</w:t>
            </w:r>
          </w:p>
        </w:tc>
      </w:tr>
      <w:tr w:rsidR="003731B3" w:rsidRPr="00622823" w14:paraId="64D82817" w14:textId="77777777" w:rsidTr="00622823">
        <w:tc>
          <w:tcPr>
            <w:tcW w:w="1871" w:type="dxa"/>
            <w:vMerge w:val="restart"/>
          </w:tcPr>
          <w:p w14:paraId="065E6601" w14:textId="1F9119A4" w:rsidR="003731B3" w:rsidRDefault="003731B3" w:rsidP="003731B3">
            <w:r>
              <w:rPr>
                <w:lang w:eastAsia="zh-CN"/>
              </w:rPr>
              <w:t>UE using vacant/separate RF chain</w:t>
            </w:r>
          </w:p>
        </w:tc>
        <w:tc>
          <w:tcPr>
            <w:tcW w:w="1871" w:type="dxa"/>
          </w:tcPr>
          <w:p w14:paraId="6E7BEFC7" w14:textId="77A91809" w:rsidR="003731B3" w:rsidRDefault="003731B3" w:rsidP="003731B3">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3DDD8C01" w14:textId="77777777" w:rsidR="003731B3" w:rsidRPr="00632060" w:rsidRDefault="003731B3">
            <w:pPr>
              <w:pStyle w:val="a3"/>
              <w:numPr>
                <w:ilvl w:val="0"/>
                <w:numId w:val="32"/>
              </w:numPr>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3994DFE5" w14:textId="77777777" w:rsidR="003731B3" w:rsidRPr="00632060" w:rsidRDefault="003731B3">
            <w:pPr>
              <w:pStyle w:val="a3"/>
              <w:numPr>
                <w:ilvl w:val="0"/>
                <w:numId w:val="32"/>
              </w:numPr>
              <w:rPr>
                <w:lang w:eastAsia="zh-CN"/>
              </w:rPr>
            </w:pPr>
            <w:r w:rsidRPr="00632060">
              <w:rPr>
                <w:lang w:eastAsia="zh-CN"/>
              </w:rPr>
              <w:t>FFS whether interruption requirements need to be developed or not additionally</w:t>
            </w:r>
          </w:p>
          <w:p w14:paraId="23AAA712" w14:textId="38163A0B" w:rsidR="003731B3" w:rsidRPr="00632060" w:rsidRDefault="003731B3">
            <w:pPr>
              <w:pStyle w:val="a3"/>
              <w:numPr>
                <w:ilvl w:val="0"/>
                <w:numId w:val="32"/>
              </w:numPr>
              <w:rPr>
                <w:lang w:eastAsia="zh-CN"/>
              </w:rPr>
            </w:pPr>
            <w:r w:rsidRPr="00632060">
              <w:rPr>
                <w:lang w:eastAsia="zh-CN"/>
              </w:rPr>
              <w:t>UE May need to fallback to larger BW when there is no vacant/separate RF available under certain band combinations</w:t>
            </w:r>
          </w:p>
        </w:tc>
      </w:tr>
      <w:tr w:rsidR="003731B3" w:rsidRPr="00622823" w14:paraId="2813C1C8" w14:textId="77777777" w:rsidTr="00622823">
        <w:tc>
          <w:tcPr>
            <w:tcW w:w="1871" w:type="dxa"/>
            <w:vMerge/>
          </w:tcPr>
          <w:p w14:paraId="353463B0" w14:textId="77777777" w:rsidR="003731B3" w:rsidRDefault="003731B3" w:rsidP="003731B3"/>
        </w:tc>
        <w:tc>
          <w:tcPr>
            <w:tcW w:w="1871" w:type="dxa"/>
          </w:tcPr>
          <w:p w14:paraId="35E13520" w14:textId="0783C446" w:rsidR="003731B3" w:rsidRDefault="003731B3" w:rsidP="003731B3">
            <w:r>
              <w:rPr>
                <w:rFonts w:hint="eastAsia"/>
                <w:lang w:eastAsia="zh-CN"/>
              </w:rPr>
              <w:t>M</w:t>
            </w:r>
            <w:r>
              <w:rPr>
                <w:lang w:eastAsia="zh-CN"/>
              </w:rPr>
              <w:t>obility impact</w:t>
            </w:r>
          </w:p>
        </w:tc>
        <w:tc>
          <w:tcPr>
            <w:tcW w:w="5586" w:type="dxa"/>
          </w:tcPr>
          <w:p w14:paraId="1BBFCC77" w14:textId="68E9FF9C" w:rsidR="003731B3" w:rsidRPr="00632060" w:rsidRDefault="003731B3">
            <w:pPr>
              <w:pStyle w:val="a3"/>
              <w:numPr>
                <w:ilvl w:val="0"/>
                <w:numId w:val="32"/>
              </w:numPr>
            </w:pPr>
            <w:r w:rsidRPr="00993369">
              <w:rPr>
                <w:rFonts w:hint="eastAsia"/>
                <w:lang w:eastAsia="zh-CN"/>
              </w:rPr>
              <w:t>I</w:t>
            </w:r>
            <w:r w:rsidRPr="00993369">
              <w:rPr>
                <w:lang w:eastAsia="zh-CN"/>
              </w:rPr>
              <w:t>ntra-frequency measurement is performed w/o gap</w:t>
            </w:r>
          </w:p>
        </w:tc>
      </w:tr>
      <w:tr w:rsidR="003731B3" w:rsidRPr="00622823" w14:paraId="1CA7F475" w14:textId="77777777" w:rsidTr="00622823">
        <w:tc>
          <w:tcPr>
            <w:tcW w:w="1871" w:type="dxa"/>
            <w:vMerge/>
          </w:tcPr>
          <w:p w14:paraId="5EED8172" w14:textId="77777777" w:rsidR="003731B3" w:rsidRDefault="003731B3" w:rsidP="003731B3"/>
        </w:tc>
        <w:tc>
          <w:tcPr>
            <w:tcW w:w="1871" w:type="dxa"/>
          </w:tcPr>
          <w:p w14:paraId="588BE7FA" w14:textId="50175BD0" w:rsidR="003731B3" w:rsidRDefault="003731B3" w:rsidP="003731B3">
            <w:r>
              <w:rPr>
                <w:rFonts w:hint="eastAsia"/>
                <w:lang w:eastAsia="zh-CN"/>
              </w:rPr>
              <w:t>T</w:t>
            </w:r>
            <w:r>
              <w:rPr>
                <w:lang w:eastAsia="zh-CN"/>
              </w:rPr>
              <w:t>hroughput impact</w:t>
            </w:r>
          </w:p>
        </w:tc>
        <w:tc>
          <w:tcPr>
            <w:tcW w:w="5586" w:type="dxa"/>
          </w:tcPr>
          <w:p w14:paraId="0A4F3B70" w14:textId="49173C18" w:rsidR="003731B3" w:rsidRPr="00632060" w:rsidRDefault="003731B3">
            <w:pPr>
              <w:pStyle w:val="a3"/>
              <w:numPr>
                <w:ilvl w:val="0"/>
                <w:numId w:val="32"/>
              </w:numPr>
            </w:pPr>
            <w:r>
              <w:rPr>
                <w:lang w:eastAsia="zh-CN"/>
              </w:rPr>
              <w:t>As gap is not needed for intra-frequency measurement, UE can always be scheduled if no other inter-frequency measurement w/ gap is configured.</w:t>
            </w:r>
          </w:p>
        </w:tc>
      </w:tr>
      <w:tr w:rsidR="003731B3" w:rsidRPr="00622823" w14:paraId="5F95EC9D" w14:textId="77777777" w:rsidTr="00622823">
        <w:tc>
          <w:tcPr>
            <w:tcW w:w="1871" w:type="dxa"/>
            <w:vMerge/>
          </w:tcPr>
          <w:p w14:paraId="5386F04B" w14:textId="5F2771E6" w:rsidR="003731B3" w:rsidRDefault="003731B3" w:rsidP="003731B3"/>
        </w:tc>
        <w:tc>
          <w:tcPr>
            <w:tcW w:w="1871" w:type="dxa"/>
          </w:tcPr>
          <w:p w14:paraId="7ABD4356" w14:textId="2D0C0DA7" w:rsidR="003731B3" w:rsidRDefault="003731B3" w:rsidP="003731B3">
            <w:r>
              <w:rPr>
                <w:lang w:eastAsia="zh-CN"/>
              </w:rPr>
              <w:t>Power consumption</w:t>
            </w:r>
          </w:p>
        </w:tc>
        <w:tc>
          <w:tcPr>
            <w:tcW w:w="5586" w:type="dxa"/>
          </w:tcPr>
          <w:p w14:paraId="227C0097" w14:textId="0CBD5A9E" w:rsidR="003731B3" w:rsidRPr="00632060" w:rsidRDefault="003731B3">
            <w:pPr>
              <w:pStyle w:val="a3"/>
              <w:numPr>
                <w:ilvl w:val="0"/>
                <w:numId w:val="32"/>
              </w:numPr>
              <w:rPr>
                <w:lang w:eastAsia="zh-CN"/>
              </w:rPr>
            </w:pPr>
            <w:r w:rsidRPr="00632060">
              <w:rPr>
                <w:rFonts w:hint="eastAsia"/>
                <w:lang w:eastAsia="zh-CN"/>
              </w:rPr>
              <w:t>U</w:t>
            </w:r>
            <w:r w:rsidRPr="00632060">
              <w:rPr>
                <w:lang w:eastAsia="zh-CN"/>
              </w:rPr>
              <w:t xml:space="preserve">E </w:t>
            </w:r>
            <w:r>
              <w:rPr>
                <w:lang w:eastAsia="zh-CN"/>
              </w:rPr>
              <w:t>needs to turn on vacant/separate RF chain</w:t>
            </w:r>
          </w:p>
          <w:p w14:paraId="49CD2F21" w14:textId="7D428BDE" w:rsidR="003731B3" w:rsidRPr="00632060" w:rsidRDefault="003731B3">
            <w:pPr>
              <w:pStyle w:val="a3"/>
              <w:numPr>
                <w:ilvl w:val="0"/>
                <w:numId w:val="32"/>
              </w:numPr>
              <w:rPr>
                <w:lang w:eastAsia="zh-CN"/>
              </w:rPr>
            </w:pPr>
            <w:r w:rsidRPr="00632060">
              <w:rPr>
                <w:lang w:eastAsia="zh-CN"/>
              </w:rPr>
              <w:t>Depending on whether interruptions are allowed or not, addition RF chain should always be turned on, or it can be on/off switching</w:t>
            </w:r>
          </w:p>
        </w:tc>
      </w:tr>
      <w:tr w:rsidR="003731B3" w14:paraId="5E7151AB" w14:textId="77777777" w:rsidTr="00622823">
        <w:tc>
          <w:tcPr>
            <w:tcW w:w="1871" w:type="dxa"/>
            <w:vMerge/>
          </w:tcPr>
          <w:p w14:paraId="15A324E5" w14:textId="07496F2E" w:rsidR="003731B3" w:rsidRPr="00A55482" w:rsidRDefault="003731B3" w:rsidP="003731B3"/>
        </w:tc>
        <w:tc>
          <w:tcPr>
            <w:tcW w:w="1871" w:type="dxa"/>
          </w:tcPr>
          <w:p w14:paraId="2ECB2136" w14:textId="521F7FB1" w:rsidR="003731B3" w:rsidRPr="00A55482" w:rsidRDefault="003731B3" w:rsidP="003731B3">
            <w:r>
              <w:rPr>
                <w:lang w:eastAsia="zh-CN"/>
              </w:rPr>
              <w:t>RS overhead</w:t>
            </w:r>
          </w:p>
        </w:tc>
        <w:tc>
          <w:tcPr>
            <w:tcW w:w="5586" w:type="dxa"/>
          </w:tcPr>
          <w:p w14:paraId="41C5DB0D" w14:textId="0CF61002" w:rsidR="003731B3" w:rsidRPr="00632060" w:rsidRDefault="00DE4442">
            <w:pPr>
              <w:pStyle w:val="a3"/>
              <w:numPr>
                <w:ilvl w:val="0"/>
                <w:numId w:val="35"/>
              </w:numPr>
              <w:rPr>
                <w:lang w:eastAsia="zh-CN"/>
              </w:rPr>
            </w:pPr>
            <w:r>
              <w:rPr>
                <w:lang w:eastAsia="zh-CN"/>
              </w:rPr>
              <w:t>No additional RS is needed, except CD-SSB being transmitted already.</w:t>
            </w:r>
          </w:p>
        </w:tc>
      </w:tr>
      <w:tr w:rsidR="003731B3" w14:paraId="25C7F28E" w14:textId="77777777" w:rsidTr="00622823">
        <w:tc>
          <w:tcPr>
            <w:tcW w:w="1871" w:type="dxa"/>
            <w:vMerge/>
          </w:tcPr>
          <w:p w14:paraId="3C57060E" w14:textId="4D9F8B0A" w:rsidR="003731B3" w:rsidRDefault="003731B3" w:rsidP="003731B3"/>
        </w:tc>
        <w:tc>
          <w:tcPr>
            <w:tcW w:w="1871" w:type="dxa"/>
          </w:tcPr>
          <w:p w14:paraId="7190275E" w14:textId="06ADBC5A" w:rsidR="003731B3" w:rsidRDefault="003731B3" w:rsidP="003731B3">
            <w:r w:rsidRPr="00A55482">
              <w:rPr>
                <w:lang w:eastAsia="zh-CN"/>
              </w:rPr>
              <w:t>UE complexity</w:t>
            </w:r>
          </w:p>
        </w:tc>
        <w:tc>
          <w:tcPr>
            <w:tcW w:w="5586" w:type="dxa"/>
          </w:tcPr>
          <w:p w14:paraId="42432AA6" w14:textId="04A1600C" w:rsidR="003731B3" w:rsidRPr="00632060" w:rsidRDefault="003731B3" w:rsidP="003731B3">
            <w:pPr>
              <w:rPr>
                <w:szCs w:val="24"/>
                <w:lang w:eastAsia="zh-CN"/>
              </w:rPr>
            </w:pPr>
            <w:r w:rsidRPr="00632060">
              <w:rPr>
                <w:szCs w:val="24"/>
                <w:lang w:val="en-US" w:eastAsia="zh-CN"/>
              </w:rPr>
              <w:t>Medium</w:t>
            </w:r>
          </w:p>
        </w:tc>
      </w:tr>
      <w:tr w:rsidR="003731B3" w14:paraId="2DC073AE" w14:textId="77777777" w:rsidTr="00622823">
        <w:tc>
          <w:tcPr>
            <w:tcW w:w="1871" w:type="dxa"/>
            <w:vMerge/>
          </w:tcPr>
          <w:p w14:paraId="02B0F9AC" w14:textId="7CA5EB33" w:rsidR="003731B3" w:rsidRDefault="003731B3" w:rsidP="003731B3"/>
        </w:tc>
        <w:tc>
          <w:tcPr>
            <w:tcW w:w="1871" w:type="dxa"/>
          </w:tcPr>
          <w:p w14:paraId="5A66E4EB" w14:textId="2D0822AD" w:rsidR="003731B3" w:rsidRDefault="003731B3" w:rsidP="003731B3">
            <w:r>
              <w:rPr>
                <w:rFonts w:hint="eastAsia"/>
                <w:lang w:eastAsia="zh-CN"/>
              </w:rPr>
              <w:t>W</w:t>
            </w:r>
            <w:r>
              <w:rPr>
                <w:lang w:eastAsia="zh-CN"/>
              </w:rPr>
              <w:t>orkload</w:t>
            </w:r>
          </w:p>
        </w:tc>
        <w:tc>
          <w:tcPr>
            <w:tcW w:w="5586" w:type="dxa"/>
          </w:tcPr>
          <w:p w14:paraId="3868F65F" w14:textId="4246A584" w:rsidR="003731B3" w:rsidRPr="00632060" w:rsidRDefault="003731B3" w:rsidP="003731B3">
            <w:pPr>
              <w:rPr>
                <w:szCs w:val="24"/>
                <w:lang w:eastAsia="zh-CN"/>
              </w:rPr>
            </w:pPr>
            <w:r w:rsidRPr="00632060">
              <w:rPr>
                <w:szCs w:val="24"/>
                <w:lang w:val="en-US" w:eastAsia="zh-CN"/>
              </w:rPr>
              <w:t>Medium</w:t>
            </w:r>
          </w:p>
        </w:tc>
      </w:tr>
    </w:tbl>
    <w:p w14:paraId="5892BF97" w14:textId="77777777" w:rsidR="00B205F4" w:rsidRDefault="00B205F4" w:rsidP="00B205F4">
      <w:pPr>
        <w:jc w:val="both"/>
      </w:pPr>
    </w:p>
    <w:p w14:paraId="2A1FC912" w14:textId="5DE502FF" w:rsidR="00FD3FC3" w:rsidRPr="00CB02A7" w:rsidRDefault="00CB02A7">
      <w:pPr>
        <w:pStyle w:val="3"/>
        <w:numPr>
          <w:ilvl w:val="2"/>
          <w:numId w:val="23"/>
        </w:numPr>
        <w:rPr>
          <w:sz w:val="32"/>
        </w:rPr>
      </w:pPr>
      <w:r>
        <w:t xml:space="preserve"> </w:t>
      </w:r>
      <w:r w:rsidR="00FD3FC3" w:rsidRPr="00CB02A7">
        <w:t>Gap-based solution</w:t>
      </w:r>
    </w:p>
    <w:p w14:paraId="207180BF" w14:textId="77777777" w:rsidR="00FD3FC3" w:rsidRDefault="00FD3FC3" w:rsidP="00FD3FC3">
      <w:pPr>
        <w:jc w:val="both"/>
        <w:rPr>
          <w:sz w:val="22"/>
          <w:szCs w:val="22"/>
        </w:rPr>
      </w:pPr>
      <w:r>
        <w:rPr>
          <w:rFonts w:hint="eastAsia"/>
        </w:rPr>
        <w:t>F</w:t>
      </w:r>
      <w:r>
        <w:t>or performing RLM/BFD/BM with measurement gap based on SSB outside active BWP, two alternatives of implementations were provided by RAN4, i.e., s</w:t>
      </w:r>
      <w:r w:rsidRPr="004B51D8">
        <w:t>hared MG or NCSG for L3 measurement</w:t>
      </w:r>
      <w:r>
        <w:t xml:space="preserve"> and d</w:t>
      </w:r>
      <w:r w:rsidRPr="004B51D8">
        <w:t>edicated MG or NCSG for RLM/BFD/BM measurements</w:t>
      </w:r>
      <w:r>
        <w:t>.</w:t>
      </w:r>
    </w:p>
    <w:p w14:paraId="3D64E49F" w14:textId="77777777" w:rsidR="00FD3FC3" w:rsidRDefault="00FD3FC3" w:rsidP="00FD3FC3">
      <w:pPr>
        <w:jc w:val="both"/>
      </w:pPr>
      <w:r>
        <w:t>For s</w:t>
      </w:r>
      <w:r w:rsidRPr="004B51D8">
        <w:t>hared MG or NCSG for L3 measurement</w:t>
      </w:r>
      <w:r>
        <w:t>,</w:t>
      </w:r>
    </w:p>
    <w:p w14:paraId="62A37B4E" w14:textId="77777777" w:rsidR="00FD3FC3" w:rsidRDefault="00FD3FC3">
      <w:pPr>
        <w:pStyle w:val="a3"/>
        <w:numPr>
          <w:ilvl w:val="0"/>
          <w:numId w:val="29"/>
        </w:numPr>
        <w:spacing w:after="180"/>
        <w:contextualSpacing/>
        <w:jc w:val="both"/>
      </w:pPr>
      <w:r w:rsidRPr="00031327">
        <w:t xml:space="preserve">A single measurement gap </w:t>
      </w:r>
      <w:r>
        <w:t xml:space="preserve">or NCSG </w:t>
      </w:r>
      <w:r w:rsidRPr="00031327">
        <w:t xml:space="preserve">is configured. </w:t>
      </w:r>
      <w:r>
        <w:t>B</w:t>
      </w:r>
      <w:r w:rsidRPr="00031327">
        <w:t xml:space="preserve">oth L3 measurement and </w:t>
      </w:r>
      <w:r>
        <w:t>RLM/BFD/BM</w:t>
      </w:r>
      <w:r w:rsidRPr="00031327">
        <w:t xml:space="preserve"> measurement are competing the measurement gaps.</w:t>
      </w:r>
    </w:p>
    <w:p w14:paraId="34BE4D7B" w14:textId="77777777" w:rsidR="00FD3FC3" w:rsidRDefault="00FD3FC3">
      <w:pPr>
        <w:pStyle w:val="a3"/>
        <w:numPr>
          <w:ilvl w:val="0"/>
          <w:numId w:val="29"/>
        </w:numPr>
        <w:spacing w:after="180"/>
        <w:contextualSpacing/>
        <w:jc w:val="both"/>
      </w:pPr>
      <w:r>
        <w:lastRenderedPageBreak/>
        <w:t>H</w:t>
      </w:r>
      <w:r w:rsidRPr="00031327">
        <w:t xml:space="preserve">ow the measurement gaps are shared </w:t>
      </w:r>
      <w:r>
        <w:t>between</w:t>
      </w:r>
      <w:r w:rsidRPr="00031327">
        <w:t xml:space="preserve"> L1 measurements</w:t>
      </w:r>
      <w:r>
        <w:t xml:space="preserve"> (RLM/BFD/BM)</w:t>
      </w:r>
      <w:r w:rsidRPr="00031327">
        <w:t xml:space="preserve"> and L3 measurements, maybe including positioning measurements etc., should be studied in RAN4. </w:t>
      </w:r>
    </w:p>
    <w:p w14:paraId="03AF41FA" w14:textId="77777777" w:rsidR="00FD3FC3" w:rsidRDefault="00FD3FC3">
      <w:pPr>
        <w:pStyle w:val="a3"/>
        <w:numPr>
          <w:ilvl w:val="0"/>
          <w:numId w:val="29"/>
        </w:numPr>
        <w:spacing w:after="180"/>
        <w:contextualSpacing/>
        <w:jc w:val="both"/>
      </w:pPr>
      <w:r w:rsidRPr="00031327">
        <w:t xml:space="preserve">The existing </w:t>
      </w:r>
      <w:r>
        <w:t xml:space="preserve">requirements </w:t>
      </w:r>
      <w:r w:rsidRPr="00031327">
        <w:t xml:space="preserve">framework </w:t>
      </w:r>
      <w:r>
        <w:t>for</w:t>
      </w:r>
      <w:r w:rsidRPr="00031327">
        <w:t xml:space="preserve"> L1 measurement</w:t>
      </w:r>
      <w:r>
        <w:t>s</w:t>
      </w:r>
      <w:r w:rsidRPr="00031327">
        <w:t xml:space="preserve"> and L3 measurement</w:t>
      </w:r>
      <w:r>
        <w:t>s, where L1 measurements are performed outside measurement gap, need to</w:t>
      </w:r>
      <w:r w:rsidRPr="00031327">
        <w:t xml:space="preserve"> be </w:t>
      </w:r>
      <w:r>
        <w:t>updated</w:t>
      </w:r>
      <w:r w:rsidRPr="00031327">
        <w:t xml:space="preserve">. </w:t>
      </w:r>
      <w:r>
        <w:t>New requirements should be developed for the gap sharing mechanism.</w:t>
      </w:r>
    </w:p>
    <w:p w14:paraId="7582C293" w14:textId="77777777" w:rsidR="00FD3FC3" w:rsidRDefault="00FD3FC3">
      <w:pPr>
        <w:pStyle w:val="a3"/>
        <w:numPr>
          <w:ilvl w:val="0"/>
          <w:numId w:val="29"/>
        </w:numPr>
        <w:spacing w:after="180"/>
        <w:contextualSpacing/>
        <w:jc w:val="both"/>
      </w:pPr>
      <w:r>
        <w:rPr>
          <w:rFonts w:hint="eastAsia"/>
        </w:rPr>
        <w:t>I</w:t>
      </w:r>
      <w:r>
        <w:t>f concurrent measurement gaps for L3 measurements are also considered, it will be getting further complicated.</w:t>
      </w:r>
    </w:p>
    <w:p w14:paraId="346F686E" w14:textId="77777777" w:rsidR="00FD3FC3" w:rsidRDefault="00FD3FC3" w:rsidP="00FD3FC3">
      <w:pPr>
        <w:jc w:val="both"/>
      </w:pPr>
      <w:r>
        <w:t>For d</w:t>
      </w:r>
      <w:r w:rsidRPr="004B51D8">
        <w:t>edicated MG or NCSG for RLM/BFD/BM measurements</w:t>
      </w:r>
      <w:r>
        <w:t>,</w:t>
      </w:r>
    </w:p>
    <w:p w14:paraId="31061483" w14:textId="77777777" w:rsidR="00FD3FC3" w:rsidRDefault="00FD3FC3">
      <w:pPr>
        <w:pStyle w:val="a3"/>
        <w:numPr>
          <w:ilvl w:val="0"/>
          <w:numId w:val="29"/>
        </w:numPr>
        <w:spacing w:after="180"/>
        <w:contextualSpacing/>
        <w:jc w:val="both"/>
      </w:pPr>
      <w:r w:rsidRPr="004B220B">
        <w:t xml:space="preserve">At least two measurement gaps should be configured for UE to perform L1 measurements and L3 measurements. </w:t>
      </w:r>
    </w:p>
    <w:p w14:paraId="514DA32E" w14:textId="77777777" w:rsidR="00FD3FC3" w:rsidRDefault="00FD3FC3">
      <w:pPr>
        <w:pStyle w:val="a3"/>
        <w:numPr>
          <w:ilvl w:val="0"/>
          <w:numId w:val="29"/>
        </w:numPr>
        <w:spacing w:after="180"/>
        <w:contextualSpacing/>
        <w:jc w:val="both"/>
      </w:pPr>
      <w:r>
        <w:t>New requirements should be developed for L1 measurements with dedicated measurement gaps. Gap collision handling as for concurrent measurement gaps would also need to be specified.</w:t>
      </w:r>
    </w:p>
    <w:p w14:paraId="2A7A0164" w14:textId="77777777" w:rsidR="00FD3FC3" w:rsidRPr="00973306" w:rsidRDefault="00FD3FC3" w:rsidP="00FD3FC3">
      <w:pPr>
        <w:jc w:val="both"/>
        <w:rPr>
          <w:b/>
          <w:bCs/>
          <w:i/>
          <w:iCs/>
        </w:rPr>
      </w:pPr>
      <w:r w:rsidRPr="00973306">
        <w:rPr>
          <w:b/>
          <w:bCs/>
          <w:i/>
          <w:iCs/>
        </w:rPr>
        <w:t xml:space="preserve">Observation </w:t>
      </w:r>
      <w:r>
        <w:rPr>
          <w:b/>
          <w:bCs/>
          <w:i/>
          <w:iCs/>
        </w:rPr>
        <w:t>3:</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with measurement gaps, new requirements should be developed. </w:t>
      </w:r>
    </w:p>
    <w:p w14:paraId="5CC233A0" w14:textId="664D7237" w:rsidR="00FB002C" w:rsidRDefault="00FB002C" w:rsidP="00FB002C">
      <w:pPr>
        <w:jc w:val="both"/>
      </w:pPr>
      <w:r>
        <w:t xml:space="preserve">For non-gap based RLM/BFD/BM based on SSB outside active BWP, it </w:t>
      </w:r>
      <w:r w:rsidR="00A70954">
        <w:t>is</w:t>
      </w:r>
      <w:r>
        <w:t xml:space="preserve"> analysed</w:t>
      </w:r>
      <w:r w:rsidR="00A70954">
        <w:t xml:space="preserve"> and summarized</w:t>
      </w:r>
      <w:r>
        <w:t xml:space="preserve"> in Table </w:t>
      </w:r>
      <w:r w:rsidR="00B06223">
        <w:t>3</w:t>
      </w:r>
      <w:r>
        <w:t>.</w:t>
      </w:r>
    </w:p>
    <w:p w14:paraId="214356B2" w14:textId="1CFAE89A" w:rsidR="00FB002C" w:rsidRPr="008A3663" w:rsidRDefault="00FB002C" w:rsidP="00FB002C">
      <w:pPr>
        <w:jc w:val="center"/>
      </w:pPr>
      <w:r>
        <w:t xml:space="preserve">Table </w:t>
      </w:r>
      <w:r w:rsidR="00B06223">
        <w:t>3</w:t>
      </w:r>
      <w:r>
        <w:t xml:space="preserve">. Analysis of </w:t>
      </w:r>
      <w:r w:rsidR="00B06223">
        <w:t>SSB</w:t>
      </w:r>
      <w:r>
        <w:t xml:space="preserve"> based RLM/BFD/BM</w:t>
      </w:r>
      <w:r w:rsidR="00B06223">
        <w:t xml:space="preserve"> with gap</w:t>
      </w:r>
    </w:p>
    <w:tbl>
      <w:tblPr>
        <w:tblStyle w:val="afff5"/>
        <w:tblW w:w="0" w:type="auto"/>
        <w:tblInd w:w="0" w:type="dxa"/>
        <w:tblLook w:val="04A0" w:firstRow="1" w:lastRow="0" w:firstColumn="1" w:lastColumn="0" w:noHBand="0" w:noVBand="1"/>
      </w:tblPr>
      <w:tblGrid>
        <w:gridCol w:w="1871"/>
        <w:gridCol w:w="1871"/>
        <w:gridCol w:w="5586"/>
      </w:tblGrid>
      <w:tr w:rsidR="00FB002C" w14:paraId="6A7AFF51" w14:textId="77777777" w:rsidTr="00F96849">
        <w:tc>
          <w:tcPr>
            <w:tcW w:w="1871" w:type="dxa"/>
            <w:vMerge w:val="restart"/>
          </w:tcPr>
          <w:p w14:paraId="2F61AEC6" w14:textId="5D836A58" w:rsidR="00FB002C" w:rsidRDefault="00FB002C" w:rsidP="00FB002C">
            <w:r>
              <w:rPr>
                <w:lang w:eastAsia="zh-CN"/>
              </w:rPr>
              <w:t>S</w:t>
            </w:r>
            <w:r w:rsidRPr="004B51D8">
              <w:rPr>
                <w:lang w:eastAsia="zh-CN"/>
              </w:rPr>
              <w:t>hared MG or NCSG for L3 measurement</w:t>
            </w:r>
          </w:p>
        </w:tc>
        <w:tc>
          <w:tcPr>
            <w:tcW w:w="1871" w:type="dxa"/>
          </w:tcPr>
          <w:p w14:paraId="517AC00A" w14:textId="3FDFAA78" w:rsidR="00FB002C" w:rsidRDefault="00FB002C" w:rsidP="00FB002C">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222B103C" w14:textId="77777777" w:rsidR="00FB002C" w:rsidRPr="00BE4A93" w:rsidRDefault="00FB002C" w:rsidP="001A1EB8">
            <w:r w:rsidRPr="00BE4A93">
              <w:t>New requirements should be developed for the gap sharing mechanism.</w:t>
            </w:r>
          </w:p>
          <w:p w14:paraId="3077B841" w14:textId="4F6FEFE8" w:rsidR="006212F6" w:rsidRDefault="006212F6">
            <w:pPr>
              <w:pStyle w:val="a3"/>
              <w:numPr>
                <w:ilvl w:val="0"/>
                <w:numId w:val="32"/>
              </w:numPr>
              <w:rPr>
                <w:szCs w:val="20"/>
                <w:lang w:eastAsia="zh-CN"/>
              </w:rPr>
            </w:pPr>
            <w:r>
              <w:rPr>
                <w:rFonts w:hint="eastAsia"/>
                <w:szCs w:val="20"/>
                <w:lang w:eastAsia="zh-CN"/>
              </w:rPr>
              <w:t>R</w:t>
            </w:r>
            <w:r>
              <w:rPr>
                <w:szCs w:val="20"/>
                <w:lang w:eastAsia="zh-CN"/>
              </w:rPr>
              <w:t>equirements for gap-based RLM</w:t>
            </w:r>
          </w:p>
          <w:p w14:paraId="005E2676" w14:textId="7C2A3D65" w:rsidR="006212F6" w:rsidRDefault="006212F6">
            <w:pPr>
              <w:pStyle w:val="a3"/>
              <w:numPr>
                <w:ilvl w:val="0"/>
                <w:numId w:val="32"/>
              </w:numPr>
              <w:rPr>
                <w:szCs w:val="20"/>
                <w:lang w:eastAsia="zh-CN"/>
              </w:rPr>
            </w:pPr>
            <w:r>
              <w:rPr>
                <w:rFonts w:hint="eastAsia"/>
                <w:szCs w:val="20"/>
                <w:lang w:eastAsia="zh-CN"/>
              </w:rPr>
              <w:t>R</w:t>
            </w:r>
            <w:r>
              <w:rPr>
                <w:szCs w:val="20"/>
                <w:lang w:eastAsia="zh-CN"/>
              </w:rPr>
              <w:t>equirements for gap-based BFD</w:t>
            </w:r>
          </w:p>
          <w:p w14:paraId="1FDE5927" w14:textId="7F5092DC" w:rsidR="006212F6" w:rsidRDefault="006212F6">
            <w:pPr>
              <w:pStyle w:val="a3"/>
              <w:numPr>
                <w:ilvl w:val="0"/>
                <w:numId w:val="32"/>
              </w:numPr>
              <w:rPr>
                <w:szCs w:val="20"/>
                <w:lang w:eastAsia="zh-CN"/>
              </w:rPr>
            </w:pPr>
            <w:r>
              <w:rPr>
                <w:rFonts w:hint="eastAsia"/>
                <w:szCs w:val="20"/>
                <w:lang w:eastAsia="zh-CN"/>
              </w:rPr>
              <w:t>R</w:t>
            </w:r>
            <w:r>
              <w:rPr>
                <w:szCs w:val="20"/>
                <w:lang w:eastAsia="zh-CN"/>
              </w:rPr>
              <w:t>equirements for gap-based BM</w:t>
            </w:r>
          </w:p>
          <w:p w14:paraId="511F069F" w14:textId="41E5C286" w:rsidR="006212F6" w:rsidRDefault="006212F6">
            <w:pPr>
              <w:pStyle w:val="a3"/>
              <w:numPr>
                <w:ilvl w:val="0"/>
                <w:numId w:val="32"/>
              </w:numPr>
              <w:rPr>
                <w:szCs w:val="20"/>
                <w:lang w:eastAsia="zh-CN"/>
              </w:rPr>
            </w:pPr>
            <w:r>
              <w:rPr>
                <w:rFonts w:hint="eastAsia"/>
                <w:szCs w:val="20"/>
                <w:lang w:eastAsia="zh-CN"/>
              </w:rPr>
              <w:t>C</w:t>
            </w:r>
            <w:r>
              <w:rPr>
                <w:szCs w:val="20"/>
                <w:lang w:eastAsia="zh-CN"/>
              </w:rPr>
              <w:t>CSF for measurements within gaps</w:t>
            </w:r>
          </w:p>
          <w:p w14:paraId="6CFF0C23" w14:textId="77777777" w:rsidR="001A1EB8" w:rsidRDefault="006212F6">
            <w:pPr>
              <w:pStyle w:val="a3"/>
              <w:numPr>
                <w:ilvl w:val="0"/>
                <w:numId w:val="32"/>
              </w:numPr>
              <w:rPr>
                <w:szCs w:val="20"/>
                <w:lang w:eastAsia="zh-CN"/>
              </w:rPr>
            </w:pPr>
            <w:r>
              <w:rPr>
                <w:szCs w:val="20"/>
                <w:lang w:eastAsia="zh-CN"/>
              </w:rPr>
              <w:t>Gap sharing mechanism for L1 measurements and L3 measurements.</w:t>
            </w:r>
          </w:p>
          <w:p w14:paraId="6D261EDD" w14:textId="206C5CE0" w:rsidR="00AE75ED" w:rsidRPr="00BE4A93" w:rsidRDefault="00AE75ED">
            <w:pPr>
              <w:pStyle w:val="a3"/>
              <w:numPr>
                <w:ilvl w:val="0"/>
                <w:numId w:val="32"/>
              </w:numPr>
              <w:rPr>
                <w:szCs w:val="20"/>
                <w:lang w:eastAsia="zh-CN"/>
              </w:rPr>
            </w:pPr>
            <w:r>
              <w:rPr>
                <w:rFonts w:hint="eastAsia"/>
                <w:szCs w:val="20"/>
                <w:lang w:eastAsia="zh-CN"/>
              </w:rPr>
              <w:t>O</w:t>
            </w:r>
            <w:r>
              <w:rPr>
                <w:szCs w:val="20"/>
                <w:lang w:eastAsia="zh-CN"/>
              </w:rPr>
              <w:t>thers?</w:t>
            </w:r>
          </w:p>
        </w:tc>
      </w:tr>
      <w:tr w:rsidR="00B374D2" w14:paraId="1C328EEC" w14:textId="77777777" w:rsidTr="00F96849">
        <w:tc>
          <w:tcPr>
            <w:tcW w:w="1871" w:type="dxa"/>
            <w:vMerge/>
          </w:tcPr>
          <w:p w14:paraId="0BA1AA29" w14:textId="77777777" w:rsidR="00B374D2" w:rsidRDefault="00B374D2" w:rsidP="00B374D2"/>
        </w:tc>
        <w:tc>
          <w:tcPr>
            <w:tcW w:w="1871" w:type="dxa"/>
          </w:tcPr>
          <w:p w14:paraId="5409914E" w14:textId="17BA91C8" w:rsidR="00B374D2" w:rsidRDefault="00B374D2" w:rsidP="00B374D2">
            <w:r>
              <w:rPr>
                <w:rFonts w:hint="eastAsia"/>
                <w:lang w:eastAsia="zh-CN"/>
              </w:rPr>
              <w:t>M</w:t>
            </w:r>
            <w:r>
              <w:rPr>
                <w:lang w:eastAsia="zh-CN"/>
              </w:rPr>
              <w:t>obility impact</w:t>
            </w:r>
          </w:p>
        </w:tc>
        <w:tc>
          <w:tcPr>
            <w:tcW w:w="5586" w:type="dxa"/>
          </w:tcPr>
          <w:p w14:paraId="50EFD7B1" w14:textId="160034C8" w:rsidR="00B374D2" w:rsidRPr="00BE4A93" w:rsidRDefault="00B374D2">
            <w:pPr>
              <w:pStyle w:val="a3"/>
              <w:numPr>
                <w:ilvl w:val="0"/>
                <w:numId w:val="32"/>
              </w:numPr>
              <w:rPr>
                <w:szCs w:val="20"/>
                <w:lang w:eastAsia="zh-CN"/>
              </w:rPr>
            </w:pPr>
            <w:r w:rsidRPr="00993369">
              <w:rPr>
                <w:rFonts w:hint="eastAsia"/>
                <w:lang w:eastAsia="zh-CN"/>
              </w:rPr>
              <w:t>I</w:t>
            </w:r>
            <w:r w:rsidRPr="00993369">
              <w:rPr>
                <w:lang w:eastAsia="zh-CN"/>
              </w:rPr>
              <w:t>ntra-frequency measurement is performed w</w:t>
            </w:r>
            <w:r w:rsidR="009B38E1">
              <w:rPr>
                <w:lang w:eastAsia="zh-CN"/>
              </w:rPr>
              <w:t>ith</w:t>
            </w:r>
            <w:r w:rsidR="005630DE">
              <w:rPr>
                <w:lang w:eastAsia="zh-CN"/>
              </w:rPr>
              <w:t>in</w:t>
            </w:r>
            <w:r w:rsidRPr="00993369">
              <w:rPr>
                <w:lang w:eastAsia="zh-CN"/>
              </w:rPr>
              <w:t xml:space="preserve"> gap</w:t>
            </w:r>
            <w:r w:rsidR="009B38E1">
              <w:rPr>
                <w:lang w:eastAsia="zh-CN"/>
              </w:rPr>
              <w:t xml:space="preserve">, and gap is shared with RLM/BFD/BM measurements. There </w:t>
            </w:r>
            <w:r w:rsidR="005630DE">
              <w:rPr>
                <w:lang w:eastAsia="zh-CN"/>
              </w:rPr>
              <w:t>could</w:t>
            </w:r>
            <w:r w:rsidR="009B38E1">
              <w:rPr>
                <w:lang w:eastAsia="zh-CN"/>
              </w:rPr>
              <w:t xml:space="preserve"> be mobility performance degradation.</w:t>
            </w:r>
          </w:p>
        </w:tc>
      </w:tr>
      <w:tr w:rsidR="00B374D2" w14:paraId="0A7364A3" w14:textId="77777777" w:rsidTr="00F96849">
        <w:tc>
          <w:tcPr>
            <w:tcW w:w="1871" w:type="dxa"/>
            <w:vMerge/>
          </w:tcPr>
          <w:p w14:paraId="5AA1C39B" w14:textId="77777777" w:rsidR="00B374D2" w:rsidRPr="00A55482" w:rsidRDefault="00B374D2" w:rsidP="00B374D2"/>
        </w:tc>
        <w:tc>
          <w:tcPr>
            <w:tcW w:w="1871" w:type="dxa"/>
          </w:tcPr>
          <w:p w14:paraId="0ADA0347" w14:textId="5C167C5D" w:rsidR="00B374D2" w:rsidRPr="00A55482" w:rsidRDefault="00B374D2" w:rsidP="00B374D2">
            <w:r>
              <w:rPr>
                <w:rFonts w:hint="eastAsia"/>
                <w:lang w:eastAsia="zh-CN"/>
              </w:rPr>
              <w:t>T</w:t>
            </w:r>
            <w:r>
              <w:rPr>
                <w:lang w:eastAsia="zh-CN"/>
              </w:rPr>
              <w:t>hroughput impact</w:t>
            </w:r>
          </w:p>
        </w:tc>
        <w:tc>
          <w:tcPr>
            <w:tcW w:w="5586" w:type="dxa"/>
          </w:tcPr>
          <w:p w14:paraId="6B34DD6B" w14:textId="77777777" w:rsidR="00B374D2" w:rsidRPr="00B405E4" w:rsidRDefault="009B38E1">
            <w:pPr>
              <w:pStyle w:val="a3"/>
              <w:numPr>
                <w:ilvl w:val="0"/>
                <w:numId w:val="36"/>
              </w:numPr>
              <w:rPr>
                <w:szCs w:val="20"/>
                <w:lang w:eastAsia="zh-CN"/>
              </w:rPr>
            </w:pPr>
            <w:r>
              <w:rPr>
                <w:lang w:eastAsia="zh-CN"/>
              </w:rPr>
              <w:t>UE cannot be scheduled within gap.</w:t>
            </w:r>
          </w:p>
          <w:p w14:paraId="21746C81" w14:textId="66C8B4E8" w:rsidR="00B405E4" w:rsidRPr="00BE4A93" w:rsidRDefault="00B405E4">
            <w:pPr>
              <w:pStyle w:val="a3"/>
              <w:numPr>
                <w:ilvl w:val="0"/>
                <w:numId w:val="36"/>
              </w:numPr>
              <w:rPr>
                <w:szCs w:val="20"/>
                <w:lang w:eastAsia="zh-CN"/>
              </w:rPr>
            </w:pPr>
            <w:r>
              <w:rPr>
                <w:rFonts w:hint="eastAsia"/>
                <w:lang w:eastAsia="zh-CN"/>
              </w:rPr>
              <w:t>U</w:t>
            </w:r>
            <w:r>
              <w:rPr>
                <w:lang w:eastAsia="zh-CN"/>
              </w:rPr>
              <w:t>E can be scheduled within ML for NCSG gap.</w:t>
            </w:r>
          </w:p>
        </w:tc>
      </w:tr>
      <w:tr w:rsidR="00B374D2" w14:paraId="1C7F0A74" w14:textId="77777777" w:rsidTr="00F96849">
        <w:tc>
          <w:tcPr>
            <w:tcW w:w="1871" w:type="dxa"/>
            <w:vMerge/>
          </w:tcPr>
          <w:p w14:paraId="784CF1B6" w14:textId="77777777" w:rsidR="00B374D2" w:rsidRDefault="00B374D2" w:rsidP="00B374D2"/>
        </w:tc>
        <w:tc>
          <w:tcPr>
            <w:tcW w:w="1871" w:type="dxa"/>
          </w:tcPr>
          <w:p w14:paraId="3AE1C41C" w14:textId="7EF74891" w:rsidR="00B374D2" w:rsidRPr="00A55482" w:rsidRDefault="00B374D2" w:rsidP="00B374D2">
            <w:pPr>
              <w:rPr>
                <w:lang w:eastAsia="zh-CN"/>
              </w:rPr>
            </w:pPr>
            <w:r>
              <w:rPr>
                <w:lang w:eastAsia="zh-CN"/>
              </w:rPr>
              <w:t>Power consumption</w:t>
            </w:r>
          </w:p>
        </w:tc>
        <w:tc>
          <w:tcPr>
            <w:tcW w:w="5586" w:type="dxa"/>
          </w:tcPr>
          <w:p w14:paraId="022D3CB8" w14:textId="281141F2" w:rsidR="00B374D2" w:rsidRPr="00BE4A93" w:rsidRDefault="00B374D2">
            <w:pPr>
              <w:pStyle w:val="a3"/>
              <w:numPr>
                <w:ilvl w:val="0"/>
                <w:numId w:val="32"/>
              </w:numPr>
              <w:rPr>
                <w:szCs w:val="20"/>
              </w:rPr>
            </w:pPr>
            <w:r w:rsidRPr="00BE4A93">
              <w:rPr>
                <w:rFonts w:hint="eastAsia"/>
                <w:szCs w:val="20"/>
                <w:lang w:eastAsia="zh-CN"/>
              </w:rPr>
              <w:t>U</w:t>
            </w:r>
            <w:r w:rsidRPr="00BE4A93">
              <w:rPr>
                <w:szCs w:val="20"/>
                <w:lang w:eastAsia="zh-CN"/>
              </w:rPr>
              <w:t xml:space="preserve">E works in active BWP. </w:t>
            </w:r>
          </w:p>
        </w:tc>
      </w:tr>
      <w:tr w:rsidR="00B374D2" w14:paraId="09345783" w14:textId="77777777" w:rsidTr="00F96849">
        <w:tc>
          <w:tcPr>
            <w:tcW w:w="1871" w:type="dxa"/>
            <w:vMerge/>
          </w:tcPr>
          <w:p w14:paraId="2C364701" w14:textId="77777777" w:rsidR="00B374D2" w:rsidRDefault="00B374D2" w:rsidP="00B374D2"/>
        </w:tc>
        <w:tc>
          <w:tcPr>
            <w:tcW w:w="1871" w:type="dxa"/>
          </w:tcPr>
          <w:p w14:paraId="394EBE51" w14:textId="3578CEA7" w:rsidR="00B374D2" w:rsidRDefault="00B374D2" w:rsidP="00B374D2">
            <w:pPr>
              <w:rPr>
                <w:lang w:eastAsia="zh-CN"/>
              </w:rPr>
            </w:pPr>
            <w:r>
              <w:rPr>
                <w:lang w:eastAsia="zh-CN"/>
              </w:rPr>
              <w:t>RS overhead</w:t>
            </w:r>
          </w:p>
        </w:tc>
        <w:tc>
          <w:tcPr>
            <w:tcW w:w="5586" w:type="dxa"/>
          </w:tcPr>
          <w:p w14:paraId="1CE7F1CF" w14:textId="79C8110E" w:rsidR="00B374D2" w:rsidRPr="00BE4A93" w:rsidRDefault="00DE4442" w:rsidP="00B374D2">
            <w:r>
              <w:rPr>
                <w:lang w:eastAsia="zh-CN"/>
              </w:rPr>
              <w:t>No additional RS is needed, except CD-SSB being transmitted already.</w:t>
            </w:r>
          </w:p>
        </w:tc>
      </w:tr>
      <w:tr w:rsidR="00B374D2" w14:paraId="1018B2D7" w14:textId="77777777" w:rsidTr="00F96849">
        <w:tc>
          <w:tcPr>
            <w:tcW w:w="1871" w:type="dxa"/>
            <w:vMerge/>
          </w:tcPr>
          <w:p w14:paraId="07E8778B" w14:textId="77777777" w:rsidR="00B374D2" w:rsidRDefault="00B374D2" w:rsidP="00B374D2"/>
        </w:tc>
        <w:tc>
          <w:tcPr>
            <w:tcW w:w="1871" w:type="dxa"/>
          </w:tcPr>
          <w:p w14:paraId="7C3EB70E" w14:textId="77777777" w:rsidR="00B374D2" w:rsidRDefault="00B374D2" w:rsidP="00B374D2">
            <w:r w:rsidRPr="00A55482">
              <w:rPr>
                <w:lang w:eastAsia="zh-CN"/>
              </w:rPr>
              <w:t>UE complexity</w:t>
            </w:r>
          </w:p>
        </w:tc>
        <w:tc>
          <w:tcPr>
            <w:tcW w:w="5586" w:type="dxa"/>
          </w:tcPr>
          <w:p w14:paraId="0D0190B2" w14:textId="7C2DBA82" w:rsidR="00B374D2" w:rsidRPr="00BE4A93" w:rsidRDefault="00B374D2" w:rsidP="00B374D2">
            <w:pPr>
              <w:rPr>
                <w:lang w:eastAsia="zh-CN"/>
              </w:rPr>
            </w:pPr>
            <w:r w:rsidRPr="00BE4A93">
              <w:rPr>
                <w:rFonts w:hint="eastAsia"/>
                <w:lang w:eastAsia="zh-CN"/>
              </w:rPr>
              <w:t>M</w:t>
            </w:r>
            <w:r w:rsidRPr="00BE4A93">
              <w:rPr>
                <w:lang w:eastAsia="zh-CN"/>
              </w:rPr>
              <w:t>edium</w:t>
            </w:r>
          </w:p>
        </w:tc>
      </w:tr>
      <w:tr w:rsidR="00B374D2" w14:paraId="1878E160" w14:textId="77777777" w:rsidTr="00F96849">
        <w:tc>
          <w:tcPr>
            <w:tcW w:w="1871" w:type="dxa"/>
            <w:vMerge/>
          </w:tcPr>
          <w:p w14:paraId="1E91A219" w14:textId="77777777" w:rsidR="00B374D2" w:rsidRDefault="00B374D2" w:rsidP="00B374D2"/>
        </w:tc>
        <w:tc>
          <w:tcPr>
            <w:tcW w:w="1871" w:type="dxa"/>
          </w:tcPr>
          <w:p w14:paraId="54045134" w14:textId="77777777" w:rsidR="00B374D2" w:rsidRDefault="00B374D2" w:rsidP="00B374D2">
            <w:r>
              <w:rPr>
                <w:rFonts w:hint="eastAsia"/>
                <w:lang w:eastAsia="zh-CN"/>
              </w:rPr>
              <w:t>W</w:t>
            </w:r>
            <w:r>
              <w:rPr>
                <w:lang w:eastAsia="zh-CN"/>
              </w:rPr>
              <w:t>orkload</w:t>
            </w:r>
          </w:p>
        </w:tc>
        <w:tc>
          <w:tcPr>
            <w:tcW w:w="5586" w:type="dxa"/>
          </w:tcPr>
          <w:p w14:paraId="44AC139A" w14:textId="61F1786A" w:rsidR="00B374D2" w:rsidRPr="00BE4A93" w:rsidRDefault="00B374D2" w:rsidP="00B374D2">
            <w:pPr>
              <w:rPr>
                <w:lang w:eastAsia="zh-CN"/>
              </w:rPr>
            </w:pPr>
            <w:r w:rsidRPr="00BE4A93">
              <w:rPr>
                <w:lang w:eastAsia="zh-CN"/>
              </w:rPr>
              <w:t>High</w:t>
            </w:r>
          </w:p>
        </w:tc>
      </w:tr>
      <w:tr w:rsidR="00B374D2" w:rsidRPr="00622823" w14:paraId="3DDA8A07" w14:textId="77777777" w:rsidTr="00F96849">
        <w:tc>
          <w:tcPr>
            <w:tcW w:w="1871" w:type="dxa"/>
            <w:vMerge w:val="restart"/>
          </w:tcPr>
          <w:p w14:paraId="706ADEF6" w14:textId="1FA082B1" w:rsidR="00B374D2" w:rsidRDefault="00B374D2" w:rsidP="00B374D2">
            <w:r>
              <w:rPr>
                <w:lang w:eastAsia="zh-CN"/>
              </w:rPr>
              <w:lastRenderedPageBreak/>
              <w:t>D</w:t>
            </w:r>
            <w:r w:rsidRPr="004B51D8">
              <w:rPr>
                <w:lang w:eastAsia="zh-CN"/>
              </w:rPr>
              <w:t>edicated MG or NCSG for RLM/BFD/BM measurements</w:t>
            </w:r>
          </w:p>
        </w:tc>
        <w:tc>
          <w:tcPr>
            <w:tcW w:w="1871" w:type="dxa"/>
          </w:tcPr>
          <w:p w14:paraId="4EF88152" w14:textId="77777777" w:rsidR="00B374D2" w:rsidRDefault="00B374D2" w:rsidP="00B374D2">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59732CC7" w14:textId="77777777" w:rsidR="00B374D2" w:rsidRPr="00BE4A93" w:rsidRDefault="00B374D2" w:rsidP="00B374D2">
            <w:r w:rsidRPr="00BE4A93">
              <w:t>New requirements should be developed for L1 measurements with dedicated measurement gaps.</w:t>
            </w:r>
          </w:p>
          <w:p w14:paraId="13A94D30" w14:textId="77777777" w:rsidR="00AE75ED" w:rsidRDefault="00AE75ED">
            <w:pPr>
              <w:pStyle w:val="a3"/>
              <w:numPr>
                <w:ilvl w:val="0"/>
                <w:numId w:val="34"/>
              </w:numPr>
              <w:rPr>
                <w:szCs w:val="20"/>
                <w:lang w:eastAsia="zh-CN"/>
              </w:rPr>
            </w:pPr>
            <w:r>
              <w:rPr>
                <w:rFonts w:hint="eastAsia"/>
                <w:szCs w:val="20"/>
                <w:lang w:eastAsia="zh-CN"/>
              </w:rPr>
              <w:t>R</w:t>
            </w:r>
            <w:r>
              <w:rPr>
                <w:szCs w:val="20"/>
                <w:lang w:eastAsia="zh-CN"/>
              </w:rPr>
              <w:t>equirements for gap-based RLM</w:t>
            </w:r>
          </w:p>
          <w:p w14:paraId="6102D66B" w14:textId="77777777" w:rsidR="00AE75ED" w:rsidRDefault="00AE75ED">
            <w:pPr>
              <w:pStyle w:val="a3"/>
              <w:numPr>
                <w:ilvl w:val="0"/>
                <w:numId w:val="34"/>
              </w:numPr>
              <w:rPr>
                <w:szCs w:val="20"/>
                <w:lang w:eastAsia="zh-CN"/>
              </w:rPr>
            </w:pPr>
            <w:r>
              <w:rPr>
                <w:rFonts w:hint="eastAsia"/>
                <w:szCs w:val="20"/>
                <w:lang w:eastAsia="zh-CN"/>
              </w:rPr>
              <w:t>R</w:t>
            </w:r>
            <w:r>
              <w:rPr>
                <w:szCs w:val="20"/>
                <w:lang w:eastAsia="zh-CN"/>
              </w:rPr>
              <w:t>equirements for gap-based BFD</w:t>
            </w:r>
          </w:p>
          <w:p w14:paraId="44E8B89D" w14:textId="77777777" w:rsidR="00AE75ED" w:rsidRDefault="00AE75ED">
            <w:pPr>
              <w:pStyle w:val="a3"/>
              <w:numPr>
                <w:ilvl w:val="0"/>
                <w:numId w:val="34"/>
              </w:numPr>
              <w:rPr>
                <w:szCs w:val="20"/>
                <w:lang w:eastAsia="zh-CN"/>
              </w:rPr>
            </w:pPr>
            <w:r>
              <w:rPr>
                <w:rFonts w:hint="eastAsia"/>
                <w:szCs w:val="20"/>
                <w:lang w:eastAsia="zh-CN"/>
              </w:rPr>
              <w:t>R</w:t>
            </w:r>
            <w:r>
              <w:rPr>
                <w:szCs w:val="20"/>
                <w:lang w:eastAsia="zh-CN"/>
              </w:rPr>
              <w:t>equirements for gap-based BM</w:t>
            </w:r>
          </w:p>
          <w:p w14:paraId="2EFF2E89" w14:textId="77777777" w:rsidR="00AE75ED" w:rsidRDefault="00AE75ED">
            <w:pPr>
              <w:pStyle w:val="a3"/>
              <w:numPr>
                <w:ilvl w:val="0"/>
                <w:numId w:val="34"/>
              </w:numPr>
              <w:rPr>
                <w:szCs w:val="20"/>
                <w:lang w:eastAsia="zh-CN"/>
              </w:rPr>
            </w:pPr>
            <w:r>
              <w:rPr>
                <w:rFonts w:hint="eastAsia"/>
                <w:szCs w:val="20"/>
                <w:lang w:eastAsia="zh-CN"/>
              </w:rPr>
              <w:t>C</w:t>
            </w:r>
            <w:r>
              <w:rPr>
                <w:szCs w:val="20"/>
                <w:lang w:eastAsia="zh-CN"/>
              </w:rPr>
              <w:t>CSF for measurements within gaps</w:t>
            </w:r>
          </w:p>
          <w:p w14:paraId="18020BCF" w14:textId="77777777" w:rsidR="00B374D2" w:rsidRDefault="00B374D2">
            <w:pPr>
              <w:pStyle w:val="a3"/>
              <w:numPr>
                <w:ilvl w:val="0"/>
                <w:numId w:val="34"/>
              </w:numPr>
              <w:rPr>
                <w:szCs w:val="20"/>
                <w:lang w:eastAsia="zh-CN"/>
              </w:rPr>
            </w:pPr>
            <w:r w:rsidRPr="00BE4A93">
              <w:rPr>
                <w:szCs w:val="20"/>
              </w:rPr>
              <w:t>Gap collision handling</w:t>
            </w:r>
            <w:r w:rsidR="00AE75ED">
              <w:rPr>
                <w:szCs w:val="20"/>
              </w:rPr>
              <w:t xml:space="preserve"> between L1 gap and L3 gap</w:t>
            </w:r>
          </w:p>
          <w:p w14:paraId="5C7CE142" w14:textId="0FD319C0" w:rsidR="00AE75ED" w:rsidRPr="00BE4A93" w:rsidRDefault="00AE75ED">
            <w:pPr>
              <w:pStyle w:val="a3"/>
              <w:numPr>
                <w:ilvl w:val="0"/>
                <w:numId w:val="34"/>
              </w:numPr>
              <w:rPr>
                <w:szCs w:val="20"/>
                <w:lang w:eastAsia="zh-CN"/>
              </w:rPr>
            </w:pPr>
            <w:r>
              <w:rPr>
                <w:rFonts w:hint="eastAsia"/>
                <w:szCs w:val="20"/>
                <w:lang w:eastAsia="zh-CN"/>
              </w:rPr>
              <w:t>O</w:t>
            </w:r>
            <w:r>
              <w:rPr>
                <w:szCs w:val="20"/>
                <w:lang w:eastAsia="zh-CN"/>
              </w:rPr>
              <w:t>thers?</w:t>
            </w:r>
          </w:p>
        </w:tc>
      </w:tr>
      <w:tr w:rsidR="000C1629" w:rsidRPr="00622823" w14:paraId="470071BA" w14:textId="77777777" w:rsidTr="00F96849">
        <w:tc>
          <w:tcPr>
            <w:tcW w:w="1871" w:type="dxa"/>
            <w:vMerge/>
          </w:tcPr>
          <w:p w14:paraId="627B5263" w14:textId="77777777" w:rsidR="000C1629" w:rsidRDefault="000C1629" w:rsidP="000C1629"/>
        </w:tc>
        <w:tc>
          <w:tcPr>
            <w:tcW w:w="1871" w:type="dxa"/>
          </w:tcPr>
          <w:p w14:paraId="30149AA0" w14:textId="5348191D" w:rsidR="000C1629" w:rsidRDefault="000C1629" w:rsidP="000C1629">
            <w:r>
              <w:rPr>
                <w:rFonts w:hint="eastAsia"/>
                <w:lang w:eastAsia="zh-CN"/>
              </w:rPr>
              <w:t>M</w:t>
            </w:r>
            <w:r>
              <w:rPr>
                <w:lang w:eastAsia="zh-CN"/>
              </w:rPr>
              <w:t>obility impact</w:t>
            </w:r>
          </w:p>
        </w:tc>
        <w:tc>
          <w:tcPr>
            <w:tcW w:w="5586" w:type="dxa"/>
          </w:tcPr>
          <w:p w14:paraId="217CACDE" w14:textId="75A78619" w:rsidR="000C1629" w:rsidRPr="00BE4A93" w:rsidRDefault="000C1629">
            <w:pPr>
              <w:pStyle w:val="a3"/>
              <w:numPr>
                <w:ilvl w:val="0"/>
                <w:numId w:val="32"/>
              </w:numPr>
              <w:rPr>
                <w:szCs w:val="20"/>
              </w:rPr>
            </w:pPr>
            <w:r w:rsidRPr="00993369">
              <w:rPr>
                <w:rFonts w:hint="eastAsia"/>
                <w:lang w:eastAsia="zh-CN"/>
              </w:rPr>
              <w:t>I</w:t>
            </w:r>
            <w:r w:rsidRPr="00993369">
              <w:rPr>
                <w:lang w:eastAsia="zh-CN"/>
              </w:rPr>
              <w:t>ntra-frequency measurement is performed w</w:t>
            </w:r>
            <w:r>
              <w:rPr>
                <w:lang w:eastAsia="zh-CN"/>
              </w:rPr>
              <w:t>ith</w:t>
            </w:r>
            <w:r w:rsidR="005630DE">
              <w:rPr>
                <w:lang w:eastAsia="zh-CN"/>
              </w:rPr>
              <w:t>in</w:t>
            </w:r>
            <w:r w:rsidRPr="00993369">
              <w:rPr>
                <w:lang w:eastAsia="zh-CN"/>
              </w:rPr>
              <w:t xml:space="preserve"> gap</w:t>
            </w:r>
            <w:r>
              <w:rPr>
                <w:lang w:eastAsia="zh-CN"/>
              </w:rPr>
              <w:t xml:space="preserve">, and gap </w:t>
            </w:r>
            <w:r w:rsidR="005630DE">
              <w:rPr>
                <w:lang w:eastAsia="zh-CN"/>
              </w:rPr>
              <w:t>could be collided with L1 gap for</w:t>
            </w:r>
            <w:r>
              <w:rPr>
                <w:lang w:eastAsia="zh-CN"/>
              </w:rPr>
              <w:t xml:space="preserve"> RLM/BFD/BM measurements. There </w:t>
            </w:r>
            <w:r w:rsidR="005630DE">
              <w:rPr>
                <w:lang w:eastAsia="zh-CN"/>
              </w:rPr>
              <w:t xml:space="preserve">could </w:t>
            </w:r>
            <w:r>
              <w:rPr>
                <w:lang w:eastAsia="zh-CN"/>
              </w:rPr>
              <w:t>be mobility performance degradation.</w:t>
            </w:r>
          </w:p>
        </w:tc>
      </w:tr>
      <w:tr w:rsidR="000C1629" w:rsidRPr="00622823" w14:paraId="0653F0E4" w14:textId="77777777" w:rsidTr="00F96849">
        <w:tc>
          <w:tcPr>
            <w:tcW w:w="1871" w:type="dxa"/>
            <w:vMerge/>
          </w:tcPr>
          <w:p w14:paraId="7717C56F" w14:textId="77777777" w:rsidR="000C1629" w:rsidRDefault="000C1629" w:rsidP="000C1629"/>
        </w:tc>
        <w:tc>
          <w:tcPr>
            <w:tcW w:w="1871" w:type="dxa"/>
          </w:tcPr>
          <w:p w14:paraId="65FE1D7F" w14:textId="421F07D3" w:rsidR="000C1629" w:rsidRDefault="000C1629" w:rsidP="000C1629">
            <w:r>
              <w:rPr>
                <w:rFonts w:hint="eastAsia"/>
                <w:lang w:eastAsia="zh-CN"/>
              </w:rPr>
              <w:t>T</w:t>
            </w:r>
            <w:r>
              <w:rPr>
                <w:lang w:eastAsia="zh-CN"/>
              </w:rPr>
              <w:t>hroughput impact</w:t>
            </w:r>
          </w:p>
        </w:tc>
        <w:tc>
          <w:tcPr>
            <w:tcW w:w="5586" w:type="dxa"/>
          </w:tcPr>
          <w:p w14:paraId="028A2CCA" w14:textId="77777777" w:rsidR="000C1629" w:rsidRPr="00B405E4" w:rsidRDefault="000C1629">
            <w:pPr>
              <w:pStyle w:val="a3"/>
              <w:numPr>
                <w:ilvl w:val="0"/>
                <w:numId w:val="32"/>
              </w:numPr>
              <w:rPr>
                <w:szCs w:val="20"/>
              </w:rPr>
            </w:pPr>
            <w:r>
              <w:rPr>
                <w:lang w:eastAsia="zh-CN"/>
              </w:rPr>
              <w:t>UE cannot be scheduled within gap</w:t>
            </w:r>
            <w:r w:rsidR="005630DE">
              <w:rPr>
                <w:lang w:eastAsia="zh-CN"/>
              </w:rPr>
              <w:t xml:space="preserve"> for L1 and L3 measurements</w:t>
            </w:r>
            <w:r>
              <w:rPr>
                <w:lang w:eastAsia="zh-CN"/>
              </w:rPr>
              <w:t>.</w:t>
            </w:r>
          </w:p>
          <w:p w14:paraId="60BE79CF" w14:textId="10C8CF93" w:rsidR="00B405E4" w:rsidRPr="00BE4A93" w:rsidRDefault="00B405E4">
            <w:pPr>
              <w:pStyle w:val="a3"/>
              <w:numPr>
                <w:ilvl w:val="0"/>
                <w:numId w:val="32"/>
              </w:numPr>
              <w:rPr>
                <w:szCs w:val="20"/>
              </w:rPr>
            </w:pPr>
            <w:r>
              <w:rPr>
                <w:rFonts w:hint="eastAsia"/>
                <w:lang w:eastAsia="zh-CN"/>
              </w:rPr>
              <w:t>U</w:t>
            </w:r>
            <w:r>
              <w:rPr>
                <w:lang w:eastAsia="zh-CN"/>
              </w:rPr>
              <w:t>E can be scheduled within ML of NCSG gap for L1 measurements.</w:t>
            </w:r>
          </w:p>
        </w:tc>
      </w:tr>
      <w:tr w:rsidR="00B374D2" w:rsidRPr="00622823" w14:paraId="06F63281" w14:textId="77777777" w:rsidTr="00F96849">
        <w:tc>
          <w:tcPr>
            <w:tcW w:w="1871" w:type="dxa"/>
            <w:vMerge/>
          </w:tcPr>
          <w:p w14:paraId="03EDFB59" w14:textId="77777777" w:rsidR="00B374D2" w:rsidRDefault="00B374D2" w:rsidP="00B374D2"/>
        </w:tc>
        <w:tc>
          <w:tcPr>
            <w:tcW w:w="1871" w:type="dxa"/>
          </w:tcPr>
          <w:p w14:paraId="5BD03FC6" w14:textId="77777777" w:rsidR="00B374D2" w:rsidRDefault="00B374D2" w:rsidP="00B374D2">
            <w:r>
              <w:rPr>
                <w:lang w:eastAsia="zh-CN"/>
              </w:rPr>
              <w:t>Power consumption</w:t>
            </w:r>
          </w:p>
        </w:tc>
        <w:tc>
          <w:tcPr>
            <w:tcW w:w="5586" w:type="dxa"/>
          </w:tcPr>
          <w:p w14:paraId="2347723C" w14:textId="1166952E" w:rsidR="00B374D2" w:rsidRPr="00BE4A93" w:rsidRDefault="00B374D2">
            <w:pPr>
              <w:pStyle w:val="a3"/>
              <w:numPr>
                <w:ilvl w:val="0"/>
                <w:numId w:val="32"/>
              </w:numPr>
              <w:rPr>
                <w:szCs w:val="20"/>
                <w:lang w:eastAsia="zh-CN"/>
              </w:rPr>
            </w:pPr>
            <w:r w:rsidRPr="00BE4A93">
              <w:rPr>
                <w:rFonts w:hint="eastAsia"/>
                <w:szCs w:val="20"/>
                <w:lang w:eastAsia="zh-CN"/>
              </w:rPr>
              <w:t>U</w:t>
            </w:r>
            <w:r w:rsidRPr="00BE4A93">
              <w:rPr>
                <w:szCs w:val="20"/>
                <w:lang w:eastAsia="zh-CN"/>
              </w:rPr>
              <w:t xml:space="preserve">E works in active BWP. </w:t>
            </w:r>
          </w:p>
        </w:tc>
      </w:tr>
      <w:tr w:rsidR="00B374D2" w14:paraId="06A3A1E2" w14:textId="77777777" w:rsidTr="00F96849">
        <w:tc>
          <w:tcPr>
            <w:tcW w:w="1871" w:type="dxa"/>
            <w:vMerge/>
          </w:tcPr>
          <w:p w14:paraId="2DFC3603" w14:textId="77777777" w:rsidR="00B374D2" w:rsidRPr="00A55482" w:rsidRDefault="00B374D2" w:rsidP="00B374D2"/>
        </w:tc>
        <w:tc>
          <w:tcPr>
            <w:tcW w:w="1871" w:type="dxa"/>
          </w:tcPr>
          <w:p w14:paraId="3FB0DEF1" w14:textId="77777777" w:rsidR="00B374D2" w:rsidRPr="00A55482" w:rsidRDefault="00B374D2" w:rsidP="00B374D2">
            <w:r>
              <w:rPr>
                <w:lang w:eastAsia="zh-CN"/>
              </w:rPr>
              <w:t>RS overhead</w:t>
            </w:r>
          </w:p>
        </w:tc>
        <w:tc>
          <w:tcPr>
            <w:tcW w:w="5586" w:type="dxa"/>
          </w:tcPr>
          <w:p w14:paraId="76BE893B" w14:textId="2E28DF6D" w:rsidR="00B374D2" w:rsidRPr="00BE4A93" w:rsidRDefault="00DE4442">
            <w:pPr>
              <w:pStyle w:val="a3"/>
              <w:numPr>
                <w:ilvl w:val="0"/>
                <w:numId w:val="35"/>
              </w:numPr>
              <w:rPr>
                <w:szCs w:val="20"/>
                <w:lang w:eastAsia="zh-CN"/>
              </w:rPr>
            </w:pPr>
            <w:r>
              <w:rPr>
                <w:lang w:eastAsia="zh-CN"/>
              </w:rPr>
              <w:t>No additional RS is needed, except CD-SSB being transmitted already.</w:t>
            </w:r>
          </w:p>
        </w:tc>
      </w:tr>
      <w:tr w:rsidR="00B374D2" w14:paraId="6113F8CE" w14:textId="77777777" w:rsidTr="00F96849">
        <w:tc>
          <w:tcPr>
            <w:tcW w:w="1871" w:type="dxa"/>
            <w:vMerge/>
          </w:tcPr>
          <w:p w14:paraId="4E8621E9" w14:textId="77777777" w:rsidR="00B374D2" w:rsidRDefault="00B374D2" w:rsidP="00B374D2"/>
        </w:tc>
        <w:tc>
          <w:tcPr>
            <w:tcW w:w="1871" w:type="dxa"/>
          </w:tcPr>
          <w:p w14:paraId="0ACFB413" w14:textId="77777777" w:rsidR="00B374D2" w:rsidRDefault="00B374D2" w:rsidP="00B374D2">
            <w:r w:rsidRPr="00A55482">
              <w:rPr>
                <w:lang w:eastAsia="zh-CN"/>
              </w:rPr>
              <w:t>UE complexity</w:t>
            </w:r>
          </w:p>
        </w:tc>
        <w:tc>
          <w:tcPr>
            <w:tcW w:w="5586" w:type="dxa"/>
          </w:tcPr>
          <w:p w14:paraId="5D3BFADE" w14:textId="77777777" w:rsidR="00B374D2" w:rsidRPr="00BE4A93" w:rsidRDefault="00B374D2" w:rsidP="00B374D2">
            <w:pPr>
              <w:rPr>
                <w:lang w:eastAsia="zh-CN"/>
              </w:rPr>
            </w:pPr>
            <w:r w:rsidRPr="00BE4A93">
              <w:rPr>
                <w:lang w:val="en-US" w:eastAsia="zh-CN"/>
              </w:rPr>
              <w:t>Medium</w:t>
            </w:r>
          </w:p>
        </w:tc>
      </w:tr>
      <w:tr w:rsidR="00B374D2" w14:paraId="4D3B51C8" w14:textId="77777777" w:rsidTr="00F96849">
        <w:tc>
          <w:tcPr>
            <w:tcW w:w="1871" w:type="dxa"/>
            <w:vMerge/>
          </w:tcPr>
          <w:p w14:paraId="563CCEBA" w14:textId="77777777" w:rsidR="00B374D2" w:rsidRDefault="00B374D2" w:rsidP="00B374D2"/>
        </w:tc>
        <w:tc>
          <w:tcPr>
            <w:tcW w:w="1871" w:type="dxa"/>
          </w:tcPr>
          <w:p w14:paraId="75D391E1" w14:textId="77777777" w:rsidR="00B374D2" w:rsidRDefault="00B374D2" w:rsidP="00B374D2">
            <w:r>
              <w:rPr>
                <w:rFonts w:hint="eastAsia"/>
                <w:lang w:eastAsia="zh-CN"/>
              </w:rPr>
              <w:t>W</w:t>
            </w:r>
            <w:r>
              <w:rPr>
                <w:lang w:eastAsia="zh-CN"/>
              </w:rPr>
              <w:t>orkload</w:t>
            </w:r>
          </w:p>
        </w:tc>
        <w:tc>
          <w:tcPr>
            <w:tcW w:w="5586" w:type="dxa"/>
          </w:tcPr>
          <w:p w14:paraId="50905C8C" w14:textId="7AA6196F" w:rsidR="00B374D2" w:rsidRPr="00BE4A93" w:rsidRDefault="00B374D2" w:rsidP="00B374D2">
            <w:pPr>
              <w:rPr>
                <w:lang w:eastAsia="zh-CN"/>
              </w:rPr>
            </w:pPr>
            <w:r w:rsidRPr="00BE4A93">
              <w:rPr>
                <w:lang w:val="en-US" w:eastAsia="zh-CN"/>
              </w:rPr>
              <w:t>High</w:t>
            </w:r>
          </w:p>
        </w:tc>
      </w:tr>
    </w:tbl>
    <w:p w14:paraId="0EF64F46" w14:textId="77777777" w:rsidR="00FB002C" w:rsidRDefault="00FB002C" w:rsidP="00FB002C">
      <w:pPr>
        <w:jc w:val="both"/>
      </w:pPr>
    </w:p>
    <w:p w14:paraId="7AB5AF63" w14:textId="77777777" w:rsidR="00FD3FC3" w:rsidRDefault="00FD3FC3">
      <w:pPr>
        <w:pStyle w:val="2"/>
        <w:numPr>
          <w:ilvl w:val="1"/>
          <w:numId w:val="23"/>
        </w:numPr>
      </w:pPr>
      <w:r w:rsidRPr="00DB3046">
        <w:t>Perform</w:t>
      </w:r>
      <w:r>
        <w:t>ing</w:t>
      </w:r>
      <w:r w:rsidRPr="00DB3046">
        <w:t xml:space="preserve"> BM/RLM/BFD based on </w:t>
      </w:r>
      <w:r>
        <w:t>NCD-SSB within active DL BWP not containing CD-SSB</w:t>
      </w:r>
    </w:p>
    <w:p w14:paraId="27166E1D" w14:textId="77777777" w:rsidR="00FD3FC3" w:rsidRDefault="00FD3FC3" w:rsidP="00FD3FC3">
      <w:pPr>
        <w:jc w:val="both"/>
      </w:pPr>
      <w:r>
        <w:rPr>
          <w:rFonts w:hint="eastAsia"/>
        </w:rPr>
        <w:t>R</w:t>
      </w:r>
      <w:r>
        <w:t>AN4 also identified that UE can perform RLM/BFD/BM based on NCD-SSB when there is no CD-SSB within active BWP.</w:t>
      </w:r>
    </w:p>
    <w:p w14:paraId="228B1FD6" w14:textId="77777777" w:rsidR="00FD3FC3" w:rsidRPr="00CE44F4" w:rsidRDefault="00FD3FC3">
      <w:pPr>
        <w:pStyle w:val="a3"/>
        <w:numPr>
          <w:ilvl w:val="0"/>
          <w:numId w:val="28"/>
        </w:numPr>
        <w:spacing w:after="180"/>
        <w:contextualSpacing/>
        <w:jc w:val="both"/>
      </w:pPr>
      <w:r w:rsidRPr="00CE44F4">
        <w:t>NCD-SSB approach which would work with existing UE hardware architectures (FG6-1) and be compatible with existing RAN4 specifications for BM/RLM/BFD</w:t>
      </w:r>
    </w:p>
    <w:p w14:paraId="4E510B4A" w14:textId="77777777" w:rsidR="00FD3FC3" w:rsidRDefault="00FD3FC3" w:rsidP="00FD3FC3">
      <w:pPr>
        <w:pStyle w:val="afd"/>
        <w:tabs>
          <w:tab w:val="left" w:pos="425"/>
        </w:tabs>
      </w:pPr>
      <w:r w:rsidRPr="00FD06CC">
        <w:t xml:space="preserve">In RAN1#107bis-e meeting, NCD-SSB was </w:t>
      </w:r>
      <w:r>
        <w:t xml:space="preserve">agreed </w:t>
      </w:r>
      <w:r w:rsidRPr="00FD06CC">
        <w:t xml:space="preserve">to be supported </w:t>
      </w:r>
      <w:r>
        <w:t xml:space="preserve">for </w:t>
      </w:r>
      <w:proofErr w:type="spellStart"/>
      <w:r>
        <w:t>RedCap</w:t>
      </w:r>
      <w:proofErr w:type="spellEnd"/>
      <w:r>
        <w:t xml:space="preserve"> UEs. During the feature discussion on </w:t>
      </w:r>
      <w:proofErr w:type="spellStart"/>
      <w:r>
        <w:t>RedCap</w:t>
      </w:r>
      <w:proofErr w:type="spellEnd"/>
      <w:r>
        <w:t>, RAN1 and RAN2 had some discussion on whether NCD-SSB could be applied for non-</w:t>
      </w:r>
      <w:proofErr w:type="spellStart"/>
      <w:r>
        <w:t>RedCap</w:t>
      </w:r>
      <w:proofErr w:type="spellEnd"/>
      <w:r>
        <w:t xml:space="preserve"> UEs. The latest situation in RAN2 is that </w:t>
      </w:r>
      <w:r w:rsidRPr="0081357D">
        <w:t xml:space="preserve">a </w:t>
      </w:r>
      <w:r>
        <w:t>decision on whether to extend NCD-SSB for non-</w:t>
      </w:r>
      <w:proofErr w:type="spellStart"/>
      <w:r>
        <w:t>RedCap</w:t>
      </w:r>
      <w:proofErr w:type="spellEnd"/>
      <w:r>
        <w:t xml:space="preserve"> UEs from </w:t>
      </w:r>
      <w:r w:rsidRPr="0081357D">
        <w:t xml:space="preserve">RAN plenary is needed, </w:t>
      </w:r>
      <w:r>
        <w:t xml:space="preserve">e.g., </w:t>
      </w:r>
      <w:r w:rsidRPr="0081357D">
        <w:t xml:space="preserve">either as a late correction for the </w:t>
      </w:r>
      <w:proofErr w:type="spellStart"/>
      <w:r w:rsidRPr="0081357D">
        <w:t>RedCap</w:t>
      </w:r>
      <w:proofErr w:type="spellEnd"/>
      <w:r w:rsidRPr="0081357D">
        <w:t xml:space="preserve"> WI or as TEI-17</w:t>
      </w:r>
      <w:r>
        <w:t xml:space="preserve">. </w:t>
      </w:r>
    </w:p>
    <w:p w14:paraId="162AF8B7" w14:textId="77777777" w:rsidR="00FD3FC3" w:rsidRDefault="00FD3FC3" w:rsidP="00FD3FC3">
      <w:pPr>
        <w:pStyle w:val="afd"/>
        <w:tabs>
          <w:tab w:val="left" w:pos="425"/>
        </w:tabs>
      </w:pPr>
      <w:r>
        <w:t>One of the main reasons that RAN2 cannot agree to extend NCD-SSB to non-</w:t>
      </w:r>
      <w:proofErr w:type="spellStart"/>
      <w:r>
        <w:t>RedCap</w:t>
      </w:r>
      <w:proofErr w:type="spellEnd"/>
      <w:r>
        <w:t xml:space="preserve"> UEs is the impacts to other WGs, e.g., RAN4 and RAN1. From functional procedure point of view, all mechanisms and UE behaviours for </w:t>
      </w:r>
      <w:proofErr w:type="spellStart"/>
      <w:r>
        <w:t>RedCap</w:t>
      </w:r>
      <w:proofErr w:type="spellEnd"/>
      <w:r>
        <w:t xml:space="preserve"> UEs </w:t>
      </w:r>
      <w:r>
        <w:lastRenderedPageBreak/>
        <w:t>could be reused for non-</w:t>
      </w:r>
      <w:proofErr w:type="spellStart"/>
      <w:r>
        <w:t>RedCap</w:t>
      </w:r>
      <w:proofErr w:type="spellEnd"/>
      <w:r>
        <w:t xml:space="preserve"> UEs as optional features. However, it does not mean RAN4 should </w:t>
      </w:r>
      <w:r w:rsidRPr="006C4CA7">
        <w:t>define additional performance requirement of NCD-SSB specific to non-</w:t>
      </w:r>
      <w:proofErr w:type="spellStart"/>
      <w:r w:rsidRPr="006C4CA7">
        <w:t>RedCap</w:t>
      </w:r>
      <w:proofErr w:type="spellEnd"/>
      <w:r w:rsidRPr="006C4CA7">
        <w:t xml:space="preserve"> UEs. </w:t>
      </w:r>
    </w:p>
    <w:p w14:paraId="09944E5D" w14:textId="77777777" w:rsidR="00FD3FC3" w:rsidRPr="00F305BD" w:rsidRDefault="00FD3FC3" w:rsidP="00FD3FC3">
      <w:pPr>
        <w:pStyle w:val="afd"/>
        <w:tabs>
          <w:tab w:val="left" w:pos="425"/>
        </w:tabs>
        <w:rPr>
          <w:rFonts w:eastAsiaTheme="minorEastAsia"/>
        </w:rPr>
      </w:pPr>
      <w:r>
        <w:rPr>
          <w:rFonts w:eastAsiaTheme="minorEastAsia" w:hint="eastAsia"/>
        </w:rPr>
        <w:t>R</w:t>
      </w:r>
      <w:r>
        <w:rPr>
          <w:rFonts w:eastAsiaTheme="minorEastAsia"/>
        </w:rPr>
        <w:t xml:space="preserve">AN4 RRM requirements for </w:t>
      </w:r>
      <w:proofErr w:type="spellStart"/>
      <w:r>
        <w:rPr>
          <w:rFonts w:eastAsiaTheme="minorEastAsia"/>
        </w:rPr>
        <w:t>RedCap</w:t>
      </w:r>
      <w:proofErr w:type="spellEnd"/>
      <w:r>
        <w:rPr>
          <w:rFonts w:eastAsiaTheme="minorEastAsia"/>
        </w:rPr>
        <w:t xml:space="preserve"> UE are specified for 2Rx UEs. </w:t>
      </w:r>
      <w:r>
        <w:t>The requirements for NCD-SSB and CD</w:t>
      </w:r>
      <w:r>
        <w:rPr>
          <w:rFonts w:asciiTheme="minorEastAsia" w:eastAsiaTheme="minorEastAsia" w:hAnsiTheme="minorEastAsia" w:hint="eastAsia"/>
        </w:rPr>
        <w:t>-</w:t>
      </w:r>
      <w:r>
        <w:t>SSB</w:t>
      </w:r>
      <w:r w:rsidRPr="006C4CA7">
        <w:t xml:space="preserve"> </w:t>
      </w:r>
      <w:r>
        <w:t>are basically the same. Thus, existing requirements for non-</w:t>
      </w:r>
      <w:proofErr w:type="spellStart"/>
      <w:r>
        <w:t>RedCap</w:t>
      </w:r>
      <w:proofErr w:type="spellEnd"/>
      <w:r>
        <w:t xml:space="preserve"> UEs can also be extended to NCD-SSB by introducing applicability in a similar way. Minimum specification work is expected.</w:t>
      </w:r>
    </w:p>
    <w:p w14:paraId="198EFD03" w14:textId="77777777" w:rsidR="00FD3FC3" w:rsidRDefault="00FD3FC3" w:rsidP="00FD3FC3">
      <w:pPr>
        <w:pStyle w:val="afd"/>
        <w:tabs>
          <w:tab w:val="left" w:pos="425"/>
        </w:tabs>
      </w:pPr>
      <w:r>
        <w:t xml:space="preserve">In RAN1, there would be some clarification in the specification on how to handle rate matching around NCD-SSB, or collision between NCD-SSB and UL transmissions (e.g., for half-duplex UEs), however, these clarifications are common to both </w:t>
      </w:r>
      <w:proofErr w:type="spellStart"/>
      <w:r>
        <w:t>RedCap</w:t>
      </w:r>
      <w:proofErr w:type="spellEnd"/>
      <w:r>
        <w:t xml:space="preserve"> and non-</w:t>
      </w:r>
      <w:proofErr w:type="spellStart"/>
      <w:r>
        <w:t>RedCap</w:t>
      </w:r>
      <w:proofErr w:type="spellEnd"/>
      <w:r>
        <w:t xml:space="preserve"> UEs. </w:t>
      </w:r>
    </w:p>
    <w:p w14:paraId="1D8D0A8C" w14:textId="77777777" w:rsidR="00FD3FC3" w:rsidRDefault="00FD3FC3" w:rsidP="00FD3FC3">
      <w:pPr>
        <w:pStyle w:val="afd"/>
        <w:tabs>
          <w:tab w:val="left" w:pos="425"/>
        </w:tabs>
      </w:pPr>
      <w:r>
        <w:rPr>
          <w:rFonts w:hint="eastAsia"/>
        </w:rPr>
        <w:t>T</w:t>
      </w:r>
      <w:r>
        <w:t>hus, our understanding is that there is little impact in RAN1/RAN2/RAN4 to support NCD-SSB for non-</w:t>
      </w:r>
      <w:proofErr w:type="spellStart"/>
      <w:r>
        <w:t>RedCap</w:t>
      </w:r>
      <w:proofErr w:type="spellEnd"/>
      <w:r>
        <w:t xml:space="preserve"> UEs. </w:t>
      </w:r>
    </w:p>
    <w:p w14:paraId="46DA6803" w14:textId="77777777" w:rsidR="00FD3FC3" w:rsidRDefault="00FD3FC3" w:rsidP="00FD3FC3">
      <w:pPr>
        <w:pStyle w:val="afd"/>
        <w:tabs>
          <w:tab w:val="left" w:pos="425"/>
        </w:tabs>
      </w:pPr>
      <w:r>
        <w:t>F</w:t>
      </w:r>
      <w:r w:rsidRPr="00FD06CC">
        <w:t xml:space="preserve">rom </w:t>
      </w:r>
      <w:r>
        <w:t>network</w:t>
      </w:r>
      <w:r w:rsidRPr="00FD06CC">
        <w:t xml:space="preserve"> perspective, </w:t>
      </w:r>
      <w:r>
        <w:t>as network</w:t>
      </w:r>
      <w:r w:rsidRPr="00FD06CC">
        <w:t xml:space="preserve"> anyway needs to provide NCD-SSB as long as it is configured for one connected </w:t>
      </w:r>
      <w:proofErr w:type="spellStart"/>
      <w:r w:rsidRPr="00FD06CC">
        <w:t>RedCap</w:t>
      </w:r>
      <w:proofErr w:type="spellEnd"/>
      <w:r w:rsidRPr="00FD06CC">
        <w:t xml:space="preserve"> UE in this cell</w:t>
      </w:r>
      <w:r>
        <w:t>,</w:t>
      </w:r>
      <w:r w:rsidRPr="00FD06CC">
        <w:t xml:space="preserve"> there is no additional overhead for </w:t>
      </w:r>
      <w:r>
        <w:t>non-</w:t>
      </w:r>
      <w:proofErr w:type="spellStart"/>
      <w:r w:rsidRPr="00FD06CC">
        <w:t>RedCap</w:t>
      </w:r>
      <w:proofErr w:type="spellEnd"/>
      <w:r w:rsidRPr="00FD06CC">
        <w:t xml:space="preserve"> UEs to use </w:t>
      </w:r>
      <w:r>
        <w:t xml:space="preserve">NCD-SSB. Besides, it is up to network control whether to configure NCD-SSB for </w:t>
      </w:r>
      <w:r>
        <w:rPr>
          <w:rFonts w:hint="eastAsia"/>
        </w:rPr>
        <w:t>non</w:t>
      </w:r>
      <w:r>
        <w:t>-</w:t>
      </w:r>
      <w:proofErr w:type="spellStart"/>
      <w:r>
        <w:t>RedCap</w:t>
      </w:r>
      <w:proofErr w:type="spellEnd"/>
      <w:r>
        <w:t xml:space="preserve"> UEs, which </w:t>
      </w:r>
      <w:r w:rsidRPr="008F3696">
        <w:t>give</w:t>
      </w:r>
      <w:r>
        <w:t>s</w:t>
      </w:r>
      <w:r w:rsidRPr="008F3696">
        <w:t xml:space="preserve"> network more flexibility</w:t>
      </w:r>
      <w:r>
        <w:t xml:space="preserve"> and the function of NCD-SSB can be fully used.</w:t>
      </w:r>
    </w:p>
    <w:p w14:paraId="61A1D3D8" w14:textId="77777777" w:rsidR="00FD3FC3" w:rsidRPr="00F305BD" w:rsidRDefault="00FD3FC3" w:rsidP="00FD3FC3">
      <w:pPr>
        <w:pStyle w:val="afd"/>
        <w:tabs>
          <w:tab w:val="left" w:pos="425"/>
        </w:tabs>
        <w:rPr>
          <w:rFonts w:eastAsiaTheme="minorEastAsia"/>
        </w:rPr>
      </w:pPr>
      <w:r>
        <w:rPr>
          <w:rFonts w:eastAsiaTheme="minorEastAsia" w:hint="eastAsia"/>
        </w:rPr>
        <w:t>I</w:t>
      </w:r>
      <w:r>
        <w:rPr>
          <w:rFonts w:eastAsiaTheme="minorEastAsia"/>
        </w:rPr>
        <w:t>f NCD-SSB is supported for non-</w:t>
      </w:r>
      <w:proofErr w:type="spellStart"/>
      <w:r>
        <w:rPr>
          <w:rFonts w:eastAsiaTheme="minorEastAsia"/>
        </w:rPr>
        <w:t>RedCap</w:t>
      </w:r>
      <w:proofErr w:type="spellEnd"/>
      <w:r>
        <w:rPr>
          <w:rFonts w:eastAsiaTheme="minorEastAsia"/>
        </w:rPr>
        <w:t xml:space="preserve"> UE, the RLM/BFD/BM measurements can be performed based on NCD-SSB within active BWP if it does not contain CD-SSB. It would be not necessary to consider FG6-1a anymore in practical network.</w:t>
      </w:r>
    </w:p>
    <w:p w14:paraId="1848FD5B" w14:textId="77777777" w:rsidR="00FD3FC3" w:rsidRDefault="00FD3FC3" w:rsidP="00FD3FC3">
      <w:pPr>
        <w:jc w:val="both"/>
        <w:rPr>
          <w:b/>
          <w:bCs/>
          <w:i/>
          <w:iCs/>
        </w:rPr>
      </w:pPr>
      <w:r w:rsidRPr="00973306">
        <w:rPr>
          <w:b/>
          <w:bCs/>
          <w:i/>
          <w:iCs/>
        </w:rPr>
        <w:t xml:space="preserve">Observation </w:t>
      </w:r>
      <w:r>
        <w:rPr>
          <w:b/>
          <w:bCs/>
          <w:i/>
          <w:iCs/>
        </w:rPr>
        <w:t>4:</w:t>
      </w:r>
      <w:r w:rsidRPr="00973306">
        <w:rPr>
          <w:b/>
          <w:bCs/>
          <w:i/>
          <w:iCs/>
        </w:rPr>
        <w:t xml:space="preserve"> </w:t>
      </w:r>
      <w:r>
        <w:rPr>
          <w:b/>
          <w:bCs/>
          <w:i/>
          <w:iCs/>
        </w:rPr>
        <w:t>Supporting NCD-SSB for non-</w:t>
      </w:r>
      <w:proofErr w:type="spellStart"/>
      <w:r>
        <w:rPr>
          <w:b/>
          <w:bCs/>
          <w:i/>
          <w:iCs/>
        </w:rPr>
        <w:t>RedCap</w:t>
      </w:r>
      <w:proofErr w:type="spellEnd"/>
      <w:r>
        <w:rPr>
          <w:b/>
          <w:bCs/>
          <w:i/>
          <w:iCs/>
        </w:rPr>
        <w:t xml:space="preserve"> UE is feasible and beneficial. </w:t>
      </w:r>
    </w:p>
    <w:p w14:paraId="432C5783" w14:textId="77777777" w:rsidR="00FD3FC3" w:rsidRPr="00973306" w:rsidRDefault="00FD3FC3" w:rsidP="00FD3FC3">
      <w:pPr>
        <w:jc w:val="both"/>
        <w:rPr>
          <w:b/>
          <w:bCs/>
          <w:i/>
          <w:iCs/>
        </w:rPr>
      </w:pPr>
      <w:r w:rsidRPr="00973306">
        <w:rPr>
          <w:b/>
          <w:bCs/>
          <w:i/>
          <w:iCs/>
        </w:rPr>
        <w:t xml:space="preserve">Observation </w:t>
      </w:r>
      <w:r>
        <w:rPr>
          <w:b/>
          <w:bCs/>
          <w:i/>
          <w:iCs/>
        </w:rPr>
        <w:t>5:</w:t>
      </w:r>
      <w:r w:rsidRPr="00973306">
        <w:rPr>
          <w:b/>
          <w:bCs/>
          <w:i/>
          <w:iCs/>
        </w:rPr>
        <w:t xml:space="preserve"> </w:t>
      </w:r>
      <w:r>
        <w:rPr>
          <w:b/>
          <w:bCs/>
          <w:i/>
          <w:iCs/>
        </w:rPr>
        <w:t xml:space="preserve">NCD-SSB can be used for performing RLM/BFD/BM measurements when CD-SSB is outside active BWP. </w:t>
      </w:r>
    </w:p>
    <w:p w14:paraId="0910DC8D" w14:textId="0D64C877" w:rsidR="00B06223" w:rsidRDefault="00B06223" w:rsidP="00B06223">
      <w:pPr>
        <w:jc w:val="both"/>
      </w:pPr>
      <w:r>
        <w:t xml:space="preserve">For RLM/BFD/BM based on CD-SSB within active BWP, it is analysed </w:t>
      </w:r>
      <w:r w:rsidR="00A70954">
        <w:t xml:space="preserve">and summarized </w:t>
      </w:r>
      <w:r>
        <w:t>in Table 4.</w:t>
      </w:r>
    </w:p>
    <w:p w14:paraId="66E9BA2D" w14:textId="15CE7C4A" w:rsidR="00B06223" w:rsidRDefault="00B06223" w:rsidP="00B06223">
      <w:pPr>
        <w:jc w:val="center"/>
      </w:pPr>
      <w:r>
        <w:t>Table 4. Analysis of NCD-SSB based RLM/BFD/BM</w:t>
      </w:r>
    </w:p>
    <w:tbl>
      <w:tblPr>
        <w:tblStyle w:val="afff5"/>
        <w:tblW w:w="0" w:type="auto"/>
        <w:tblInd w:w="0" w:type="dxa"/>
        <w:tblLook w:val="04A0" w:firstRow="1" w:lastRow="0" w:firstColumn="1" w:lastColumn="0" w:noHBand="0" w:noVBand="1"/>
      </w:tblPr>
      <w:tblGrid>
        <w:gridCol w:w="2547"/>
        <w:gridCol w:w="7083"/>
      </w:tblGrid>
      <w:tr w:rsidR="00B06223" w14:paraId="28E974BC" w14:textId="77777777" w:rsidTr="00F96849">
        <w:tc>
          <w:tcPr>
            <w:tcW w:w="2547" w:type="dxa"/>
          </w:tcPr>
          <w:p w14:paraId="2F984FF4" w14:textId="77777777" w:rsidR="00B06223" w:rsidRDefault="00B06223" w:rsidP="00B06223">
            <w:r>
              <w:rPr>
                <w:rFonts w:hint="eastAsia"/>
                <w:lang w:eastAsia="zh-CN"/>
              </w:rPr>
              <w:t>R</w:t>
            </w:r>
            <w:r>
              <w:rPr>
                <w:lang w:eastAsia="zh-CN"/>
              </w:rPr>
              <w:t xml:space="preserve">RM requirements </w:t>
            </w:r>
            <w:r>
              <w:rPr>
                <w:rFonts w:hint="eastAsia"/>
                <w:lang w:eastAsia="zh-CN"/>
              </w:rPr>
              <w:t>i</w:t>
            </w:r>
            <w:r>
              <w:rPr>
                <w:lang w:eastAsia="zh-CN"/>
              </w:rPr>
              <w:t>mpact</w:t>
            </w:r>
          </w:p>
        </w:tc>
        <w:tc>
          <w:tcPr>
            <w:tcW w:w="7083" w:type="dxa"/>
          </w:tcPr>
          <w:p w14:paraId="0FE39575" w14:textId="1897DDFA" w:rsidR="00B06223" w:rsidRPr="00B06223" w:rsidRDefault="00B06223">
            <w:pPr>
              <w:pStyle w:val="a3"/>
              <w:numPr>
                <w:ilvl w:val="0"/>
                <w:numId w:val="32"/>
              </w:numPr>
              <w:rPr>
                <w:szCs w:val="20"/>
                <w:lang w:eastAsia="zh-CN"/>
              </w:rPr>
            </w:pPr>
            <w:r w:rsidRPr="00B06223">
              <w:rPr>
                <w:szCs w:val="20"/>
              </w:rPr>
              <w:t>Applicability of existing requirements based on CD-SSB</w:t>
            </w:r>
            <w:r>
              <w:rPr>
                <w:szCs w:val="20"/>
              </w:rPr>
              <w:t xml:space="preserve"> (SSB in existing requirements)</w:t>
            </w:r>
            <w:r w:rsidR="00757463">
              <w:rPr>
                <w:szCs w:val="20"/>
              </w:rPr>
              <w:t>, i.e., SSB based RLM/BFD/BM and timing requirements,</w:t>
            </w:r>
            <w:r w:rsidRPr="00B06223">
              <w:rPr>
                <w:szCs w:val="20"/>
              </w:rPr>
              <w:t xml:space="preserve"> to NCD-SSB</w:t>
            </w:r>
          </w:p>
        </w:tc>
      </w:tr>
      <w:tr w:rsidR="009D7513" w14:paraId="0BC0E850" w14:textId="77777777" w:rsidTr="00F96849">
        <w:tc>
          <w:tcPr>
            <w:tcW w:w="2547" w:type="dxa"/>
          </w:tcPr>
          <w:p w14:paraId="5B393366" w14:textId="666A6BC6" w:rsidR="009D7513" w:rsidRDefault="009D7513" w:rsidP="009D7513">
            <w:r>
              <w:rPr>
                <w:rFonts w:hint="eastAsia"/>
                <w:lang w:eastAsia="zh-CN"/>
              </w:rPr>
              <w:t>M</w:t>
            </w:r>
            <w:r>
              <w:rPr>
                <w:lang w:eastAsia="zh-CN"/>
              </w:rPr>
              <w:t>obility impact</w:t>
            </w:r>
          </w:p>
        </w:tc>
        <w:tc>
          <w:tcPr>
            <w:tcW w:w="7083" w:type="dxa"/>
          </w:tcPr>
          <w:p w14:paraId="3C75BC2D" w14:textId="1E00BB61" w:rsidR="009D7513" w:rsidRPr="00B06223" w:rsidRDefault="009D7513">
            <w:pPr>
              <w:pStyle w:val="a3"/>
              <w:numPr>
                <w:ilvl w:val="0"/>
                <w:numId w:val="32"/>
              </w:num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r w:rsidR="009D7513" w14:paraId="4C2C6BB1" w14:textId="77777777" w:rsidTr="00F96849">
        <w:tc>
          <w:tcPr>
            <w:tcW w:w="2547" w:type="dxa"/>
          </w:tcPr>
          <w:p w14:paraId="029CF000" w14:textId="19C50148" w:rsidR="009D7513" w:rsidRDefault="009D7513" w:rsidP="009D7513">
            <w:r>
              <w:rPr>
                <w:rFonts w:hint="eastAsia"/>
                <w:lang w:eastAsia="zh-CN"/>
              </w:rPr>
              <w:t>T</w:t>
            </w:r>
            <w:r>
              <w:rPr>
                <w:lang w:eastAsia="zh-CN"/>
              </w:rPr>
              <w:t>hroughput impact</w:t>
            </w:r>
          </w:p>
        </w:tc>
        <w:tc>
          <w:tcPr>
            <w:tcW w:w="7083" w:type="dxa"/>
          </w:tcPr>
          <w:p w14:paraId="59AFE68C" w14:textId="1BE698CD" w:rsidR="009D7513" w:rsidRPr="00B06223" w:rsidRDefault="009D7513">
            <w:pPr>
              <w:pStyle w:val="a3"/>
              <w:numPr>
                <w:ilvl w:val="0"/>
                <w:numId w:val="32"/>
              </w:numPr>
            </w:pPr>
            <w:r>
              <w:rPr>
                <w:lang w:eastAsia="zh-CN"/>
              </w:rPr>
              <w:t>UE can always be scheduled if no inter-frequency measurement with gap being configured</w:t>
            </w:r>
          </w:p>
        </w:tc>
      </w:tr>
      <w:tr w:rsidR="00B06223" w14:paraId="6A931BF8" w14:textId="77777777" w:rsidTr="00F96849">
        <w:tc>
          <w:tcPr>
            <w:tcW w:w="2547" w:type="dxa"/>
          </w:tcPr>
          <w:p w14:paraId="1F301D5D" w14:textId="77777777" w:rsidR="00B06223" w:rsidRDefault="00B06223" w:rsidP="00B06223">
            <w:r>
              <w:rPr>
                <w:lang w:eastAsia="zh-CN"/>
              </w:rPr>
              <w:t>Power consumption</w:t>
            </w:r>
          </w:p>
        </w:tc>
        <w:tc>
          <w:tcPr>
            <w:tcW w:w="7083" w:type="dxa"/>
          </w:tcPr>
          <w:p w14:paraId="03C00D06" w14:textId="152B8DC0" w:rsidR="00B06223" w:rsidRPr="00B06223" w:rsidRDefault="00B06223">
            <w:pPr>
              <w:pStyle w:val="a3"/>
              <w:numPr>
                <w:ilvl w:val="0"/>
                <w:numId w:val="32"/>
              </w:numPr>
              <w:rPr>
                <w:lang w:eastAsia="zh-CN"/>
              </w:rPr>
            </w:pPr>
            <w:r w:rsidRPr="00B06223">
              <w:rPr>
                <w:rFonts w:hint="eastAsia"/>
                <w:lang w:eastAsia="zh-CN"/>
              </w:rPr>
              <w:t>U</w:t>
            </w:r>
            <w:r w:rsidRPr="00B06223">
              <w:rPr>
                <w:lang w:eastAsia="zh-CN"/>
              </w:rPr>
              <w:t xml:space="preserve">E works in active BWP </w:t>
            </w:r>
          </w:p>
          <w:p w14:paraId="2B5B59DC" w14:textId="42E9AEA1" w:rsidR="00B06223" w:rsidRPr="00B06223" w:rsidRDefault="00B06223">
            <w:pPr>
              <w:pStyle w:val="a3"/>
              <w:numPr>
                <w:ilvl w:val="0"/>
                <w:numId w:val="32"/>
              </w:numPr>
              <w:rPr>
                <w:lang w:eastAsia="zh-CN"/>
              </w:rPr>
            </w:pPr>
            <w:r w:rsidRPr="00B06223">
              <w:rPr>
                <w:lang w:eastAsia="zh-CN"/>
              </w:rPr>
              <w:t xml:space="preserve">RF retuning is </w:t>
            </w:r>
            <w:r w:rsidR="00757463">
              <w:rPr>
                <w:lang w:eastAsia="zh-CN"/>
              </w:rPr>
              <w:t>not needed</w:t>
            </w:r>
          </w:p>
        </w:tc>
      </w:tr>
      <w:tr w:rsidR="00B06223" w14:paraId="1E7643C4" w14:textId="77777777" w:rsidTr="00F96849">
        <w:tc>
          <w:tcPr>
            <w:tcW w:w="2547" w:type="dxa"/>
          </w:tcPr>
          <w:p w14:paraId="28A4EB23" w14:textId="77777777" w:rsidR="00B06223" w:rsidRDefault="00B06223" w:rsidP="00B06223">
            <w:r>
              <w:rPr>
                <w:lang w:eastAsia="zh-CN"/>
              </w:rPr>
              <w:t>RS overhead</w:t>
            </w:r>
          </w:p>
        </w:tc>
        <w:tc>
          <w:tcPr>
            <w:tcW w:w="7083" w:type="dxa"/>
          </w:tcPr>
          <w:p w14:paraId="1D213836" w14:textId="7880ADC3" w:rsidR="00B06223" w:rsidRPr="00B06223" w:rsidRDefault="00757463">
            <w:pPr>
              <w:pStyle w:val="a3"/>
              <w:numPr>
                <w:ilvl w:val="0"/>
                <w:numId w:val="35"/>
              </w:numPr>
              <w:rPr>
                <w:lang w:eastAsia="zh-CN"/>
              </w:rPr>
            </w:pPr>
            <w:r>
              <w:rPr>
                <w:lang w:eastAsia="zh-CN"/>
              </w:rPr>
              <w:t>NCD-</w:t>
            </w:r>
            <w:r w:rsidR="00B06223" w:rsidRPr="00B06223">
              <w:rPr>
                <w:lang w:eastAsia="zh-CN"/>
              </w:rPr>
              <w:t xml:space="preserve">SSB </w:t>
            </w:r>
            <w:r w:rsidR="000E2E2A">
              <w:rPr>
                <w:lang w:eastAsia="zh-CN"/>
              </w:rPr>
              <w:t xml:space="preserve">with BW of </w:t>
            </w:r>
            <w:r w:rsidR="00B06223" w:rsidRPr="00B06223">
              <w:rPr>
                <w:lang w:eastAsia="zh-CN"/>
              </w:rPr>
              <w:t>24 PRBs</w:t>
            </w:r>
            <w:r w:rsidR="000E2E2A">
              <w:rPr>
                <w:lang w:eastAsia="zh-CN"/>
              </w:rPr>
              <w:t xml:space="preserve"> need</w:t>
            </w:r>
            <w:r w:rsidR="00B405E4">
              <w:rPr>
                <w:lang w:eastAsia="zh-CN"/>
              </w:rPr>
              <w:t>s</w:t>
            </w:r>
            <w:r w:rsidR="000E2E2A">
              <w:rPr>
                <w:lang w:eastAsia="zh-CN"/>
              </w:rPr>
              <w:t xml:space="preserve"> to be configured.</w:t>
            </w:r>
          </w:p>
        </w:tc>
      </w:tr>
      <w:tr w:rsidR="00B06223" w14:paraId="64A74379" w14:textId="77777777" w:rsidTr="00F96849">
        <w:tc>
          <w:tcPr>
            <w:tcW w:w="2547" w:type="dxa"/>
          </w:tcPr>
          <w:p w14:paraId="3A126901" w14:textId="77777777" w:rsidR="00B06223" w:rsidRPr="00A55482" w:rsidRDefault="00B06223" w:rsidP="00B06223">
            <w:r w:rsidRPr="00A55482">
              <w:rPr>
                <w:lang w:eastAsia="zh-CN"/>
              </w:rPr>
              <w:t>UE complexity</w:t>
            </w:r>
          </w:p>
        </w:tc>
        <w:tc>
          <w:tcPr>
            <w:tcW w:w="7083" w:type="dxa"/>
          </w:tcPr>
          <w:p w14:paraId="6F532B0B" w14:textId="27C3C6AC" w:rsidR="00B06223" w:rsidRPr="00B06223" w:rsidRDefault="00B06223" w:rsidP="00B06223">
            <w:pPr>
              <w:rPr>
                <w:szCs w:val="24"/>
                <w:lang w:eastAsia="zh-CN"/>
              </w:rPr>
            </w:pPr>
            <w:r w:rsidRPr="00B06223">
              <w:rPr>
                <w:szCs w:val="24"/>
                <w:lang w:val="en-US" w:eastAsia="zh-CN"/>
              </w:rPr>
              <w:t>Low</w:t>
            </w:r>
          </w:p>
        </w:tc>
      </w:tr>
      <w:tr w:rsidR="00B06223" w14:paraId="1CAF3916" w14:textId="77777777" w:rsidTr="00F96849">
        <w:tc>
          <w:tcPr>
            <w:tcW w:w="2547" w:type="dxa"/>
          </w:tcPr>
          <w:p w14:paraId="7FD46A2C" w14:textId="77777777" w:rsidR="00B06223" w:rsidRDefault="00B06223" w:rsidP="00B06223">
            <w:pPr>
              <w:rPr>
                <w:lang w:eastAsia="zh-CN"/>
              </w:rPr>
            </w:pPr>
            <w:r>
              <w:rPr>
                <w:rFonts w:hint="eastAsia"/>
                <w:lang w:eastAsia="zh-CN"/>
              </w:rPr>
              <w:t>W</w:t>
            </w:r>
            <w:r>
              <w:rPr>
                <w:lang w:eastAsia="zh-CN"/>
              </w:rPr>
              <w:t>orkload</w:t>
            </w:r>
          </w:p>
        </w:tc>
        <w:tc>
          <w:tcPr>
            <w:tcW w:w="7083" w:type="dxa"/>
          </w:tcPr>
          <w:p w14:paraId="12FA056F" w14:textId="2F71C558" w:rsidR="00B06223" w:rsidRPr="00B06223" w:rsidRDefault="00B06223" w:rsidP="00B06223">
            <w:pPr>
              <w:rPr>
                <w:szCs w:val="24"/>
                <w:lang w:eastAsia="zh-CN"/>
              </w:rPr>
            </w:pPr>
            <w:r w:rsidRPr="00B06223">
              <w:rPr>
                <w:szCs w:val="24"/>
                <w:lang w:val="en-US" w:eastAsia="zh-CN"/>
              </w:rPr>
              <w:t>Low</w:t>
            </w:r>
          </w:p>
        </w:tc>
      </w:tr>
    </w:tbl>
    <w:p w14:paraId="092DB898" w14:textId="77777777" w:rsidR="00B06223" w:rsidRDefault="00B06223" w:rsidP="00B06223">
      <w:pPr>
        <w:jc w:val="both"/>
      </w:pPr>
    </w:p>
    <w:p w14:paraId="1726130F" w14:textId="77777777" w:rsidR="00FD3FC3" w:rsidRPr="00F305BD" w:rsidRDefault="00FD3FC3" w:rsidP="00FD3FC3">
      <w:pPr>
        <w:pStyle w:val="afd"/>
        <w:tabs>
          <w:tab w:val="left" w:pos="425"/>
        </w:tabs>
        <w:rPr>
          <w:rFonts w:eastAsiaTheme="minorEastAsia"/>
        </w:rPr>
      </w:pPr>
    </w:p>
    <w:p w14:paraId="2AB5F174" w14:textId="77777777" w:rsidR="00FD3FC3" w:rsidRDefault="00FD3FC3">
      <w:pPr>
        <w:pStyle w:val="1"/>
        <w:numPr>
          <w:ilvl w:val="0"/>
          <w:numId w:val="23"/>
        </w:numPr>
        <w:tabs>
          <w:tab w:val="num" w:pos="432"/>
        </w:tabs>
        <w:ind w:left="432" w:hanging="432"/>
      </w:pPr>
      <w:r>
        <w:lastRenderedPageBreak/>
        <w:t>Summary</w:t>
      </w:r>
    </w:p>
    <w:p w14:paraId="4DE99534" w14:textId="77777777" w:rsidR="00902A6E" w:rsidRDefault="00742B75" w:rsidP="00FD3FC3">
      <w:pPr>
        <w:jc w:val="both"/>
      </w:pPr>
      <w:r>
        <w:t xml:space="preserve">Per RAN task, RAN4 should provide high level analysis </w:t>
      </w:r>
      <w:r w:rsidR="000A45CF">
        <w:t>for the options identified by RAN4 in the last meeting</w:t>
      </w:r>
      <w:r w:rsidR="00FD3FC3">
        <w:t>.</w:t>
      </w:r>
      <w:r w:rsidR="000A45CF">
        <w:t xml:space="preserve"> </w:t>
      </w:r>
    </w:p>
    <w:p w14:paraId="1BA65674" w14:textId="1E714353" w:rsidR="000A45CF" w:rsidRDefault="00902A6E" w:rsidP="00FD3FC3">
      <w:pPr>
        <w:jc w:val="both"/>
      </w:pPr>
      <w:r>
        <w:t>In this contribution, we presented o</w:t>
      </w:r>
      <w:r w:rsidR="000A45CF">
        <w:t xml:space="preserve">ur </w:t>
      </w:r>
      <w:r>
        <w:t>views</w:t>
      </w:r>
      <w:r w:rsidR="000A45CF">
        <w:t xml:space="preserve"> </w:t>
      </w:r>
      <w:r>
        <w:t>and high-level analysis is provided</w:t>
      </w:r>
      <w:r w:rsidR="000A45CF">
        <w:t xml:space="preserve"> in Table 1, Table 2, Table 3 and Table 4 for different options. Based </w:t>
      </w:r>
      <w:r w:rsidR="003A33E2">
        <w:t xml:space="preserve">on </w:t>
      </w:r>
      <w:r w:rsidR="000A45CF">
        <w:t>above analysis, following proposals and observations are present.</w:t>
      </w:r>
    </w:p>
    <w:p w14:paraId="4661C86C" w14:textId="77777777" w:rsidR="003A33E2" w:rsidRPr="00973306" w:rsidRDefault="003A33E2" w:rsidP="003A33E2">
      <w:pPr>
        <w:jc w:val="both"/>
        <w:rPr>
          <w:b/>
          <w:bCs/>
          <w:i/>
          <w:iCs/>
        </w:rPr>
      </w:pPr>
      <w:r w:rsidRPr="00973306">
        <w:rPr>
          <w:b/>
          <w:bCs/>
          <w:i/>
          <w:iCs/>
        </w:rPr>
        <w:t>Observation 1</w:t>
      </w:r>
      <w:r>
        <w:rPr>
          <w:b/>
          <w:bCs/>
          <w:i/>
          <w:iCs/>
        </w:rPr>
        <w:t>:</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CSI-RS based RLM/BFD/BM</w:t>
      </w:r>
      <w:r>
        <w:rPr>
          <w:b/>
          <w:bCs/>
          <w:i/>
          <w:iCs/>
        </w:rPr>
        <w:t>, it needs further discussion how UE can meet timing requirements when SSB is outside active BWP.</w:t>
      </w:r>
    </w:p>
    <w:p w14:paraId="4A291891" w14:textId="77777777" w:rsidR="003A33E2" w:rsidRPr="00973306" w:rsidRDefault="003A33E2" w:rsidP="003A33E2">
      <w:pPr>
        <w:jc w:val="both"/>
        <w:rPr>
          <w:b/>
          <w:bCs/>
          <w:i/>
          <w:iCs/>
        </w:rPr>
      </w:pPr>
      <w:r w:rsidRPr="00973306">
        <w:rPr>
          <w:b/>
          <w:bCs/>
          <w:i/>
          <w:iCs/>
        </w:rPr>
        <w:t xml:space="preserve">Observation </w:t>
      </w:r>
      <w:r>
        <w:rPr>
          <w:b/>
          <w:bCs/>
          <w:i/>
          <w:iCs/>
        </w:rPr>
        <w:t>2:</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F54865">
        <w:rPr>
          <w:b/>
          <w:bCs/>
          <w:i/>
          <w:iCs/>
        </w:rPr>
        <w:t>may still need to rely on large BW to cover th</w:t>
      </w:r>
      <w:r>
        <w:rPr>
          <w:b/>
          <w:bCs/>
          <w:i/>
          <w:iCs/>
        </w:rPr>
        <w:t>o</w:t>
      </w:r>
      <w:r w:rsidRPr="00F54865">
        <w:rPr>
          <w:b/>
          <w:bCs/>
          <w:i/>
          <w:iCs/>
        </w:rPr>
        <w:t>se cases where vacant/separate RF chain is not available</w:t>
      </w:r>
      <w:r>
        <w:rPr>
          <w:b/>
          <w:bCs/>
          <w:i/>
          <w:iCs/>
        </w:rPr>
        <w:t xml:space="preserve">. </w:t>
      </w:r>
    </w:p>
    <w:p w14:paraId="12258FCF" w14:textId="77777777" w:rsidR="003A33E2" w:rsidRPr="00973306" w:rsidRDefault="003A33E2" w:rsidP="003A33E2">
      <w:pPr>
        <w:jc w:val="both"/>
        <w:rPr>
          <w:b/>
          <w:bCs/>
          <w:i/>
          <w:iCs/>
        </w:rPr>
      </w:pPr>
      <w:r w:rsidRPr="00973306">
        <w:rPr>
          <w:b/>
          <w:bCs/>
          <w:i/>
          <w:iCs/>
        </w:rPr>
        <w:t xml:space="preserve">Observation </w:t>
      </w:r>
      <w:r>
        <w:rPr>
          <w:b/>
          <w:bCs/>
          <w:i/>
          <w:iCs/>
        </w:rPr>
        <w:t>3:</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with measurement gaps, new requirements should be developed. </w:t>
      </w:r>
    </w:p>
    <w:p w14:paraId="6BD38A98" w14:textId="77777777" w:rsidR="003A33E2" w:rsidRDefault="003A33E2" w:rsidP="003A33E2">
      <w:pPr>
        <w:jc w:val="both"/>
        <w:rPr>
          <w:b/>
          <w:bCs/>
          <w:i/>
          <w:iCs/>
        </w:rPr>
      </w:pPr>
      <w:r w:rsidRPr="00973306">
        <w:rPr>
          <w:b/>
          <w:bCs/>
          <w:i/>
          <w:iCs/>
        </w:rPr>
        <w:t xml:space="preserve">Observation </w:t>
      </w:r>
      <w:r>
        <w:rPr>
          <w:b/>
          <w:bCs/>
          <w:i/>
          <w:iCs/>
        </w:rPr>
        <w:t>4:</w:t>
      </w:r>
      <w:r w:rsidRPr="00973306">
        <w:rPr>
          <w:b/>
          <w:bCs/>
          <w:i/>
          <w:iCs/>
        </w:rPr>
        <w:t xml:space="preserve"> </w:t>
      </w:r>
      <w:r>
        <w:rPr>
          <w:b/>
          <w:bCs/>
          <w:i/>
          <w:iCs/>
        </w:rPr>
        <w:t>Supporting NCD-SSB for non-</w:t>
      </w:r>
      <w:proofErr w:type="spellStart"/>
      <w:r>
        <w:rPr>
          <w:b/>
          <w:bCs/>
          <w:i/>
          <w:iCs/>
        </w:rPr>
        <w:t>RedCap</w:t>
      </w:r>
      <w:proofErr w:type="spellEnd"/>
      <w:r>
        <w:rPr>
          <w:b/>
          <w:bCs/>
          <w:i/>
          <w:iCs/>
        </w:rPr>
        <w:t xml:space="preserve"> UE is feasible and beneficial. </w:t>
      </w:r>
    </w:p>
    <w:p w14:paraId="2D78DCAF" w14:textId="77777777" w:rsidR="003A33E2" w:rsidRPr="00973306" w:rsidRDefault="003A33E2" w:rsidP="003A33E2">
      <w:pPr>
        <w:jc w:val="both"/>
        <w:rPr>
          <w:b/>
          <w:bCs/>
          <w:i/>
          <w:iCs/>
        </w:rPr>
      </w:pPr>
      <w:r w:rsidRPr="00973306">
        <w:rPr>
          <w:b/>
          <w:bCs/>
          <w:i/>
          <w:iCs/>
        </w:rPr>
        <w:t xml:space="preserve">Observation </w:t>
      </w:r>
      <w:r>
        <w:rPr>
          <w:b/>
          <w:bCs/>
          <w:i/>
          <w:iCs/>
        </w:rPr>
        <w:t>5:</w:t>
      </w:r>
      <w:r w:rsidRPr="00973306">
        <w:rPr>
          <w:b/>
          <w:bCs/>
          <w:i/>
          <w:iCs/>
        </w:rPr>
        <w:t xml:space="preserve"> </w:t>
      </w:r>
      <w:r>
        <w:rPr>
          <w:b/>
          <w:bCs/>
          <w:i/>
          <w:iCs/>
        </w:rPr>
        <w:t xml:space="preserve">NCD-SSB can be used for performing RLM/BFD/BM measurements when CD-SSB is outside active BWP. </w:t>
      </w:r>
    </w:p>
    <w:p w14:paraId="1BB182A0" w14:textId="42377D1E" w:rsidR="00FD3FC3" w:rsidRDefault="00902A6E" w:rsidP="00FD3FC3">
      <w:pPr>
        <w:jc w:val="both"/>
        <w:rPr>
          <w:b/>
          <w:bCs/>
          <w:i/>
          <w:iCs/>
        </w:rPr>
      </w:pPr>
      <w:r>
        <w:rPr>
          <w:b/>
          <w:bCs/>
          <w:i/>
          <w:iCs/>
        </w:rPr>
        <w:t>Proposal 1: RAN4 provide high level analysis</w:t>
      </w:r>
      <w:r w:rsidR="00FD3FC3">
        <w:rPr>
          <w:b/>
          <w:bCs/>
          <w:i/>
          <w:iCs/>
        </w:rPr>
        <w:t xml:space="preserve"> </w:t>
      </w:r>
      <w:r>
        <w:rPr>
          <w:b/>
          <w:bCs/>
          <w:i/>
          <w:iCs/>
        </w:rPr>
        <w:t>on options</w:t>
      </w:r>
      <w:r w:rsidRPr="00C41543">
        <w:rPr>
          <w:b/>
          <w:bCs/>
          <w:i/>
          <w:iCs/>
        </w:rPr>
        <w:t xml:space="preserve"> for UE performing RLM/BFD/BM </w:t>
      </w:r>
      <w:r>
        <w:rPr>
          <w:b/>
          <w:bCs/>
          <w:i/>
          <w:iCs/>
        </w:rPr>
        <w:t>when CD-SSB is outside active BWP by considering following aspects.</w:t>
      </w:r>
    </w:p>
    <w:p w14:paraId="7AE83056" w14:textId="77777777" w:rsidR="00902A6E" w:rsidRDefault="00902A6E">
      <w:pPr>
        <w:pStyle w:val="a3"/>
        <w:numPr>
          <w:ilvl w:val="0"/>
          <w:numId w:val="31"/>
        </w:numPr>
        <w:jc w:val="both"/>
      </w:pPr>
      <w:r>
        <w:t>RRM requirements impact</w:t>
      </w:r>
    </w:p>
    <w:p w14:paraId="38935F82" w14:textId="77777777" w:rsidR="00902A6E" w:rsidRDefault="00902A6E">
      <w:pPr>
        <w:pStyle w:val="a3"/>
        <w:numPr>
          <w:ilvl w:val="0"/>
          <w:numId w:val="31"/>
        </w:numPr>
        <w:jc w:val="both"/>
      </w:pPr>
      <w:r>
        <w:rPr>
          <w:rFonts w:hint="eastAsia"/>
        </w:rPr>
        <w:t>M</w:t>
      </w:r>
      <w:r>
        <w:t>obility impact</w:t>
      </w:r>
    </w:p>
    <w:p w14:paraId="08C3D945" w14:textId="77777777" w:rsidR="00902A6E" w:rsidRDefault="00902A6E">
      <w:pPr>
        <w:pStyle w:val="a3"/>
        <w:numPr>
          <w:ilvl w:val="0"/>
          <w:numId w:val="31"/>
        </w:numPr>
        <w:jc w:val="both"/>
      </w:pPr>
      <w:r>
        <w:rPr>
          <w:rFonts w:hint="eastAsia"/>
        </w:rPr>
        <w:t>T</w:t>
      </w:r>
      <w:r>
        <w:t>hroughput impact</w:t>
      </w:r>
    </w:p>
    <w:p w14:paraId="5C72D3C7" w14:textId="77777777" w:rsidR="00902A6E" w:rsidRDefault="00902A6E">
      <w:pPr>
        <w:pStyle w:val="a3"/>
        <w:numPr>
          <w:ilvl w:val="0"/>
          <w:numId w:val="31"/>
        </w:numPr>
        <w:jc w:val="both"/>
      </w:pPr>
      <w:r>
        <w:t>Power consumption</w:t>
      </w:r>
    </w:p>
    <w:p w14:paraId="3C335D79" w14:textId="77777777" w:rsidR="00902A6E" w:rsidRDefault="00902A6E">
      <w:pPr>
        <w:pStyle w:val="a3"/>
        <w:numPr>
          <w:ilvl w:val="0"/>
          <w:numId w:val="31"/>
        </w:numPr>
        <w:jc w:val="both"/>
      </w:pPr>
      <w:r>
        <w:rPr>
          <w:rFonts w:hint="eastAsia"/>
        </w:rPr>
        <w:t>R</w:t>
      </w:r>
      <w:r>
        <w:t>S overhead</w:t>
      </w:r>
    </w:p>
    <w:p w14:paraId="1995BF2E" w14:textId="77777777" w:rsidR="00902A6E" w:rsidRDefault="00902A6E">
      <w:pPr>
        <w:pStyle w:val="a3"/>
        <w:numPr>
          <w:ilvl w:val="0"/>
          <w:numId w:val="31"/>
        </w:numPr>
        <w:jc w:val="both"/>
      </w:pPr>
      <w:r>
        <w:t>UE complexity</w:t>
      </w:r>
    </w:p>
    <w:p w14:paraId="20D4017C" w14:textId="77777777" w:rsidR="00902A6E" w:rsidRDefault="00902A6E">
      <w:pPr>
        <w:pStyle w:val="a3"/>
        <w:numPr>
          <w:ilvl w:val="0"/>
          <w:numId w:val="31"/>
        </w:numPr>
        <w:jc w:val="both"/>
      </w:pPr>
      <w:r>
        <w:t>Workload</w:t>
      </w:r>
    </w:p>
    <w:p w14:paraId="20F1A870" w14:textId="11BB8BE3" w:rsidR="00A70954" w:rsidRDefault="00A70954" w:rsidP="00A70954">
      <w:pPr>
        <w:jc w:val="both"/>
        <w:rPr>
          <w:b/>
          <w:bCs/>
          <w:i/>
          <w:iCs/>
        </w:rPr>
      </w:pPr>
      <w:r>
        <w:rPr>
          <w:b/>
          <w:bCs/>
          <w:i/>
          <w:iCs/>
        </w:rPr>
        <w:t>Proposal 2:</w:t>
      </w:r>
      <w:r w:rsidRPr="00973306">
        <w:rPr>
          <w:b/>
          <w:bCs/>
          <w:i/>
          <w:iCs/>
        </w:rPr>
        <w:t xml:space="preserve"> </w:t>
      </w:r>
      <w:r>
        <w:rPr>
          <w:b/>
          <w:bCs/>
          <w:i/>
          <w:iCs/>
        </w:rPr>
        <w:t>High level analysis on options</w:t>
      </w:r>
      <w:r w:rsidRPr="00C41543">
        <w:rPr>
          <w:b/>
          <w:bCs/>
          <w:i/>
          <w:iCs/>
        </w:rPr>
        <w:t xml:space="preserve"> for UE performing RLM/BFD/BM </w:t>
      </w:r>
      <w:r>
        <w:rPr>
          <w:b/>
          <w:bCs/>
          <w:i/>
          <w:iCs/>
        </w:rPr>
        <w:t>when CD-SSB is outside active BWP are provided in Table 1, Table 2, Table 3 and Table 4.</w:t>
      </w:r>
    </w:p>
    <w:p w14:paraId="6C389E5A" w14:textId="77777777" w:rsidR="00A70954" w:rsidRPr="00A70954" w:rsidRDefault="00A70954" w:rsidP="00FD3FC3">
      <w:pPr>
        <w:jc w:val="both"/>
        <w:rPr>
          <w:rFonts w:hint="eastAsia"/>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6A765E5F" w14:textId="77777777" w:rsidR="00FD3FC3" w:rsidRPr="00804A09" w:rsidRDefault="00FD3FC3">
      <w:pPr>
        <w:pStyle w:val="Reference"/>
        <w:numPr>
          <w:ilvl w:val="0"/>
          <w:numId w:val="24"/>
        </w:numPr>
        <w:suppressAutoHyphens w:val="0"/>
        <w:spacing w:before="120" w:line="280" w:lineRule="atLeast"/>
        <w:jc w:val="both"/>
        <w:rPr>
          <w:bCs/>
          <w:kern w:val="2"/>
          <w:szCs w:val="18"/>
        </w:rPr>
      </w:pPr>
      <w:r w:rsidRPr="00804A09">
        <w:rPr>
          <w:bCs/>
          <w:kern w:val="2"/>
          <w:szCs w:val="18"/>
        </w:rPr>
        <w:t>RP-221870</w:t>
      </w:r>
      <w:r>
        <w:rPr>
          <w:bCs/>
          <w:kern w:val="2"/>
          <w:szCs w:val="18"/>
        </w:rPr>
        <w:t xml:space="preserve">, </w:t>
      </w:r>
      <w:r w:rsidRPr="00804A09">
        <w:rPr>
          <w:bCs/>
          <w:kern w:val="2"/>
          <w:szCs w:val="18"/>
        </w:rPr>
        <w:t>Proposed Way Forward: NCD-SSB for all devices,</w:t>
      </w:r>
      <w:r>
        <w:rPr>
          <w:bCs/>
          <w:kern w:val="2"/>
          <w:szCs w:val="18"/>
        </w:rPr>
        <w:t xml:space="preserve"> </w:t>
      </w:r>
      <w:r w:rsidRPr="00804A09">
        <w:rPr>
          <w:bCs/>
          <w:kern w:val="2"/>
          <w:szCs w:val="18"/>
        </w:rPr>
        <w:t>Vodafone</w:t>
      </w:r>
      <w:r>
        <w:rPr>
          <w:bCs/>
          <w:kern w:val="2"/>
          <w:szCs w:val="18"/>
        </w:rPr>
        <w:t>, RAN#96</w:t>
      </w:r>
    </w:p>
    <w:p w14:paraId="5A0F5FA4" w14:textId="77777777" w:rsidR="00FD3FC3" w:rsidRDefault="00FD3FC3">
      <w:pPr>
        <w:pStyle w:val="Reference"/>
        <w:numPr>
          <w:ilvl w:val="0"/>
          <w:numId w:val="24"/>
        </w:numPr>
        <w:suppressAutoHyphens w:val="0"/>
        <w:spacing w:before="120" w:line="280" w:lineRule="atLeast"/>
        <w:jc w:val="both"/>
        <w:rPr>
          <w:bCs/>
          <w:kern w:val="2"/>
          <w:szCs w:val="18"/>
        </w:rPr>
      </w:pPr>
      <w:r w:rsidRPr="00E02F21">
        <w:rPr>
          <w:bCs/>
          <w:kern w:val="2"/>
          <w:szCs w:val="18"/>
        </w:rPr>
        <w:t>R2-2204009,</w:t>
      </w:r>
      <w:r w:rsidRPr="00E02F21">
        <w:rPr>
          <w:bCs/>
          <w:kern w:val="2"/>
          <w:szCs w:val="18"/>
        </w:rPr>
        <w:tab/>
        <w:t>LS on BWP operation without bandwidth restriction, RAN2</w:t>
      </w:r>
      <w:r>
        <w:rPr>
          <w:bCs/>
          <w:kern w:val="2"/>
          <w:szCs w:val="18"/>
        </w:rPr>
        <w:t>, RAN2#117-e</w:t>
      </w:r>
    </w:p>
    <w:p w14:paraId="1AD4FD75" w14:textId="77777777" w:rsidR="00FD3FC3" w:rsidRDefault="00FD3FC3">
      <w:pPr>
        <w:pStyle w:val="Reference"/>
        <w:numPr>
          <w:ilvl w:val="0"/>
          <w:numId w:val="24"/>
        </w:numPr>
        <w:suppressAutoHyphens w:val="0"/>
        <w:spacing w:before="120" w:line="280" w:lineRule="atLeast"/>
        <w:jc w:val="both"/>
        <w:rPr>
          <w:bCs/>
          <w:kern w:val="2"/>
          <w:szCs w:val="18"/>
        </w:rPr>
      </w:pPr>
      <w:r w:rsidRPr="00E02F21">
        <w:rPr>
          <w:bCs/>
          <w:kern w:val="2"/>
          <w:szCs w:val="18"/>
        </w:rPr>
        <w:t>R1-2208168</w:t>
      </w:r>
      <w:r>
        <w:rPr>
          <w:bCs/>
          <w:kern w:val="2"/>
          <w:szCs w:val="18"/>
        </w:rPr>
        <w:t xml:space="preserve">, </w:t>
      </w:r>
      <w:r w:rsidRPr="00E02F21">
        <w:rPr>
          <w:bCs/>
          <w:kern w:val="2"/>
          <w:szCs w:val="18"/>
        </w:rPr>
        <w:t>LS on BWP operation without restriction</w:t>
      </w:r>
      <w:r>
        <w:rPr>
          <w:bCs/>
          <w:kern w:val="2"/>
          <w:szCs w:val="18"/>
        </w:rPr>
        <w:t>, RAN1, RAN1#100</w:t>
      </w:r>
    </w:p>
    <w:p w14:paraId="780C340A" w14:textId="6E1D5B80" w:rsidR="00FD3FC3" w:rsidRDefault="00FD3FC3">
      <w:pPr>
        <w:pStyle w:val="Reference"/>
        <w:numPr>
          <w:ilvl w:val="0"/>
          <w:numId w:val="24"/>
        </w:numPr>
        <w:suppressAutoHyphens w:val="0"/>
        <w:spacing w:before="120" w:line="280" w:lineRule="atLeast"/>
        <w:jc w:val="both"/>
        <w:rPr>
          <w:bCs/>
          <w:kern w:val="2"/>
          <w:szCs w:val="18"/>
        </w:rPr>
      </w:pPr>
      <w:r w:rsidRPr="00E02F21">
        <w:rPr>
          <w:bCs/>
          <w:kern w:val="2"/>
          <w:szCs w:val="18"/>
        </w:rPr>
        <w:t>R</w:t>
      </w:r>
      <w:r>
        <w:rPr>
          <w:bCs/>
          <w:kern w:val="2"/>
          <w:szCs w:val="18"/>
        </w:rPr>
        <w:t>4</w:t>
      </w:r>
      <w:r w:rsidRPr="00E02F21">
        <w:rPr>
          <w:bCs/>
          <w:kern w:val="2"/>
          <w:szCs w:val="18"/>
        </w:rPr>
        <w:t>-22</w:t>
      </w:r>
      <w:r>
        <w:rPr>
          <w:bCs/>
          <w:kern w:val="2"/>
          <w:szCs w:val="18"/>
        </w:rPr>
        <w:t xml:space="preserve">14355, </w:t>
      </w:r>
      <w:r w:rsidRPr="00E02F21">
        <w:rPr>
          <w:bCs/>
          <w:kern w:val="2"/>
          <w:szCs w:val="18"/>
        </w:rPr>
        <w:t>LS on Feature Group 6-1a “</w:t>
      </w:r>
      <w:proofErr w:type="spellStart"/>
      <w:r w:rsidRPr="00E02F21">
        <w:rPr>
          <w:bCs/>
          <w:kern w:val="2"/>
          <w:szCs w:val="18"/>
        </w:rPr>
        <w:t>bwp-WithoutRestriction</w:t>
      </w:r>
      <w:proofErr w:type="spellEnd"/>
      <w:r w:rsidRPr="00E02F21">
        <w:rPr>
          <w:bCs/>
          <w:kern w:val="2"/>
          <w:szCs w:val="18"/>
        </w:rPr>
        <w:t>”</w:t>
      </w:r>
      <w:r>
        <w:rPr>
          <w:bCs/>
          <w:kern w:val="2"/>
          <w:szCs w:val="18"/>
        </w:rPr>
        <w:t>, RAN4, RAN4#104-e</w:t>
      </w:r>
    </w:p>
    <w:p w14:paraId="774C2533" w14:textId="2788527C" w:rsidR="00EF76F9" w:rsidRPr="00EF76F9" w:rsidRDefault="00EF76F9">
      <w:pPr>
        <w:pStyle w:val="Reference"/>
        <w:numPr>
          <w:ilvl w:val="0"/>
          <w:numId w:val="24"/>
        </w:numPr>
        <w:suppressAutoHyphens w:val="0"/>
        <w:spacing w:before="120" w:line="280" w:lineRule="atLeast"/>
        <w:jc w:val="both"/>
        <w:rPr>
          <w:bCs/>
          <w:kern w:val="2"/>
          <w:szCs w:val="18"/>
        </w:rPr>
      </w:pPr>
      <w:r w:rsidRPr="00EF76F9">
        <w:rPr>
          <w:bCs/>
          <w:kern w:val="2"/>
          <w:szCs w:val="18"/>
        </w:rPr>
        <w:t>RP-222630</w:t>
      </w:r>
      <w:r w:rsidRPr="00EF76F9">
        <w:rPr>
          <w:bCs/>
          <w:kern w:val="2"/>
          <w:szCs w:val="18"/>
        </w:rPr>
        <w:tab/>
        <w:t>Moderator's summary for discussion [97e-05-BWP-WithoutRestriction], Vodafone</w:t>
      </w:r>
    </w:p>
    <w:sectPr w:rsidR="00EF76F9" w:rsidRPr="00EF76F9">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295D" w14:textId="77777777" w:rsidR="00807F9C" w:rsidRDefault="00807F9C">
      <w:pPr>
        <w:spacing w:after="0"/>
      </w:pPr>
      <w:r>
        <w:separator/>
      </w:r>
    </w:p>
  </w:endnote>
  <w:endnote w:type="continuationSeparator" w:id="0">
    <w:p w14:paraId="2A656DA0" w14:textId="77777777" w:rsidR="00807F9C" w:rsidRDefault="00807F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5A1D" w14:textId="77777777" w:rsidR="00807F9C" w:rsidRDefault="00807F9C">
      <w:pPr>
        <w:spacing w:after="0"/>
      </w:pPr>
      <w:r>
        <w:separator/>
      </w:r>
    </w:p>
  </w:footnote>
  <w:footnote w:type="continuationSeparator" w:id="0">
    <w:p w14:paraId="0CED0DB9" w14:textId="77777777" w:rsidR="00807F9C" w:rsidRDefault="00807F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415C0D"/>
    <w:multiLevelType w:val="hybridMultilevel"/>
    <w:tmpl w:val="399A18A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2A6178B"/>
    <w:multiLevelType w:val="hybridMultilevel"/>
    <w:tmpl w:val="55D4207C"/>
    <w:lvl w:ilvl="0" w:tplc="74B6C89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7F5C3F"/>
    <w:multiLevelType w:val="hybridMultilevel"/>
    <w:tmpl w:val="59F8140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E95B05"/>
    <w:multiLevelType w:val="hybridMultilevel"/>
    <w:tmpl w:val="74BEFA48"/>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3649B2"/>
    <w:multiLevelType w:val="hybridMultilevel"/>
    <w:tmpl w:val="EE443300"/>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5"/>
  </w:num>
  <w:num w:numId="21" w16cid:durableId="704597291">
    <w:abstractNumId w:val="35"/>
  </w:num>
  <w:num w:numId="22" w16cid:durableId="874150343">
    <w:abstractNumId w:val="29"/>
  </w:num>
  <w:num w:numId="23" w16cid:durableId="1374308038">
    <w:abstractNumId w:val="34"/>
  </w:num>
  <w:num w:numId="24" w16cid:durableId="2101834346">
    <w:abstractNumId w:val="38"/>
  </w:num>
  <w:num w:numId="25" w16cid:durableId="114180015">
    <w:abstractNumId w:val="27"/>
  </w:num>
  <w:num w:numId="26" w16cid:durableId="925455329">
    <w:abstractNumId w:val="32"/>
  </w:num>
  <w:num w:numId="27" w16cid:durableId="632636114">
    <w:abstractNumId w:val="30"/>
  </w:num>
  <w:num w:numId="28" w16cid:durableId="578976984">
    <w:abstractNumId w:val="23"/>
  </w:num>
  <w:num w:numId="29" w16cid:durableId="1125268433">
    <w:abstractNumId w:val="36"/>
  </w:num>
  <w:num w:numId="30" w16cid:durableId="1920750834">
    <w:abstractNumId w:val="26"/>
  </w:num>
  <w:num w:numId="31" w16cid:durableId="29647353">
    <w:abstractNumId w:val="22"/>
  </w:num>
  <w:num w:numId="32" w16cid:durableId="479808651">
    <w:abstractNumId w:val="37"/>
  </w:num>
  <w:num w:numId="33" w16cid:durableId="1104229690">
    <w:abstractNumId w:val="33"/>
  </w:num>
  <w:num w:numId="34" w16cid:durableId="676150590">
    <w:abstractNumId w:val="24"/>
  </w:num>
  <w:num w:numId="35" w16cid:durableId="49696223">
    <w:abstractNumId w:val="31"/>
  </w:num>
  <w:num w:numId="36" w16cid:durableId="851452393">
    <w:abstractNumId w:val="21"/>
  </w:num>
  <w:num w:numId="37" w16cid:durableId="1394813580">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31B2"/>
    <w:rsid w:val="00094DB0"/>
    <w:rsid w:val="000959E0"/>
    <w:rsid w:val="00095FA1"/>
    <w:rsid w:val="00096A6F"/>
    <w:rsid w:val="00096E86"/>
    <w:rsid w:val="000A004F"/>
    <w:rsid w:val="000A127B"/>
    <w:rsid w:val="000A1B10"/>
    <w:rsid w:val="000A2C1E"/>
    <w:rsid w:val="000A45CF"/>
    <w:rsid w:val="000A4C8D"/>
    <w:rsid w:val="000A5BA2"/>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570"/>
    <w:rsid w:val="00143A5C"/>
    <w:rsid w:val="001456D9"/>
    <w:rsid w:val="00145A4F"/>
    <w:rsid w:val="00145AC0"/>
    <w:rsid w:val="00146807"/>
    <w:rsid w:val="0015167D"/>
    <w:rsid w:val="0015265A"/>
    <w:rsid w:val="0015288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4E3F"/>
    <w:rsid w:val="002D53BF"/>
    <w:rsid w:val="002D5F5E"/>
    <w:rsid w:val="002D6371"/>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967"/>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90D4B"/>
    <w:rsid w:val="00391E7F"/>
    <w:rsid w:val="00393417"/>
    <w:rsid w:val="003947A4"/>
    <w:rsid w:val="00396E88"/>
    <w:rsid w:val="003A034F"/>
    <w:rsid w:val="003A0A4D"/>
    <w:rsid w:val="003A1316"/>
    <w:rsid w:val="003A16D2"/>
    <w:rsid w:val="003A33E2"/>
    <w:rsid w:val="003A4F79"/>
    <w:rsid w:val="003A4F90"/>
    <w:rsid w:val="003A509A"/>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4251"/>
    <w:rsid w:val="003F705D"/>
    <w:rsid w:val="003F7F33"/>
    <w:rsid w:val="0040058A"/>
    <w:rsid w:val="00400C41"/>
    <w:rsid w:val="00402970"/>
    <w:rsid w:val="00402C23"/>
    <w:rsid w:val="0040415F"/>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47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16272"/>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20FD"/>
    <w:rsid w:val="00575BE0"/>
    <w:rsid w:val="00576617"/>
    <w:rsid w:val="00577D51"/>
    <w:rsid w:val="00580B52"/>
    <w:rsid w:val="005822F5"/>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CDA"/>
    <w:rsid w:val="00843B34"/>
    <w:rsid w:val="00844D92"/>
    <w:rsid w:val="008468F1"/>
    <w:rsid w:val="00846A48"/>
    <w:rsid w:val="00847C9C"/>
    <w:rsid w:val="0085116F"/>
    <w:rsid w:val="0085117F"/>
    <w:rsid w:val="008516B7"/>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369"/>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7CF"/>
    <w:rsid w:val="00A67761"/>
    <w:rsid w:val="00A702F5"/>
    <w:rsid w:val="00A70954"/>
    <w:rsid w:val="00A70E26"/>
    <w:rsid w:val="00A70F72"/>
    <w:rsid w:val="00A7114D"/>
    <w:rsid w:val="00A75430"/>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BBB"/>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664"/>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4A93"/>
    <w:rsid w:val="00BE6DD2"/>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3A05"/>
    <w:rsid w:val="00D6469D"/>
    <w:rsid w:val="00D665D4"/>
    <w:rsid w:val="00D71118"/>
    <w:rsid w:val="00D71C3E"/>
    <w:rsid w:val="00D71E2C"/>
    <w:rsid w:val="00D71FAE"/>
    <w:rsid w:val="00D72976"/>
    <w:rsid w:val="00D73E37"/>
    <w:rsid w:val="00D73F1D"/>
    <w:rsid w:val="00D745D3"/>
    <w:rsid w:val="00D74A81"/>
    <w:rsid w:val="00D7630E"/>
    <w:rsid w:val="00D772C7"/>
    <w:rsid w:val="00D774A9"/>
    <w:rsid w:val="00D805AB"/>
    <w:rsid w:val="00D8094C"/>
    <w:rsid w:val="00D80B80"/>
    <w:rsid w:val="00D821F3"/>
    <w:rsid w:val="00D82EF2"/>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011"/>
    <w:rsid w:val="00E27AAE"/>
    <w:rsid w:val="00E30FB8"/>
    <w:rsid w:val="00E31825"/>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8D4"/>
    <w:rsid w:val="00EC1AFF"/>
    <w:rsid w:val="00EC1F2F"/>
    <w:rsid w:val="00EC2D22"/>
    <w:rsid w:val="00EC3036"/>
    <w:rsid w:val="00EC3F5D"/>
    <w:rsid w:val="00EC41D8"/>
    <w:rsid w:val="00EC688F"/>
    <w:rsid w:val="00EC69C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49C5"/>
    <w:rsid w:val="00F15201"/>
    <w:rsid w:val="00F16215"/>
    <w:rsid w:val="00F16AC6"/>
    <w:rsid w:val="00F17438"/>
    <w:rsid w:val="00F2310D"/>
    <w:rsid w:val="00F23973"/>
    <w:rsid w:val="00F23CB6"/>
    <w:rsid w:val="00F2465E"/>
    <w:rsid w:val="00F277BC"/>
    <w:rsid w:val="00F27D1D"/>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02A6E"/>
    <w:pPr>
      <w:suppressAutoHyphens/>
      <w:overflowPunct w:val="0"/>
      <w:autoSpaceDE w:val="0"/>
      <w:spacing w:after="180"/>
      <w:textAlignment w:val="baseline"/>
    </w:pPr>
    <w:rPr>
      <w:lang w:val="en-GB"/>
    </w:rPr>
  </w:style>
  <w:style w:type="paragraph" w:styleId="1">
    <w:name w:val="heading 1"/>
    <w:aliases w:val="H1,h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uiPriority w:val="9"/>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11</Pages>
  <Words>3580</Words>
  <Characters>20408</Characters>
  <Application>Microsoft Office Word</Application>
  <DocSecurity>0</DocSecurity>
  <Lines>170</Lines>
  <Paragraphs>47</Paragraphs>
  <ScaleCrop>false</ScaleCrop>
  <Company>Tom</Company>
  <LinksUpToDate>false</LinksUpToDate>
  <CharactersWithSpaces>23941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cp:revision>
  <cp:lastPrinted>1995-11-21T09:41:00Z</cp:lastPrinted>
  <dcterms:created xsi:type="dcterms:W3CDTF">2022-09-30T15:17:00Z</dcterms:created>
  <dcterms:modified xsi:type="dcterms:W3CDTF">2022-09-30T15:24:00Z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