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36157" w14:textId="381F9923" w:rsidR="00A94304" w:rsidRPr="00A94304" w:rsidRDefault="00A94304" w:rsidP="00A94304">
      <w:pPr>
        <w:tabs>
          <w:tab w:val="left" w:pos="1980"/>
        </w:tabs>
        <w:spacing w:after="180"/>
        <w:ind w:left="1980" w:hanging="1980"/>
        <w:rPr>
          <w:rFonts w:ascii="Arial" w:eastAsia="MS Mincho" w:hAnsi="Arial" w:cs="Arial"/>
          <w:b/>
          <w:sz w:val="24"/>
          <w:szCs w:val="24"/>
          <w:lang w:eastAsia="en-US"/>
        </w:rPr>
      </w:pPr>
      <w:r w:rsidRPr="00A94304">
        <w:rPr>
          <w:rFonts w:ascii="Arial" w:eastAsia="MS Mincho" w:hAnsi="Arial" w:cs="Arial"/>
          <w:b/>
          <w:sz w:val="24"/>
          <w:szCs w:val="24"/>
          <w:lang w:eastAsia="en-US"/>
        </w:rPr>
        <w:t xml:space="preserve">3GPP TSG-RAN WG4 Meeting # 104bis-e   </w:t>
      </w:r>
      <w:r w:rsidRPr="00A94304">
        <w:rPr>
          <w:rFonts w:ascii="Arial" w:eastAsia="MS Mincho" w:hAnsi="Arial" w:cs="Arial"/>
          <w:b/>
          <w:sz w:val="24"/>
          <w:szCs w:val="24"/>
          <w:lang w:eastAsia="en-US"/>
        </w:rPr>
        <w:tab/>
      </w:r>
      <w:r w:rsidRPr="00A94304">
        <w:rPr>
          <w:rFonts w:ascii="Arial" w:eastAsia="MS Mincho" w:hAnsi="Arial" w:cs="Arial"/>
          <w:b/>
          <w:sz w:val="24"/>
          <w:szCs w:val="24"/>
          <w:lang w:eastAsia="en-US"/>
        </w:rPr>
        <w:tab/>
      </w:r>
      <w:r w:rsidRPr="00A94304">
        <w:rPr>
          <w:rFonts w:ascii="Arial" w:eastAsia="MS Mincho" w:hAnsi="Arial" w:cs="Arial"/>
          <w:b/>
          <w:sz w:val="24"/>
          <w:szCs w:val="24"/>
          <w:lang w:eastAsia="en-US"/>
        </w:rPr>
        <w:tab/>
      </w:r>
      <w:r w:rsidRPr="00A94304">
        <w:rPr>
          <w:rFonts w:ascii="Arial" w:eastAsia="MS Mincho" w:hAnsi="Arial" w:cs="Arial"/>
          <w:b/>
          <w:sz w:val="24"/>
          <w:szCs w:val="24"/>
          <w:lang w:eastAsia="en-US"/>
        </w:rPr>
        <w:tab/>
      </w:r>
      <w:r w:rsidRPr="00A94304">
        <w:rPr>
          <w:rFonts w:ascii="Arial" w:eastAsia="MS Mincho" w:hAnsi="Arial" w:cs="Arial"/>
          <w:b/>
          <w:sz w:val="24"/>
          <w:szCs w:val="24"/>
          <w:lang w:eastAsia="en-US"/>
        </w:rPr>
        <w:tab/>
      </w:r>
      <w:r w:rsidR="007E3445" w:rsidRPr="007E3445">
        <w:rPr>
          <w:rFonts w:ascii="Arial" w:eastAsia="MS Mincho" w:hAnsi="Arial" w:cs="Arial"/>
          <w:b/>
          <w:sz w:val="24"/>
          <w:szCs w:val="24"/>
          <w:lang w:eastAsia="en-US"/>
        </w:rPr>
        <w:t>R4-2215488</w:t>
      </w:r>
    </w:p>
    <w:p w14:paraId="1C85CE75" w14:textId="5DC4A93A" w:rsidR="00F852CC" w:rsidRDefault="00A94304" w:rsidP="00A94304">
      <w:pPr>
        <w:tabs>
          <w:tab w:val="left" w:pos="1980"/>
        </w:tabs>
        <w:spacing w:after="180"/>
        <w:ind w:left="1980" w:hanging="1980"/>
        <w:rPr>
          <w:rFonts w:ascii="Arial" w:eastAsia="MS Mincho" w:hAnsi="Arial" w:cs="Arial"/>
          <w:b/>
          <w:sz w:val="24"/>
          <w:szCs w:val="24"/>
          <w:lang w:eastAsia="en-US"/>
        </w:rPr>
      </w:pPr>
      <w:r w:rsidRPr="00A94304">
        <w:rPr>
          <w:rFonts w:ascii="Arial" w:eastAsia="MS Mincho" w:hAnsi="Arial" w:cs="Arial"/>
          <w:b/>
          <w:sz w:val="24"/>
          <w:szCs w:val="24"/>
          <w:lang w:eastAsia="en-US"/>
        </w:rPr>
        <w:t>Electronic Meeting, October 10 – October 19, 2022</w:t>
      </w:r>
    </w:p>
    <w:p w14:paraId="5C9CFD3F" w14:textId="77777777" w:rsidR="00A94304" w:rsidRPr="00F852CC" w:rsidRDefault="00A94304" w:rsidP="00A94304">
      <w:pPr>
        <w:tabs>
          <w:tab w:val="left" w:pos="1980"/>
        </w:tabs>
        <w:spacing w:after="180"/>
        <w:ind w:left="1980" w:hanging="1980"/>
        <w:rPr>
          <w:rFonts w:ascii="Arial" w:eastAsia="MS Mincho" w:hAnsi="Arial" w:cs="Arial"/>
          <w:b/>
          <w:sz w:val="24"/>
          <w:szCs w:val="24"/>
          <w:lang w:eastAsia="en-US"/>
        </w:rPr>
      </w:pPr>
    </w:p>
    <w:p w14:paraId="544E0D55" w14:textId="021FB661"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Agenda item:</w:t>
      </w:r>
      <w:r w:rsidRPr="00F852CC">
        <w:rPr>
          <w:rFonts w:ascii="Arial" w:eastAsia="MS Mincho" w:hAnsi="Arial" w:cs="Arial"/>
          <w:b/>
          <w:sz w:val="24"/>
          <w:szCs w:val="24"/>
          <w:lang w:eastAsia="en-US"/>
        </w:rPr>
        <w:tab/>
      </w:r>
      <w:r w:rsidR="00DC78DF" w:rsidRPr="00A40CF8">
        <w:rPr>
          <w:rFonts w:ascii="Arial" w:eastAsia="MS Mincho" w:hAnsi="Arial" w:cs="Arial"/>
          <w:b/>
          <w:sz w:val="24"/>
          <w:szCs w:val="24"/>
          <w:lang w:eastAsia="en-US"/>
        </w:rPr>
        <w:t>6.24</w:t>
      </w:r>
      <w:r w:rsidRPr="00A40CF8">
        <w:rPr>
          <w:rFonts w:ascii="Arial" w:eastAsia="MS Mincho" w:hAnsi="Arial" w:cs="Arial"/>
          <w:b/>
          <w:sz w:val="24"/>
          <w:szCs w:val="24"/>
          <w:lang w:eastAsia="en-US"/>
        </w:rPr>
        <w:t>.2</w:t>
      </w:r>
    </w:p>
    <w:p w14:paraId="516263DF"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Source: </w:t>
      </w:r>
      <w:r w:rsidRPr="00F852CC">
        <w:rPr>
          <w:rFonts w:ascii="Arial" w:eastAsia="MS Mincho" w:hAnsi="Arial" w:cs="Arial"/>
          <w:b/>
          <w:sz w:val="24"/>
          <w:szCs w:val="24"/>
          <w:lang w:eastAsia="en-US"/>
        </w:rPr>
        <w:tab/>
        <w:t>CMCC</w:t>
      </w:r>
    </w:p>
    <w:p w14:paraId="469E54BA" w14:textId="0FCE3150"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Title: </w:t>
      </w:r>
      <w:r w:rsidRPr="00F852CC">
        <w:rPr>
          <w:rFonts w:ascii="Arial" w:eastAsia="MS Mincho" w:hAnsi="Arial" w:cs="Arial"/>
          <w:b/>
          <w:sz w:val="24"/>
          <w:szCs w:val="24"/>
          <w:lang w:eastAsia="en-US"/>
        </w:rPr>
        <w:tab/>
      </w:r>
      <w:r>
        <w:rPr>
          <w:rFonts w:ascii="Arial" w:eastAsia="MS Mincho" w:hAnsi="Arial" w:cs="Arial"/>
          <w:b/>
          <w:sz w:val="24"/>
          <w:szCs w:val="24"/>
          <w:lang w:eastAsia="en-US"/>
        </w:rPr>
        <w:t xml:space="preserve">Discussion on </w:t>
      </w:r>
      <w:r w:rsidR="00A61390" w:rsidRPr="00A61390">
        <w:rPr>
          <w:rFonts w:ascii="Arial" w:eastAsia="MS Mincho" w:hAnsi="Arial" w:cs="Arial" w:hint="eastAsia"/>
          <w:b/>
          <w:sz w:val="24"/>
          <w:szCs w:val="24"/>
          <w:lang w:eastAsia="en-US"/>
        </w:rPr>
        <w:t>NCR</w:t>
      </w:r>
      <w:r w:rsidR="00A61390">
        <w:rPr>
          <w:rFonts w:ascii="Arial" w:eastAsia="MS Mincho" w:hAnsi="Arial" w:cs="Arial"/>
          <w:b/>
          <w:sz w:val="24"/>
          <w:szCs w:val="24"/>
          <w:lang w:eastAsia="en-US"/>
        </w:rPr>
        <w:t xml:space="preserve"> RF requirements</w:t>
      </w:r>
    </w:p>
    <w:p w14:paraId="432540EE"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Document for:</w:t>
      </w:r>
      <w:r w:rsidRPr="00F852CC">
        <w:rPr>
          <w:rFonts w:ascii="Arial" w:eastAsia="MS Mincho" w:hAnsi="Arial" w:cs="Arial"/>
          <w:b/>
          <w:sz w:val="24"/>
          <w:szCs w:val="24"/>
          <w:lang w:eastAsia="en-US"/>
        </w:rPr>
        <w:tab/>
        <w:t>Discussion</w:t>
      </w:r>
    </w:p>
    <w:p w14:paraId="0738D0B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1. Introduction</w:t>
      </w:r>
    </w:p>
    <w:p w14:paraId="0A235EA3" w14:textId="2D06C511" w:rsidR="00C25EAC" w:rsidRPr="00C25EAC" w:rsidRDefault="00F852CC" w:rsidP="00891104">
      <w:pPr>
        <w:rPr>
          <w:rFonts w:ascii="Times New Roman" w:eastAsia="宋体" w:hAnsi="Times New Roman" w:cs="Times New Roman"/>
          <w:sz w:val="20"/>
        </w:rPr>
      </w:pPr>
      <w:r w:rsidRPr="00F852CC">
        <w:rPr>
          <w:rFonts w:ascii="Times New Roman" w:eastAsia="宋体" w:hAnsi="Times New Roman" w:cs="Times New Roman"/>
          <w:sz w:val="20"/>
        </w:rPr>
        <w:t>I</w:t>
      </w:r>
      <w:r w:rsidRPr="00F852CC">
        <w:rPr>
          <w:rFonts w:ascii="Times New Roman" w:eastAsia="宋体" w:hAnsi="Times New Roman" w:cs="Times New Roman" w:hint="eastAsia"/>
          <w:sz w:val="20"/>
        </w:rPr>
        <w:t>n</w:t>
      </w:r>
      <w:r w:rsidRPr="00F852CC">
        <w:rPr>
          <w:rFonts w:ascii="Times New Roman" w:eastAsia="宋体" w:hAnsi="Times New Roman" w:cs="Times New Roman"/>
          <w:sz w:val="20"/>
        </w:rPr>
        <w:t xml:space="preserve"> last </w:t>
      </w:r>
      <w:r w:rsidR="004E788D">
        <w:rPr>
          <w:rFonts w:ascii="Times New Roman" w:eastAsia="宋体" w:hAnsi="Times New Roman" w:cs="Times New Roman"/>
          <w:sz w:val="20"/>
        </w:rPr>
        <w:t>RAN meeting</w:t>
      </w:r>
      <w:r w:rsidRPr="00F852CC">
        <w:rPr>
          <w:rFonts w:ascii="Times New Roman" w:eastAsia="宋体" w:hAnsi="Times New Roman" w:cs="Times New Roman"/>
          <w:sz w:val="20"/>
        </w:rPr>
        <w:t xml:space="preserve">, a </w:t>
      </w:r>
      <w:r w:rsidR="005A1682">
        <w:rPr>
          <w:rFonts w:ascii="Times New Roman" w:eastAsia="宋体" w:hAnsi="Times New Roman" w:cs="Times New Roman"/>
          <w:sz w:val="20"/>
        </w:rPr>
        <w:t>n</w:t>
      </w:r>
      <w:r w:rsidR="005A1682" w:rsidRPr="005A1682">
        <w:rPr>
          <w:rFonts w:ascii="Times New Roman" w:eastAsia="宋体" w:hAnsi="Times New Roman" w:cs="Times New Roman"/>
          <w:sz w:val="20"/>
        </w:rPr>
        <w:t>ew WID on NR network-controlled repeaters</w:t>
      </w:r>
      <w:r w:rsidRPr="00F852CC">
        <w:rPr>
          <w:rFonts w:ascii="Times New Roman" w:eastAsia="宋体" w:hAnsi="Times New Roman" w:cs="Times New Roman"/>
          <w:sz w:val="20"/>
        </w:rPr>
        <w:t xml:space="preserve"> has been approved [1]. </w:t>
      </w:r>
      <w:r w:rsidR="00C25EAC">
        <w:rPr>
          <w:rFonts w:ascii="Times New Roman" w:eastAsia="宋体" w:hAnsi="Times New Roman" w:cs="Times New Roman"/>
          <w:sz w:val="20"/>
        </w:rPr>
        <w:t>The main objective of RAN4 is to s</w:t>
      </w:r>
      <w:r w:rsidR="00C25EAC" w:rsidRPr="00C25EAC">
        <w:rPr>
          <w:rFonts w:ascii="Times New Roman" w:eastAsia="宋体" w:hAnsi="Times New Roman" w:cs="Times New Roman"/>
          <w:sz w:val="20"/>
        </w:rPr>
        <w:t xml:space="preserve">tudy and specify the RF and EMC requirements of NCR if </w:t>
      </w:r>
      <w:proofErr w:type="gramStart"/>
      <w:r w:rsidR="00C25EAC" w:rsidRPr="00C25EAC">
        <w:rPr>
          <w:rFonts w:ascii="Times New Roman" w:eastAsia="宋体" w:hAnsi="Times New Roman" w:cs="Times New Roman"/>
          <w:sz w:val="20"/>
        </w:rPr>
        <w:t>necessary</w:t>
      </w:r>
      <w:proofErr w:type="gramEnd"/>
      <w:r w:rsidR="00C25EAC" w:rsidRPr="00C25EAC">
        <w:rPr>
          <w:rFonts w:ascii="Times New Roman" w:eastAsia="宋体" w:hAnsi="Times New Roman" w:cs="Times New Roman"/>
          <w:sz w:val="20"/>
        </w:rPr>
        <w:t xml:space="preserve"> </w:t>
      </w:r>
      <w:r w:rsidR="00C25EAC">
        <w:rPr>
          <w:rFonts w:ascii="Times New Roman" w:eastAsia="宋体" w:hAnsi="Times New Roman" w:cs="Times New Roman"/>
          <w:sz w:val="20"/>
        </w:rPr>
        <w:t>with following notes:</w:t>
      </w:r>
    </w:p>
    <w:p w14:paraId="09F24F50" w14:textId="77777777" w:rsidR="00C25EAC" w:rsidRPr="00891104" w:rsidRDefault="00C25EAC" w:rsidP="00891104">
      <w:pPr>
        <w:pStyle w:val="ListParagraph"/>
        <w:numPr>
          <w:ilvl w:val="0"/>
          <w:numId w:val="6"/>
        </w:numPr>
        <w:ind w:firstLineChars="0"/>
        <w:rPr>
          <w:rFonts w:ascii="Times New Roman" w:eastAsia="宋体" w:hAnsi="Times New Roman" w:cs="Times New Roman"/>
          <w:sz w:val="20"/>
        </w:rPr>
      </w:pPr>
      <w:r w:rsidRPr="00891104">
        <w:rPr>
          <w:rFonts w:ascii="Times New Roman" w:eastAsia="宋体" w:hAnsi="Times New Roman" w:cs="Times New Roman"/>
          <w:sz w:val="20"/>
        </w:rPr>
        <w:t>Note: The existing requirements defined in RAN4 can be reused if applicable.</w:t>
      </w:r>
    </w:p>
    <w:p w14:paraId="439D8AD0" w14:textId="2FD9571A" w:rsidR="00C25EAC" w:rsidRPr="00891104" w:rsidRDefault="00C25EAC" w:rsidP="00891104">
      <w:pPr>
        <w:pStyle w:val="ListParagraph"/>
        <w:numPr>
          <w:ilvl w:val="0"/>
          <w:numId w:val="6"/>
        </w:numPr>
        <w:ind w:firstLineChars="0"/>
        <w:rPr>
          <w:rFonts w:ascii="Times New Roman" w:eastAsia="宋体" w:hAnsi="Times New Roman" w:cs="Times New Roman"/>
          <w:sz w:val="20"/>
        </w:rPr>
      </w:pPr>
      <w:r w:rsidRPr="00891104">
        <w:rPr>
          <w:rFonts w:ascii="Times New Roman" w:eastAsia="宋体" w:hAnsi="Times New Roman" w:cs="Times New Roman"/>
          <w:sz w:val="20"/>
        </w:rPr>
        <w:t>Note: The work in RAN4 for beam related is expected to start on FR2 first.</w:t>
      </w:r>
    </w:p>
    <w:p w14:paraId="29ACBA2E" w14:textId="12E979D7" w:rsidR="00F852CC" w:rsidRPr="00F852CC" w:rsidRDefault="00F852CC" w:rsidP="00891104">
      <w:pPr>
        <w:spacing w:before="180" w:after="180"/>
        <w:rPr>
          <w:rFonts w:ascii="Times New Roman" w:eastAsia="宋体" w:hAnsi="Times New Roman" w:cs="Times New Roman"/>
          <w:sz w:val="20"/>
        </w:rPr>
      </w:pPr>
      <w:r w:rsidRPr="00F852CC">
        <w:rPr>
          <w:rFonts w:ascii="Times New Roman" w:eastAsia="宋体" w:hAnsi="Times New Roman" w:cs="Times New Roman"/>
          <w:sz w:val="20"/>
        </w:rPr>
        <w:t xml:space="preserve">In this meeting, we focus on the </w:t>
      </w:r>
      <w:r w:rsidR="00C25EAC">
        <w:rPr>
          <w:rFonts w:ascii="Times New Roman" w:eastAsia="宋体" w:hAnsi="Times New Roman" w:cs="Times New Roman"/>
          <w:sz w:val="20"/>
        </w:rPr>
        <w:t>discussion of NCR</w:t>
      </w:r>
      <w:r w:rsidRPr="00F852CC">
        <w:rPr>
          <w:rFonts w:ascii="Times New Roman" w:eastAsia="宋体" w:hAnsi="Times New Roman" w:cs="Times New Roman"/>
          <w:sz w:val="20"/>
        </w:rPr>
        <w:t>.</w:t>
      </w:r>
    </w:p>
    <w:p w14:paraId="626F302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 xml:space="preserve">2. </w:t>
      </w:r>
      <w:r w:rsidRPr="00F852CC">
        <w:rPr>
          <w:rFonts w:ascii="Arial" w:hAnsi="Arial" w:hint="eastAsia"/>
          <w:sz w:val="32"/>
          <w:szCs w:val="36"/>
        </w:rPr>
        <w:t>Discussion</w:t>
      </w:r>
    </w:p>
    <w:p w14:paraId="35A9A71F" w14:textId="5872558A" w:rsidR="00F852CC" w:rsidRDefault="00891104" w:rsidP="00ED043E">
      <w:pPr>
        <w:spacing w:after="120"/>
        <w:rPr>
          <w:rFonts w:ascii="Times New Roman" w:eastAsia="宋体" w:hAnsi="Times New Roman" w:cs="Times New Roman"/>
          <w:sz w:val="20"/>
        </w:rPr>
      </w:pPr>
      <w:r w:rsidRPr="00891104">
        <w:rPr>
          <w:rFonts w:ascii="Times New Roman" w:eastAsia="宋体" w:hAnsi="Times New Roman" w:cs="Times New Roman"/>
          <w:sz w:val="20"/>
        </w:rPr>
        <w:t xml:space="preserve">NCR </w:t>
      </w:r>
      <w:r>
        <w:rPr>
          <w:rFonts w:ascii="Times New Roman" w:eastAsia="宋体" w:hAnsi="Times New Roman" w:cs="Times New Roman"/>
          <w:sz w:val="20"/>
        </w:rPr>
        <w:t>aim to specify</w:t>
      </w:r>
      <w:r w:rsidRPr="00891104">
        <w:rPr>
          <w:rFonts w:ascii="Times New Roman" w:eastAsia="宋体" w:hAnsi="Times New Roman" w:cs="Times New Roman"/>
          <w:sz w:val="20"/>
        </w:rPr>
        <w:t xml:space="preserve"> following three </w:t>
      </w:r>
      <w:r>
        <w:rPr>
          <w:rFonts w:ascii="Times New Roman" w:eastAsia="宋体" w:hAnsi="Times New Roman" w:cs="Times New Roman"/>
          <w:sz w:val="20"/>
        </w:rPr>
        <w:t xml:space="preserve">kind of </w:t>
      </w:r>
      <w:r w:rsidRPr="00891104">
        <w:rPr>
          <w:rFonts w:ascii="Times New Roman" w:eastAsia="宋体" w:hAnsi="Times New Roman" w:cs="Times New Roman"/>
          <w:sz w:val="20"/>
        </w:rPr>
        <w:t>side control information</w:t>
      </w:r>
      <w:r>
        <w:rPr>
          <w:rFonts w:ascii="Times New Roman" w:eastAsia="宋体" w:hAnsi="Times New Roman" w:cs="Times New Roman"/>
          <w:sz w:val="20"/>
        </w:rPr>
        <w:t xml:space="preserve"> compared with RF repeater</w:t>
      </w:r>
      <w:r w:rsidR="00CE4445">
        <w:rPr>
          <w:rFonts w:ascii="Times New Roman" w:eastAsia="宋体" w:hAnsi="Times New Roman" w:cs="Times New Roman"/>
          <w:sz w:val="20"/>
        </w:rPr>
        <w:t xml:space="preserve"> according to the WID.</w:t>
      </w:r>
    </w:p>
    <w:p w14:paraId="5A242344" w14:textId="0028A9AE" w:rsidR="00891104" w:rsidRPr="00891104" w:rsidRDefault="00891104" w:rsidP="00ED043E">
      <w:pPr>
        <w:pStyle w:val="ListParagraph"/>
        <w:numPr>
          <w:ilvl w:val="0"/>
          <w:numId w:val="5"/>
        </w:numPr>
        <w:spacing w:after="120"/>
        <w:ind w:firstLineChars="0"/>
        <w:rPr>
          <w:rFonts w:ascii="Times New Roman" w:eastAsia="宋体" w:hAnsi="Times New Roman" w:cs="Times New Roman"/>
          <w:sz w:val="20"/>
        </w:rPr>
      </w:pPr>
      <w:r w:rsidRPr="00891104">
        <w:rPr>
          <w:rFonts w:ascii="Times New Roman" w:eastAsia="宋体" w:hAnsi="Times New Roman" w:cs="Times New Roman"/>
          <w:sz w:val="20"/>
        </w:rPr>
        <w:t>Beamforming</w:t>
      </w:r>
    </w:p>
    <w:p w14:paraId="3E1D01CE" w14:textId="0440B5A5" w:rsidR="00891104" w:rsidRPr="00891104" w:rsidRDefault="00891104" w:rsidP="00ED043E">
      <w:pPr>
        <w:pStyle w:val="ListParagraph"/>
        <w:numPr>
          <w:ilvl w:val="0"/>
          <w:numId w:val="5"/>
        </w:numPr>
        <w:spacing w:after="120"/>
        <w:ind w:firstLineChars="0"/>
        <w:rPr>
          <w:rFonts w:ascii="Times New Roman" w:eastAsia="宋体" w:hAnsi="Times New Roman" w:cs="Times New Roman"/>
          <w:sz w:val="20"/>
        </w:rPr>
      </w:pPr>
      <w:r w:rsidRPr="00891104">
        <w:rPr>
          <w:rFonts w:ascii="Times New Roman" w:eastAsia="宋体" w:hAnsi="Times New Roman" w:cs="Times New Roman" w:hint="eastAsia"/>
          <w:sz w:val="20"/>
        </w:rPr>
        <w:t>U</w:t>
      </w:r>
      <w:r w:rsidRPr="00891104">
        <w:rPr>
          <w:rFonts w:ascii="Times New Roman" w:eastAsia="宋体" w:hAnsi="Times New Roman" w:cs="Times New Roman"/>
          <w:sz w:val="20"/>
        </w:rPr>
        <w:t>L-DL TDD operation</w:t>
      </w:r>
    </w:p>
    <w:p w14:paraId="4185274D" w14:textId="07BD4B95" w:rsidR="00891104" w:rsidRPr="00891104" w:rsidRDefault="00891104" w:rsidP="00ED043E">
      <w:pPr>
        <w:pStyle w:val="ListParagraph"/>
        <w:numPr>
          <w:ilvl w:val="0"/>
          <w:numId w:val="5"/>
        </w:numPr>
        <w:spacing w:after="120"/>
        <w:ind w:firstLineChars="0"/>
        <w:rPr>
          <w:rFonts w:ascii="Times New Roman" w:eastAsia="宋体" w:hAnsi="Times New Roman" w:cs="Times New Roman"/>
          <w:sz w:val="20"/>
        </w:rPr>
      </w:pPr>
      <w:r w:rsidRPr="00891104">
        <w:rPr>
          <w:rFonts w:ascii="Times New Roman" w:eastAsia="宋体" w:hAnsi="Times New Roman" w:cs="Times New Roman" w:hint="eastAsia"/>
          <w:sz w:val="20"/>
        </w:rPr>
        <w:t>O</w:t>
      </w:r>
      <w:r w:rsidRPr="00891104">
        <w:rPr>
          <w:rFonts w:ascii="Times New Roman" w:eastAsia="宋体" w:hAnsi="Times New Roman" w:cs="Times New Roman"/>
          <w:sz w:val="20"/>
        </w:rPr>
        <w:t>N-OFF information</w:t>
      </w:r>
    </w:p>
    <w:p w14:paraId="0409573E" w14:textId="5BB6BB28" w:rsidR="00891104" w:rsidRDefault="00D362D3" w:rsidP="00ED043E">
      <w:pPr>
        <w:spacing w:after="120"/>
        <w:rPr>
          <w:rFonts w:ascii="Times New Roman" w:eastAsia="宋体" w:hAnsi="Times New Roman" w:cs="Times New Roman"/>
          <w:sz w:val="20"/>
        </w:rPr>
      </w:pPr>
      <w:r>
        <w:rPr>
          <w:rFonts w:ascii="Times New Roman" w:eastAsia="宋体" w:hAnsi="Times New Roman" w:cs="Times New Roman"/>
          <w:sz w:val="20"/>
        </w:rPr>
        <w:t xml:space="preserve">NCR </w:t>
      </w:r>
      <w:r w:rsidR="00CE4445">
        <w:rPr>
          <w:rFonts w:ascii="Times New Roman" w:eastAsia="宋体" w:hAnsi="Times New Roman" w:cs="Times New Roman"/>
          <w:sz w:val="20"/>
        </w:rPr>
        <w:t xml:space="preserve">RAN4 requirements should </w:t>
      </w:r>
      <w:r>
        <w:rPr>
          <w:rFonts w:ascii="Times New Roman" w:eastAsia="宋体" w:hAnsi="Times New Roman" w:cs="Times New Roman"/>
          <w:sz w:val="20"/>
        </w:rPr>
        <w:t>mainly focus on above new functionalit</w:t>
      </w:r>
      <w:r w:rsidR="00CE4445">
        <w:rPr>
          <w:rFonts w:ascii="Times New Roman" w:eastAsia="宋体" w:hAnsi="Times New Roman" w:cs="Times New Roman"/>
          <w:sz w:val="20"/>
        </w:rPr>
        <w:t>ies</w:t>
      </w:r>
      <w:r>
        <w:rPr>
          <w:rFonts w:ascii="Times New Roman" w:eastAsia="宋体" w:hAnsi="Times New Roman" w:cs="Times New Roman"/>
          <w:sz w:val="20"/>
        </w:rPr>
        <w:t xml:space="preserve"> related RF requirements.</w:t>
      </w:r>
    </w:p>
    <w:p w14:paraId="0C36DA1B" w14:textId="03F30331" w:rsidR="00196570" w:rsidRDefault="00196570" w:rsidP="00ED043E">
      <w:pPr>
        <w:spacing w:after="120"/>
        <w:rPr>
          <w:rFonts w:ascii="Times New Roman" w:eastAsia="宋体" w:hAnsi="Times New Roman" w:cs="Times New Roman"/>
          <w:sz w:val="20"/>
        </w:rPr>
      </w:pPr>
      <w:r>
        <w:rPr>
          <w:rFonts w:ascii="Times New Roman" w:eastAsia="宋体" w:hAnsi="Times New Roman" w:cs="Times New Roman"/>
          <w:sz w:val="20"/>
        </w:rPr>
        <w:t>The approved conceptual model of NCR is copied as below from TR 38.867</w:t>
      </w:r>
      <w:r w:rsidR="00E827A9">
        <w:rPr>
          <w:rFonts w:ascii="Times New Roman" w:eastAsia="宋体" w:hAnsi="Times New Roman" w:cs="Times New Roman"/>
          <w:sz w:val="20"/>
        </w:rPr>
        <w:t xml:space="preserve"> for information.</w:t>
      </w:r>
    </w:p>
    <w:p w14:paraId="64975C1B" w14:textId="77777777" w:rsidR="00196570" w:rsidRDefault="00196570" w:rsidP="00196570">
      <w:pPr>
        <w:pStyle w:val="TH"/>
        <w:rPr>
          <w:color w:val="000000"/>
        </w:rPr>
      </w:pPr>
      <w:r>
        <w:rPr>
          <w:noProof/>
          <w:color w:val="000000"/>
          <w:lang w:val="en-US" w:eastAsia="zh-CN"/>
        </w:rPr>
        <w:drawing>
          <wp:inline distT="0" distB="0" distL="0" distR="0" wp14:anchorId="54069111" wp14:editId="1AF80D66">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p>
    <w:p w14:paraId="1DB56C40" w14:textId="77777777" w:rsidR="00196570" w:rsidRPr="003D358F" w:rsidRDefault="00196570" w:rsidP="00196570">
      <w:pPr>
        <w:pStyle w:val="TF"/>
        <w:rPr>
          <w:rFonts w:ascii="Times New Roman" w:eastAsia="宋体" w:hAnsi="Times New Roman"/>
          <w:b w:val="0"/>
          <w:kern w:val="2"/>
          <w:szCs w:val="22"/>
          <w:lang w:val="en-US" w:eastAsia="zh-CN"/>
        </w:rPr>
      </w:pPr>
      <w:r w:rsidRPr="003D358F">
        <w:rPr>
          <w:rFonts w:ascii="Times New Roman" w:eastAsia="宋体" w:hAnsi="Times New Roman"/>
          <w:b w:val="0"/>
          <w:kern w:val="2"/>
          <w:szCs w:val="22"/>
          <w:lang w:val="en-US" w:eastAsia="zh-CN"/>
        </w:rPr>
        <w:t>Figure 1: Conceptual model of network-controlled repeater</w:t>
      </w:r>
      <w:r>
        <w:rPr>
          <w:rFonts w:ascii="Times New Roman" w:eastAsia="宋体" w:hAnsi="Times New Roman"/>
          <w:b w:val="0"/>
          <w:kern w:val="2"/>
          <w:szCs w:val="22"/>
          <w:lang w:val="en-US" w:eastAsia="zh-CN"/>
        </w:rPr>
        <w:t xml:space="preserve"> as in TR 38.867</w:t>
      </w:r>
    </w:p>
    <w:p w14:paraId="3D361DDD" w14:textId="64DF8402" w:rsidR="00A26C4D" w:rsidRDefault="00A26C4D" w:rsidP="00A26C4D">
      <w:pPr>
        <w:pStyle w:val="Heading2"/>
      </w:pPr>
      <w:r>
        <w:rPr>
          <w:rFonts w:hint="eastAsia"/>
        </w:rPr>
        <w:t>2</w:t>
      </w:r>
      <w:r>
        <w:t>.1 beam related requirements</w:t>
      </w:r>
    </w:p>
    <w:p w14:paraId="2BED1D32" w14:textId="04FDE04B" w:rsidR="00ED043E" w:rsidRDefault="00ED043E" w:rsidP="00ED043E">
      <w:pPr>
        <w:spacing w:after="120"/>
        <w:rPr>
          <w:rFonts w:ascii="Times New Roman" w:eastAsia="宋体" w:hAnsi="Times New Roman" w:cs="Times New Roman"/>
          <w:sz w:val="20"/>
        </w:rPr>
      </w:pPr>
      <w:r>
        <w:rPr>
          <w:rFonts w:ascii="Times New Roman" w:eastAsia="宋体" w:hAnsi="Times New Roman" w:cs="Times New Roman"/>
          <w:sz w:val="20"/>
        </w:rPr>
        <w:t xml:space="preserve">During the discussion of RF repeater, it is approved to specify requirements assuming fixed beam </w:t>
      </w:r>
      <w:r>
        <w:rPr>
          <w:rFonts w:ascii="Times New Roman" w:eastAsia="宋体" w:hAnsi="Times New Roman" w:cs="Times New Roman"/>
          <w:sz w:val="20"/>
        </w:rPr>
        <w:lastRenderedPageBreak/>
        <w:t xml:space="preserve">direction and without beamforming </w:t>
      </w:r>
      <w:r w:rsidR="0055510E">
        <w:rPr>
          <w:rFonts w:ascii="Times New Roman" w:eastAsia="宋体" w:hAnsi="Times New Roman" w:cs="Times New Roman"/>
          <w:sz w:val="20"/>
        </w:rPr>
        <w:t>capability. So</w:t>
      </w:r>
      <w:r w:rsidR="00394811">
        <w:rPr>
          <w:rFonts w:ascii="Times New Roman" w:eastAsia="宋体" w:hAnsi="Times New Roman" w:cs="Times New Roman"/>
          <w:sz w:val="20"/>
        </w:rPr>
        <w:t>,</w:t>
      </w:r>
      <w:r w:rsidR="0055510E">
        <w:rPr>
          <w:rFonts w:ascii="Times New Roman" w:eastAsia="宋体" w:hAnsi="Times New Roman" w:cs="Times New Roman"/>
          <w:sz w:val="20"/>
        </w:rPr>
        <w:t xml:space="preserve"> NCR should add some beamforming related requirements.</w:t>
      </w:r>
      <w:r w:rsidR="00AB68EE">
        <w:rPr>
          <w:rFonts w:ascii="Times New Roman" w:eastAsia="宋体" w:hAnsi="Times New Roman" w:cs="Times New Roman"/>
          <w:sz w:val="20"/>
        </w:rPr>
        <w:t xml:space="preserve"> </w:t>
      </w:r>
      <w:r w:rsidR="00526905">
        <w:rPr>
          <w:rFonts w:ascii="Times New Roman" w:eastAsia="宋体" w:hAnsi="Times New Roman" w:cs="Times New Roman"/>
          <w:sz w:val="20"/>
        </w:rPr>
        <w:t>F</w:t>
      </w:r>
      <w:r w:rsidR="00AB68EE">
        <w:rPr>
          <w:rFonts w:ascii="Times New Roman" w:eastAsia="宋体" w:hAnsi="Times New Roman" w:cs="Times New Roman"/>
          <w:sz w:val="20"/>
        </w:rPr>
        <w:t>ollowing table show all candidate requirements that may need to be specified.</w:t>
      </w:r>
    </w:p>
    <w:p w14:paraId="4094521C" w14:textId="52A1F31E" w:rsidR="00394811" w:rsidRPr="00923609" w:rsidRDefault="00394811" w:rsidP="00394811">
      <w:pPr>
        <w:spacing w:after="120"/>
        <w:jc w:val="center"/>
        <w:rPr>
          <w:rFonts w:ascii="Times New Roman" w:eastAsia="宋体" w:hAnsi="Times New Roman" w:cs="Times New Roman"/>
          <w:i/>
          <w:iCs/>
          <w:sz w:val="20"/>
        </w:rPr>
      </w:pPr>
      <w:r w:rsidRPr="00923609">
        <w:rPr>
          <w:rFonts w:ascii="Times New Roman" w:eastAsia="宋体" w:hAnsi="Times New Roman" w:cs="Times New Roman"/>
          <w:i/>
          <w:iCs/>
          <w:sz w:val="20"/>
        </w:rPr>
        <w:t>Table 1: FR2 beam related RF requirements for NCR</w:t>
      </w:r>
    </w:p>
    <w:tbl>
      <w:tblPr>
        <w:tblStyle w:val="TableGrid"/>
        <w:tblW w:w="0" w:type="auto"/>
        <w:tblLook w:val="04A0" w:firstRow="1" w:lastRow="0" w:firstColumn="1" w:lastColumn="0" w:noHBand="0" w:noVBand="1"/>
      </w:tblPr>
      <w:tblGrid>
        <w:gridCol w:w="2300"/>
        <w:gridCol w:w="3319"/>
        <w:gridCol w:w="2903"/>
      </w:tblGrid>
      <w:tr w:rsidR="002E53A4" w14:paraId="3879358D" w14:textId="30F3A114" w:rsidTr="0085221F">
        <w:tc>
          <w:tcPr>
            <w:tcW w:w="2300" w:type="dxa"/>
            <w:shd w:val="clear" w:color="auto" w:fill="D9D9D9" w:themeFill="background1" w:themeFillShade="D9"/>
          </w:tcPr>
          <w:p w14:paraId="372CE067" w14:textId="0D47A50B" w:rsidR="002E53A4" w:rsidRDefault="002E53A4"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Beam related requirements</w:t>
            </w:r>
          </w:p>
        </w:tc>
        <w:tc>
          <w:tcPr>
            <w:tcW w:w="3319" w:type="dxa"/>
            <w:shd w:val="clear" w:color="auto" w:fill="D9D9D9" w:themeFill="background1" w:themeFillShade="D9"/>
          </w:tcPr>
          <w:p w14:paraId="4FA999AC" w14:textId="0C1A035C" w:rsidR="002E53A4" w:rsidRDefault="00941A9B"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 xml:space="preserve">Requirements for </w:t>
            </w:r>
            <w:r w:rsidR="002E53A4">
              <w:rPr>
                <w:rFonts w:ascii="Times New Roman" w:eastAsia="宋体" w:hAnsi="Times New Roman" w:cs="Times New Roman"/>
                <w:sz w:val="20"/>
              </w:rPr>
              <w:t>repeater</w:t>
            </w:r>
            <w:r>
              <w:rPr>
                <w:rFonts w:ascii="Times New Roman" w:eastAsia="宋体" w:hAnsi="Times New Roman" w:cs="Times New Roman"/>
                <w:sz w:val="20"/>
              </w:rPr>
              <w:t xml:space="preserve"> which may need to be updated for NCR</w:t>
            </w:r>
          </w:p>
        </w:tc>
        <w:tc>
          <w:tcPr>
            <w:tcW w:w="2903" w:type="dxa"/>
            <w:shd w:val="clear" w:color="auto" w:fill="D9D9D9" w:themeFill="background1" w:themeFillShade="D9"/>
          </w:tcPr>
          <w:p w14:paraId="0D775762" w14:textId="7D7B9265" w:rsidR="002E53A4" w:rsidRDefault="002E53A4" w:rsidP="00394811">
            <w:pPr>
              <w:spacing w:after="120"/>
              <w:jc w:val="center"/>
              <w:rPr>
                <w:rFonts w:ascii="Times New Roman" w:eastAsia="宋体" w:hAnsi="Times New Roman" w:cs="Times New Roman"/>
                <w:sz w:val="20"/>
              </w:rPr>
            </w:pPr>
            <w:r>
              <w:rPr>
                <w:rFonts w:ascii="Times New Roman" w:eastAsia="宋体" w:hAnsi="Times New Roman" w:cs="Times New Roman" w:hint="eastAsia"/>
                <w:sz w:val="20"/>
              </w:rPr>
              <w:t>N</w:t>
            </w:r>
            <w:r>
              <w:rPr>
                <w:rFonts w:ascii="Times New Roman" w:eastAsia="宋体" w:hAnsi="Times New Roman" w:cs="Times New Roman"/>
                <w:sz w:val="20"/>
              </w:rPr>
              <w:t>CR</w:t>
            </w:r>
          </w:p>
        </w:tc>
      </w:tr>
      <w:tr w:rsidR="002E53A4" w14:paraId="33FDD67B" w14:textId="365FF948" w:rsidTr="002E53A4">
        <w:tc>
          <w:tcPr>
            <w:tcW w:w="2300" w:type="dxa"/>
          </w:tcPr>
          <w:p w14:paraId="700F9683" w14:textId="443623BC" w:rsidR="002E53A4" w:rsidRDefault="002E53A4"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A set of declaration for each beam</w:t>
            </w:r>
          </w:p>
        </w:tc>
        <w:tc>
          <w:tcPr>
            <w:tcW w:w="3319" w:type="dxa"/>
          </w:tcPr>
          <w:p w14:paraId="210E130E" w14:textId="5D39C84B" w:rsidR="002E53A4" w:rsidRPr="000C5522" w:rsidRDefault="002E53A4" w:rsidP="00394811">
            <w:pPr>
              <w:spacing w:after="120"/>
              <w:jc w:val="center"/>
              <w:rPr>
                <w:rFonts w:ascii="Times New Roman" w:eastAsia="宋体" w:hAnsi="Times New Roman" w:cs="Times New Roman"/>
                <w:sz w:val="20"/>
              </w:rPr>
            </w:pPr>
            <w:r w:rsidRPr="002E53A4">
              <w:rPr>
                <w:rFonts w:ascii="Times New Roman" w:eastAsia="宋体" w:hAnsi="Times New Roman" w:cs="Times New Roman"/>
                <w:sz w:val="20"/>
              </w:rPr>
              <w:t>For each beam, the requirement is based on declaration of a beam identity, reference beam direction pair, beamwidth, rated beam EIRP, OTA peak directions set, the beam direction pairs at the maximum steering directions and their associated rated beam EIRP and beamwidth(s).</w:t>
            </w:r>
          </w:p>
        </w:tc>
        <w:tc>
          <w:tcPr>
            <w:tcW w:w="2903" w:type="dxa"/>
          </w:tcPr>
          <w:p w14:paraId="1AEB1F38" w14:textId="567EC34F" w:rsidR="002E53A4" w:rsidRDefault="002E53A4" w:rsidP="00394811">
            <w:pPr>
              <w:spacing w:after="120"/>
              <w:jc w:val="center"/>
              <w:rPr>
                <w:rFonts w:ascii="Times New Roman" w:eastAsia="宋体" w:hAnsi="Times New Roman" w:cs="Times New Roman"/>
                <w:sz w:val="20"/>
              </w:rPr>
            </w:pPr>
            <w:r w:rsidRPr="002E53A4">
              <w:rPr>
                <w:rFonts w:ascii="Times New Roman" w:eastAsia="宋体" w:hAnsi="Times New Roman" w:cs="Times New Roman"/>
                <w:sz w:val="20"/>
              </w:rPr>
              <w:t>Current repeater declaration is enough for NCR</w:t>
            </w:r>
          </w:p>
        </w:tc>
      </w:tr>
      <w:tr w:rsidR="002E53A4" w14:paraId="4AE64BA9" w14:textId="49195593" w:rsidTr="002E53A4">
        <w:tc>
          <w:tcPr>
            <w:tcW w:w="2300" w:type="dxa"/>
          </w:tcPr>
          <w:p w14:paraId="6E1167C0" w14:textId="66B98D7A" w:rsidR="002E53A4" w:rsidRDefault="002E53A4"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Minimum requirement of output power</w:t>
            </w:r>
          </w:p>
        </w:tc>
        <w:tc>
          <w:tcPr>
            <w:tcW w:w="3319" w:type="dxa"/>
          </w:tcPr>
          <w:p w14:paraId="2CC634DA" w14:textId="1DBC2E3C" w:rsidR="002E53A4" w:rsidRDefault="002E53A4" w:rsidP="00394811">
            <w:pPr>
              <w:spacing w:after="120"/>
              <w:jc w:val="center"/>
              <w:rPr>
                <w:rFonts w:ascii="Times New Roman" w:eastAsia="宋体" w:hAnsi="Times New Roman" w:cs="Times New Roman"/>
                <w:sz w:val="20"/>
              </w:rPr>
            </w:pPr>
            <w:r w:rsidRPr="002E53A4">
              <w:rPr>
                <w:rFonts w:ascii="Times New Roman" w:eastAsia="宋体" w:hAnsi="Times New Roman" w:cs="Times New Roman"/>
                <w:sz w:val="20"/>
              </w:rPr>
              <w:t>The AoA of input signal shall be the same as the reference direction for the OTA peak directions set when operating in the opposite DL/UL</w:t>
            </w:r>
            <w:r>
              <w:rPr>
                <w:rFonts w:ascii="Times New Roman" w:eastAsia="宋体" w:hAnsi="Times New Roman" w:cs="Times New Roman"/>
                <w:sz w:val="20"/>
              </w:rPr>
              <w:t xml:space="preserve"> </w:t>
            </w:r>
            <w:r w:rsidRPr="002E53A4">
              <w:rPr>
                <w:rFonts w:ascii="Times New Roman" w:eastAsia="宋体" w:hAnsi="Times New Roman" w:cs="Times New Roman"/>
                <w:sz w:val="20"/>
              </w:rPr>
              <w:t>direction.</w:t>
            </w:r>
          </w:p>
        </w:tc>
        <w:tc>
          <w:tcPr>
            <w:tcW w:w="2903" w:type="dxa"/>
          </w:tcPr>
          <w:p w14:paraId="6BF4C503" w14:textId="3CA1EF83" w:rsidR="002E53A4" w:rsidRPr="002E53A4" w:rsidRDefault="008D204B"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 xml:space="preserve">Legacy RF repeater assume fixed beam direction but NCR </w:t>
            </w:r>
            <w:r w:rsidR="00A4319C">
              <w:rPr>
                <w:rFonts w:ascii="Times New Roman" w:eastAsia="宋体" w:hAnsi="Times New Roman" w:cs="Times New Roman"/>
                <w:sz w:val="20"/>
              </w:rPr>
              <w:t xml:space="preserve">support beamforming at </w:t>
            </w:r>
            <w:r w:rsidR="00DD2417">
              <w:rPr>
                <w:rFonts w:ascii="Times New Roman" w:eastAsia="宋体" w:hAnsi="Times New Roman" w:cs="Times New Roman"/>
                <w:sz w:val="20"/>
              </w:rPr>
              <w:t xml:space="preserve">both </w:t>
            </w:r>
            <w:r w:rsidR="00A4319C">
              <w:rPr>
                <w:rFonts w:ascii="Times New Roman" w:eastAsia="宋体" w:hAnsi="Times New Roman" w:cs="Times New Roman"/>
                <w:sz w:val="20"/>
              </w:rPr>
              <w:t xml:space="preserve">BH </w:t>
            </w:r>
            <w:r w:rsidR="00DD2417">
              <w:rPr>
                <w:rFonts w:ascii="Times New Roman" w:eastAsia="宋体" w:hAnsi="Times New Roman" w:cs="Times New Roman"/>
                <w:sz w:val="20"/>
              </w:rPr>
              <w:t xml:space="preserve">and access </w:t>
            </w:r>
            <w:r w:rsidR="00A4319C">
              <w:rPr>
                <w:rFonts w:ascii="Times New Roman" w:eastAsia="宋体" w:hAnsi="Times New Roman" w:cs="Times New Roman"/>
                <w:sz w:val="20"/>
              </w:rPr>
              <w:t>link, so there is no need for such limitation</w:t>
            </w:r>
            <w:r w:rsidR="00DD2417">
              <w:rPr>
                <w:rFonts w:ascii="Times New Roman" w:eastAsia="宋体" w:hAnsi="Times New Roman" w:cs="Times New Roman"/>
                <w:sz w:val="20"/>
              </w:rPr>
              <w:t>.</w:t>
            </w:r>
            <w:r w:rsidR="00E8678D">
              <w:rPr>
                <w:rFonts w:ascii="Times New Roman" w:eastAsia="宋体" w:hAnsi="Times New Roman" w:cs="Times New Roman"/>
                <w:sz w:val="20"/>
              </w:rPr>
              <w:t xml:space="preserve"> </w:t>
            </w:r>
            <w:r w:rsidR="00657B7A">
              <w:rPr>
                <w:rFonts w:ascii="Times New Roman" w:eastAsia="宋体" w:hAnsi="Times New Roman" w:cs="Times New Roman"/>
                <w:sz w:val="20"/>
              </w:rPr>
              <w:t>For NCR</w:t>
            </w:r>
            <w:r w:rsidR="004A4E1C">
              <w:rPr>
                <w:rFonts w:ascii="Times New Roman" w:eastAsia="宋体" w:hAnsi="Times New Roman" w:cs="Times New Roman"/>
                <w:sz w:val="20"/>
              </w:rPr>
              <w:t>,</w:t>
            </w:r>
            <w:r w:rsidR="000C3463">
              <w:rPr>
                <w:rFonts w:ascii="Times New Roman" w:eastAsia="宋体" w:hAnsi="Times New Roman" w:cs="Times New Roman"/>
                <w:sz w:val="20"/>
              </w:rPr>
              <w:t xml:space="preserve"> input signal </w:t>
            </w:r>
            <w:r w:rsidR="000C3463" w:rsidRPr="000C3463">
              <w:rPr>
                <w:rFonts w:ascii="Times New Roman" w:eastAsia="宋体" w:hAnsi="Times New Roman" w:cs="Times New Roman"/>
                <w:sz w:val="20"/>
              </w:rPr>
              <w:t xml:space="preserve">arrives from any direction within the </w:t>
            </w:r>
            <w:r w:rsidR="000C3463" w:rsidRPr="00875189">
              <w:rPr>
                <w:rFonts w:ascii="Times New Roman" w:eastAsia="宋体" w:hAnsi="Times New Roman" w:cs="Times New Roman"/>
                <w:sz w:val="20"/>
              </w:rPr>
              <w:t>OTA REFSENS RoAoA</w:t>
            </w:r>
          </w:p>
        </w:tc>
      </w:tr>
      <w:tr w:rsidR="002E53A4" w14:paraId="685DEB7F" w14:textId="4BD14C25" w:rsidTr="002E53A4">
        <w:tc>
          <w:tcPr>
            <w:tcW w:w="2300" w:type="dxa"/>
          </w:tcPr>
          <w:p w14:paraId="390530FC" w14:textId="0C804F77" w:rsidR="002E53A4" w:rsidRDefault="002261A7" w:rsidP="00394811">
            <w:pPr>
              <w:spacing w:after="120"/>
              <w:jc w:val="center"/>
              <w:rPr>
                <w:rFonts w:ascii="Times New Roman" w:eastAsia="宋体" w:hAnsi="Times New Roman" w:cs="Times New Roman"/>
                <w:sz w:val="20"/>
              </w:rPr>
            </w:pPr>
            <w:r>
              <w:rPr>
                <w:rFonts w:ascii="Times New Roman" w:eastAsia="宋体" w:hAnsi="Times New Roman" w:cs="Times New Roman" w:hint="eastAsia"/>
                <w:sz w:val="20"/>
              </w:rPr>
              <w:t>E</w:t>
            </w:r>
            <w:r>
              <w:rPr>
                <w:rFonts w:ascii="Times New Roman" w:eastAsia="宋体" w:hAnsi="Times New Roman" w:cs="Times New Roman"/>
                <w:sz w:val="20"/>
              </w:rPr>
              <w:t>VM</w:t>
            </w:r>
          </w:p>
        </w:tc>
        <w:tc>
          <w:tcPr>
            <w:tcW w:w="3319" w:type="dxa"/>
          </w:tcPr>
          <w:p w14:paraId="17350718" w14:textId="6F0CC508" w:rsidR="002E53A4" w:rsidRPr="002261A7" w:rsidRDefault="002261A7" w:rsidP="002261A7">
            <w:pPr>
              <w:widowControl/>
              <w:spacing w:after="180"/>
              <w:jc w:val="left"/>
              <w:rPr>
                <w:rFonts w:ascii="Times New Roman" w:eastAsia="等线" w:hAnsi="Times New Roman" w:cs="v5.0.0"/>
                <w:kern w:val="0"/>
                <w:sz w:val="20"/>
                <w:szCs w:val="20"/>
                <w:lang w:val="en-GB" w:eastAsia="en-US"/>
              </w:rPr>
            </w:pPr>
            <w:r w:rsidRPr="002261A7">
              <w:rPr>
                <w:rFonts w:ascii="Times New Roman" w:eastAsia="等线" w:hAnsi="Times New Roman" w:cs="v5.0.0"/>
                <w:kern w:val="0"/>
                <w:sz w:val="20"/>
                <w:szCs w:val="20"/>
                <w:lang w:val="en-GB" w:eastAsia="en-US"/>
              </w:rPr>
              <w:t xml:space="preserve">OTA modulation quality requirement is defined as a </w:t>
            </w:r>
            <w:r w:rsidRPr="002261A7">
              <w:rPr>
                <w:rFonts w:ascii="Times New Roman" w:eastAsia="等线" w:hAnsi="Times New Roman" w:cs="v5.0.0"/>
                <w:i/>
                <w:kern w:val="0"/>
                <w:sz w:val="20"/>
                <w:szCs w:val="20"/>
                <w:lang w:val="en-GB" w:eastAsia="en-US"/>
              </w:rPr>
              <w:t>directional requirement</w:t>
            </w:r>
            <w:r w:rsidRPr="002261A7">
              <w:rPr>
                <w:rFonts w:ascii="Times New Roman" w:eastAsia="等线" w:hAnsi="Times New Roman" w:cs="v5.0.0"/>
                <w:kern w:val="0"/>
                <w:sz w:val="20"/>
                <w:szCs w:val="20"/>
                <w:lang w:val="en-GB" w:eastAsia="en-US"/>
              </w:rPr>
              <w:t xml:space="preserve"> at the RIB and shall be met within the </w:t>
            </w:r>
            <w:r w:rsidRPr="002261A7">
              <w:rPr>
                <w:rFonts w:ascii="Times New Roman" w:eastAsia="等线" w:hAnsi="Times New Roman" w:cs="v5.0.0"/>
                <w:i/>
                <w:kern w:val="0"/>
                <w:sz w:val="20"/>
                <w:szCs w:val="20"/>
                <w:lang w:val="en-GB" w:eastAsia="en-US"/>
              </w:rPr>
              <w:t xml:space="preserve">OTA coverage range </w:t>
            </w:r>
            <w:r w:rsidRPr="002261A7">
              <w:rPr>
                <w:rFonts w:ascii="Times New Roman" w:eastAsia="等线" w:hAnsi="Times New Roman" w:cs="Times New Roman"/>
                <w:kern w:val="0"/>
                <w:sz w:val="20"/>
                <w:szCs w:val="20"/>
                <w:lang w:val="en-GB" w:eastAsia="en-US"/>
              </w:rPr>
              <w:t>on the transmit side and</w:t>
            </w:r>
            <w:r w:rsidRPr="002261A7">
              <w:rPr>
                <w:rFonts w:ascii="Times New Roman" w:eastAsia="等线" w:hAnsi="Times New Roman" w:cs="Times New Roman"/>
                <w:kern w:val="0"/>
                <w:sz w:val="20"/>
                <w:szCs w:val="20"/>
                <w:lang w:val="en-GB" w:eastAsia="en-GB"/>
              </w:rPr>
              <w:t xml:space="preserve"> the AoA of the incident wave of the received signal</w:t>
            </w:r>
            <w:r w:rsidRPr="002261A7">
              <w:rPr>
                <w:rFonts w:ascii="Times New Roman" w:eastAsia="等线" w:hAnsi="Times New Roman" w:cs="Times New Roman"/>
                <w:kern w:val="0"/>
                <w:sz w:val="20"/>
                <w:szCs w:val="20"/>
                <w:lang w:val="en-GB" w:eastAsia="en-US"/>
              </w:rPr>
              <w:t xml:space="preserve"> is in the reference direction at the receive side</w:t>
            </w:r>
            <w:r w:rsidRPr="002261A7">
              <w:rPr>
                <w:rFonts w:ascii="Times New Roman" w:eastAsia="等线" w:hAnsi="Times New Roman" w:cs="v5.0.0"/>
                <w:kern w:val="0"/>
                <w:sz w:val="20"/>
                <w:szCs w:val="20"/>
                <w:lang w:val="en-GB" w:eastAsia="en-US"/>
              </w:rPr>
              <w:t>.</w:t>
            </w:r>
          </w:p>
        </w:tc>
        <w:tc>
          <w:tcPr>
            <w:tcW w:w="2903" w:type="dxa"/>
          </w:tcPr>
          <w:p w14:paraId="3762FD63" w14:textId="407DD370" w:rsidR="002E53A4" w:rsidRDefault="000C3463" w:rsidP="00394811">
            <w:pPr>
              <w:spacing w:after="120"/>
              <w:jc w:val="center"/>
              <w:rPr>
                <w:rFonts w:ascii="Times New Roman" w:eastAsia="宋体" w:hAnsi="Times New Roman" w:cs="Times New Roman"/>
                <w:sz w:val="20"/>
              </w:rPr>
            </w:pPr>
            <w:r>
              <w:rPr>
                <w:rFonts w:ascii="Times New Roman" w:eastAsia="宋体" w:hAnsi="Times New Roman" w:cs="Times New Roman" w:hint="eastAsia"/>
                <w:sz w:val="20"/>
              </w:rPr>
              <w:t>N</w:t>
            </w:r>
            <w:r>
              <w:rPr>
                <w:rFonts w:ascii="Times New Roman" w:eastAsia="宋体" w:hAnsi="Times New Roman" w:cs="Times New Roman"/>
                <w:sz w:val="20"/>
              </w:rPr>
              <w:t xml:space="preserve">CR support beamforming. </w:t>
            </w:r>
            <w:proofErr w:type="gramStart"/>
            <w:r>
              <w:rPr>
                <w:rFonts w:ascii="Times New Roman" w:eastAsia="宋体" w:hAnsi="Times New Roman" w:cs="Times New Roman"/>
                <w:sz w:val="20"/>
              </w:rPr>
              <w:t>So</w:t>
            </w:r>
            <w:proofErr w:type="gramEnd"/>
            <w:r>
              <w:rPr>
                <w:rFonts w:ascii="Times New Roman" w:eastAsia="宋体" w:hAnsi="Times New Roman" w:cs="Times New Roman"/>
                <w:sz w:val="20"/>
              </w:rPr>
              <w:t xml:space="preserve"> the requirements for receiver direction is that input signal </w:t>
            </w:r>
            <w:r w:rsidRPr="000C3463">
              <w:rPr>
                <w:rFonts w:ascii="Times New Roman" w:eastAsia="宋体" w:hAnsi="Times New Roman" w:cs="Times New Roman"/>
                <w:sz w:val="20"/>
              </w:rPr>
              <w:t xml:space="preserve">arrives from any direction within the </w:t>
            </w:r>
            <w:r w:rsidRPr="000764DA">
              <w:rPr>
                <w:rFonts w:ascii="Times New Roman" w:eastAsia="宋体" w:hAnsi="Times New Roman" w:cs="Times New Roman"/>
                <w:sz w:val="20"/>
              </w:rPr>
              <w:t>OTA REFSENS RoAoA</w:t>
            </w:r>
          </w:p>
        </w:tc>
      </w:tr>
      <w:tr w:rsidR="002E53A4" w14:paraId="64206686" w14:textId="6B9F7F8D" w:rsidTr="002E53A4">
        <w:tc>
          <w:tcPr>
            <w:tcW w:w="2300" w:type="dxa"/>
          </w:tcPr>
          <w:p w14:paraId="762067C9" w14:textId="328F341A" w:rsidR="002E53A4" w:rsidRDefault="00346606"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Input intermodulation</w:t>
            </w:r>
          </w:p>
        </w:tc>
        <w:tc>
          <w:tcPr>
            <w:tcW w:w="3319" w:type="dxa"/>
          </w:tcPr>
          <w:p w14:paraId="543A8580" w14:textId="227575D5" w:rsidR="002E53A4" w:rsidRDefault="00346606" w:rsidP="00394811">
            <w:pPr>
              <w:spacing w:after="120"/>
              <w:jc w:val="center"/>
              <w:rPr>
                <w:rFonts w:ascii="Times New Roman" w:eastAsia="宋体" w:hAnsi="Times New Roman" w:cs="Times New Roman"/>
                <w:sz w:val="20"/>
              </w:rPr>
            </w:pPr>
            <w:r w:rsidRPr="00346606">
              <w:rPr>
                <w:rFonts w:ascii="Times New Roman" w:eastAsia="宋体" w:hAnsi="Times New Roman" w:cs="Times New Roman"/>
                <w:sz w:val="20"/>
              </w:rPr>
              <w:t>The requirement shall apply at the RIB when the AoA of the incident wave of a received signal and the interfering signal are from the same direction:</w:t>
            </w:r>
          </w:p>
        </w:tc>
        <w:tc>
          <w:tcPr>
            <w:tcW w:w="2903" w:type="dxa"/>
          </w:tcPr>
          <w:p w14:paraId="60ED3417" w14:textId="4298AF9B" w:rsidR="002E53A4" w:rsidRDefault="00056BF2"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 xml:space="preserve">received signal and interfering signal </w:t>
            </w:r>
            <w:r w:rsidR="000764DA">
              <w:rPr>
                <w:rFonts w:ascii="Times New Roman" w:eastAsia="宋体" w:hAnsi="Times New Roman" w:cs="Times New Roman"/>
                <w:sz w:val="20"/>
              </w:rPr>
              <w:t>should be</w:t>
            </w:r>
            <w:r>
              <w:rPr>
                <w:rFonts w:ascii="Times New Roman" w:eastAsia="宋体" w:hAnsi="Times New Roman" w:cs="Times New Roman"/>
                <w:sz w:val="20"/>
              </w:rPr>
              <w:t xml:space="preserve"> </w:t>
            </w:r>
            <w:r w:rsidR="00E47903">
              <w:rPr>
                <w:rFonts w:ascii="Times New Roman" w:eastAsia="宋体" w:hAnsi="Times New Roman" w:cs="Times New Roman"/>
                <w:sz w:val="20"/>
              </w:rPr>
              <w:t xml:space="preserve">within the </w:t>
            </w:r>
            <w:r w:rsidR="00E47903" w:rsidRPr="00E47903">
              <w:rPr>
                <w:rFonts w:ascii="Times New Roman" w:eastAsia="宋体" w:hAnsi="Times New Roman" w:cs="Times New Roman"/>
                <w:sz w:val="20"/>
              </w:rPr>
              <w:t>OTA REFSENS RoAoA</w:t>
            </w:r>
            <w:r>
              <w:rPr>
                <w:rFonts w:ascii="Times New Roman" w:eastAsia="宋体" w:hAnsi="Times New Roman" w:cs="Times New Roman"/>
                <w:sz w:val="20"/>
              </w:rPr>
              <w:t>.</w:t>
            </w:r>
          </w:p>
        </w:tc>
      </w:tr>
      <w:tr w:rsidR="002E53A4" w14:paraId="0BC715FD" w14:textId="06F4378B" w:rsidTr="002E53A4">
        <w:tc>
          <w:tcPr>
            <w:tcW w:w="2300" w:type="dxa"/>
          </w:tcPr>
          <w:p w14:paraId="4A0A1984" w14:textId="6E100E19" w:rsidR="002E53A4" w:rsidRDefault="00731E5F" w:rsidP="00394811">
            <w:pPr>
              <w:spacing w:after="120"/>
              <w:jc w:val="center"/>
              <w:rPr>
                <w:rFonts w:ascii="Times New Roman" w:eastAsia="宋体" w:hAnsi="Times New Roman" w:cs="Times New Roman"/>
                <w:sz w:val="20"/>
              </w:rPr>
            </w:pPr>
            <w:r>
              <w:rPr>
                <w:rFonts w:ascii="Times New Roman" w:eastAsia="宋体" w:hAnsi="Times New Roman" w:cs="Times New Roman" w:hint="eastAsia"/>
                <w:sz w:val="20"/>
              </w:rPr>
              <w:t>A</w:t>
            </w:r>
            <w:r>
              <w:rPr>
                <w:rFonts w:ascii="Times New Roman" w:eastAsia="宋体" w:hAnsi="Times New Roman" w:cs="Times New Roman"/>
                <w:sz w:val="20"/>
              </w:rPr>
              <w:t>CRR</w:t>
            </w:r>
          </w:p>
        </w:tc>
        <w:tc>
          <w:tcPr>
            <w:tcW w:w="3319" w:type="dxa"/>
          </w:tcPr>
          <w:p w14:paraId="0081B9F1" w14:textId="5281180B" w:rsidR="00C92DD3" w:rsidRDefault="00C92DD3" w:rsidP="00394811">
            <w:pPr>
              <w:spacing w:after="120"/>
              <w:jc w:val="center"/>
              <w:rPr>
                <w:rFonts w:ascii="Times New Roman" w:eastAsia="宋体" w:hAnsi="Times New Roman" w:cs="Times New Roman"/>
                <w:sz w:val="20"/>
              </w:rPr>
            </w:pPr>
            <w:r w:rsidRPr="00C92DD3">
              <w:rPr>
                <w:rFonts w:ascii="Times New Roman" w:eastAsia="宋体" w:hAnsi="Times New Roman" w:cs="Times New Roman"/>
                <w:sz w:val="20"/>
              </w:rPr>
              <w:t xml:space="preserve">The requirement shall apply at the RIB when the AoA of the incident wave of a received signal in the passband and a received signal on an adjacent channel outside repeater passband is from the same direction and are the same as the TX reference direction for the opposite DL/UL </w:t>
            </w:r>
            <w:r w:rsidRPr="00C92DD3">
              <w:rPr>
                <w:rFonts w:ascii="Times New Roman" w:eastAsia="宋体" w:hAnsi="Times New Roman" w:cs="Times New Roman"/>
                <w:sz w:val="20"/>
              </w:rPr>
              <w:lastRenderedPageBreak/>
              <w:t>setting.</w:t>
            </w:r>
          </w:p>
        </w:tc>
        <w:tc>
          <w:tcPr>
            <w:tcW w:w="2903" w:type="dxa"/>
          </w:tcPr>
          <w:p w14:paraId="62037329" w14:textId="5201481A" w:rsidR="002E53A4" w:rsidRPr="007720B8" w:rsidRDefault="009164E6" w:rsidP="00394811">
            <w:pPr>
              <w:spacing w:after="120"/>
              <w:jc w:val="center"/>
              <w:rPr>
                <w:rFonts w:ascii="Times New Roman" w:eastAsia="宋体" w:hAnsi="Times New Roman" w:cs="Times New Roman"/>
                <w:sz w:val="20"/>
              </w:rPr>
            </w:pPr>
            <w:r w:rsidRPr="009164E6">
              <w:rPr>
                <w:rFonts w:ascii="Times New Roman" w:eastAsia="宋体" w:hAnsi="Times New Roman" w:cs="Times New Roman"/>
                <w:sz w:val="20"/>
              </w:rPr>
              <w:lastRenderedPageBreak/>
              <w:t>received signal and interfering signal should be within the OTA REFSENS RoAoA.</w:t>
            </w:r>
          </w:p>
        </w:tc>
      </w:tr>
      <w:tr w:rsidR="00944216" w14:paraId="40C734E6" w14:textId="77777777" w:rsidTr="002E53A4">
        <w:tc>
          <w:tcPr>
            <w:tcW w:w="2300" w:type="dxa"/>
          </w:tcPr>
          <w:p w14:paraId="7E085502" w14:textId="069F94E0" w:rsidR="00944216" w:rsidRDefault="00944216"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Beam correspondence requirements</w:t>
            </w:r>
          </w:p>
        </w:tc>
        <w:tc>
          <w:tcPr>
            <w:tcW w:w="3319" w:type="dxa"/>
          </w:tcPr>
          <w:p w14:paraId="20B23A12" w14:textId="48BD43B4" w:rsidR="00944216" w:rsidRPr="00C92DD3" w:rsidRDefault="00944216" w:rsidP="00394811">
            <w:pPr>
              <w:spacing w:after="120"/>
              <w:jc w:val="center"/>
              <w:rPr>
                <w:rFonts w:ascii="Times New Roman" w:eastAsia="宋体" w:hAnsi="Times New Roman" w:cs="Times New Roman"/>
                <w:sz w:val="20"/>
              </w:rPr>
            </w:pPr>
            <w:r>
              <w:rPr>
                <w:rFonts w:ascii="Times New Roman" w:eastAsia="宋体" w:hAnsi="Times New Roman" w:cs="Times New Roman" w:hint="eastAsia"/>
                <w:sz w:val="20"/>
              </w:rPr>
              <w:t>n</w:t>
            </w:r>
            <w:r>
              <w:rPr>
                <w:rFonts w:ascii="Times New Roman" w:eastAsia="宋体" w:hAnsi="Times New Roman" w:cs="Times New Roman"/>
                <w:sz w:val="20"/>
              </w:rPr>
              <w:t>o</w:t>
            </w:r>
          </w:p>
        </w:tc>
        <w:tc>
          <w:tcPr>
            <w:tcW w:w="2903" w:type="dxa"/>
          </w:tcPr>
          <w:p w14:paraId="706A8041" w14:textId="4C0FA841" w:rsidR="00944216" w:rsidRPr="007720B8" w:rsidRDefault="00944216" w:rsidP="00394811">
            <w:pPr>
              <w:spacing w:after="120"/>
              <w:jc w:val="center"/>
              <w:rPr>
                <w:rFonts w:ascii="Times New Roman" w:eastAsia="宋体" w:hAnsi="Times New Roman" w:cs="Times New Roman"/>
                <w:sz w:val="20"/>
              </w:rPr>
            </w:pPr>
            <w:r>
              <w:rPr>
                <w:rFonts w:ascii="Times New Roman" w:eastAsia="宋体" w:hAnsi="Times New Roman" w:cs="Times New Roman"/>
                <w:sz w:val="20"/>
              </w:rPr>
              <w:t>Necessary for NCR</w:t>
            </w:r>
          </w:p>
        </w:tc>
      </w:tr>
    </w:tbl>
    <w:p w14:paraId="29F8B9AA" w14:textId="67E0A105" w:rsidR="00394811" w:rsidRDefault="00394811" w:rsidP="00394811">
      <w:pPr>
        <w:spacing w:after="120"/>
        <w:jc w:val="center"/>
        <w:rPr>
          <w:rFonts w:ascii="Times New Roman" w:eastAsia="宋体" w:hAnsi="Times New Roman" w:cs="Times New Roman"/>
          <w:sz w:val="20"/>
        </w:rPr>
      </w:pPr>
    </w:p>
    <w:p w14:paraId="0A69DC78" w14:textId="77418FB3" w:rsidR="008331D8" w:rsidRDefault="008331D8" w:rsidP="008331D8">
      <w:pPr>
        <w:spacing w:after="120"/>
        <w:rPr>
          <w:rFonts w:ascii="Times New Roman" w:eastAsia="宋体" w:hAnsi="Times New Roman" w:cs="Times New Roman"/>
          <w:sz w:val="20"/>
        </w:rPr>
      </w:pPr>
      <w:r>
        <w:rPr>
          <w:rFonts w:ascii="Times New Roman" w:eastAsia="宋体" w:hAnsi="Times New Roman" w:cs="Times New Roman"/>
          <w:sz w:val="20"/>
        </w:rPr>
        <w:t>Based on above analysis, there are two aspects that should be considered. one is the input signal direction and the other is the BC requirements.</w:t>
      </w:r>
    </w:p>
    <w:p w14:paraId="42075DC8" w14:textId="1EC8353A" w:rsidR="00005E7E" w:rsidRDefault="008331D8" w:rsidP="008331D8">
      <w:pPr>
        <w:spacing w:after="120"/>
        <w:rPr>
          <w:rFonts w:ascii="Times New Roman" w:eastAsia="宋体" w:hAnsi="Times New Roman" w:cs="Times New Roman"/>
          <w:sz w:val="20"/>
        </w:rPr>
      </w:pPr>
      <w:r>
        <w:rPr>
          <w:rFonts w:ascii="Times New Roman" w:eastAsia="宋体" w:hAnsi="Times New Roman" w:cs="Times New Roman"/>
          <w:sz w:val="20"/>
        </w:rPr>
        <w:t>For input signal direction, during RF repeater discussion, fixed beam is assumed without beamforming capability assumption.</w:t>
      </w:r>
      <w:r w:rsidR="00005E7E">
        <w:rPr>
          <w:rFonts w:ascii="Times New Roman" w:eastAsia="宋体" w:hAnsi="Times New Roman" w:cs="Times New Roman"/>
          <w:sz w:val="20"/>
        </w:rPr>
        <w:t xml:space="preserve"> But for NCR, it is approved that beamforming will introduce more performance gain. </w:t>
      </w:r>
      <w:proofErr w:type="gramStart"/>
      <w:r w:rsidR="00005E7E">
        <w:rPr>
          <w:rFonts w:ascii="Times New Roman" w:eastAsia="宋体" w:hAnsi="Times New Roman" w:cs="Times New Roman"/>
          <w:sz w:val="20"/>
        </w:rPr>
        <w:t>So</w:t>
      </w:r>
      <w:proofErr w:type="gramEnd"/>
      <w:r w:rsidR="00005E7E">
        <w:rPr>
          <w:rFonts w:ascii="Times New Roman" w:eastAsia="宋体" w:hAnsi="Times New Roman" w:cs="Times New Roman"/>
          <w:sz w:val="20"/>
        </w:rPr>
        <w:t xml:space="preserve"> the same input signal directions as defined for 2-O BS </w:t>
      </w:r>
      <w:r w:rsidR="0074261E">
        <w:rPr>
          <w:rFonts w:ascii="Times New Roman" w:eastAsia="宋体" w:hAnsi="Times New Roman" w:cs="Times New Roman"/>
          <w:sz w:val="20"/>
        </w:rPr>
        <w:t>are</w:t>
      </w:r>
      <w:r w:rsidR="00005E7E">
        <w:rPr>
          <w:rFonts w:ascii="Times New Roman" w:eastAsia="宋体" w:hAnsi="Times New Roman" w:cs="Times New Roman"/>
          <w:sz w:val="20"/>
        </w:rPr>
        <w:t xml:space="preserve"> suggested to be reused.</w:t>
      </w:r>
    </w:p>
    <w:p w14:paraId="2932CFD2" w14:textId="67C95C6E" w:rsidR="008331D8" w:rsidRPr="00866622" w:rsidRDefault="00005E7E" w:rsidP="008331D8">
      <w:pPr>
        <w:spacing w:after="120"/>
        <w:rPr>
          <w:rFonts w:ascii="Times New Roman" w:eastAsia="宋体" w:hAnsi="Times New Roman" w:cs="Times New Roman"/>
          <w:b/>
          <w:bCs/>
          <w:sz w:val="20"/>
        </w:rPr>
      </w:pPr>
      <w:r w:rsidRPr="00866622">
        <w:rPr>
          <w:rFonts w:ascii="Times New Roman" w:eastAsia="宋体" w:hAnsi="Times New Roman" w:cs="Times New Roman"/>
          <w:b/>
          <w:bCs/>
          <w:sz w:val="20"/>
        </w:rPr>
        <w:t xml:space="preserve">Proposal 1: </w:t>
      </w:r>
      <w:r w:rsidR="005F395B">
        <w:rPr>
          <w:rFonts w:ascii="Times New Roman" w:eastAsia="宋体" w:hAnsi="Times New Roman" w:cs="Times New Roman"/>
          <w:b/>
          <w:bCs/>
          <w:sz w:val="20"/>
        </w:rPr>
        <w:t xml:space="preserve">it’s suggested that input </w:t>
      </w:r>
      <w:r w:rsidR="00215001" w:rsidRPr="00866622">
        <w:rPr>
          <w:rFonts w:ascii="Times New Roman" w:eastAsia="宋体" w:hAnsi="Times New Roman" w:cs="Times New Roman"/>
          <w:b/>
          <w:bCs/>
          <w:sz w:val="20"/>
        </w:rPr>
        <w:t>signal</w:t>
      </w:r>
      <w:r w:rsidRPr="00866622">
        <w:rPr>
          <w:rFonts w:ascii="Times New Roman" w:eastAsia="宋体" w:hAnsi="Times New Roman" w:cs="Times New Roman"/>
          <w:b/>
          <w:bCs/>
          <w:sz w:val="20"/>
        </w:rPr>
        <w:t xml:space="preserve"> arrives from any direction within the OTA REFSENS RoAoA</w:t>
      </w:r>
      <w:r w:rsidR="00E104C8">
        <w:rPr>
          <w:rFonts w:ascii="Times New Roman" w:eastAsia="宋体" w:hAnsi="Times New Roman" w:cs="Times New Roman"/>
          <w:b/>
          <w:bCs/>
          <w:sz w:val="20"/>
        </w:rPr>
        <w:t>, the same as 2-O BS</w:t>
      </w:r>
      <w:r w:rsidR="00531282">
        <w:rPr>
          <w:rFonts w:ascii="Times New Roman" w:eastAsia="宋体" w:hAnsi="Times New Roman" w:cs="Times New Roman"/>
          <w:b/>
          <w:bCs/>
          <w:sz w:val="20"/>
        </w:rPr>
        <w:t>, which</w:t>
      </w:r>
      <w:r w:rsidRPr="00866622">
        <w:rPr>
          <w:rFonts w:ascii="Times New Roman" w:eastAsia="宋体" w:hAnsi="Times New Roman" w:cs="Times New Roman"/>
          <w:b/>
          <w:bCs/>
          <w:sz w:val="20"/>
        </w:rPr>
        <w:t xml:space="preserve"> also applies for interference input signals for </w:t>
      </w:r>
      <w:r w:rsidR="00321715" w:rsidRPr="00866622">
        <w:rPr>
          <w:rFonts w:ascii="Times New Roman" w:eastAsia="宋体" w:hAnsi="Times New Roman" w:cs="Times New Roman"/>
          <w:b/>
          <w:bCs/>
          <w:sz w:val="20"/>
        </w:rPr>
        <w:t>input intermodulation and ACRR requirements.</w:t>
      </w:r>
    </w:p>
    <w:p w14:paraId="481FA406" w14:textId="73689FCF" w:rsidR="008331D8" w:rsidRDefault="008331D8" w:rsidP="008331D8">
      <w:pPr>
        <w:spacing w:after="120"/>
        <w:rPr>
          <w:rFonts w:ascii="Times New Roman" w:eastAsia="宋体" w:hAnsi="Times New Roman" w:cs="Times New Roman"/>
          <w:sz w:val="20"/>
        </w:rPr>
      </w:pPr>
      <w:r>
        <w:rPr>
          <w:rFonts w:ascii="Times New Roman" w:eastAsia="宋体" w:hAnsi="Times New Roman" w:cs="Times New Roman"/>
          <w:sz w:val="20"/>
        </w:rPr>
        <w:t xml:space="preserve">About the </w:t>
      </w:r>
      <w:r w:rsidR="008948CA">
        <w:rPr>
          <w:rFonts w:ascii="Times New Roman" w:eastAsia="宋体" w:hAnsi="Times New Roman" w:cs="Times New Roman"/>
          <w:sz w:val="20"/>
        </w:rPr>
        <w:t>BS</w:t>
      </w:r>
      <w:r>
        <w:rPr>
          <w:rFonts w:ascii="Times New Roman" w:eastAsia="宋体" w:hAnsi="Times New Roman" w:cs="Times New Roman"/>
          <w:sz w:val="20"/>
        </w:rPr>
        <w:t xml:space="preserve"> assumption, during study phase, RAN1 approved that the beam correspondence is assumed for the DL/UL at access link for NCR-fwd. And there is no agreement of BC assumption for the backhaul link and Control link</w:t>
      </w:r>
      <w:r w:rsidR="000F7702">
        <w:rPr>
          <w:rFonts w:ascii="Times New Roman" w:eastAsia="宋体" w:hAnsi="Times New Roman" w:cs="Times New Roman"/>
          <w:sz w:val="20"/>
        </w:rPr>
        <w:t xml:space="preserve"> until now</w:t>
      </w:r>
      <w:r>
        <w:rPr>
          <w:rFonts w:ascii="Times New Roman" w:eastAsia="宋体" w:hAnsi="Times New Roman" w:cs="Times New Roman"/>
          <w:sz w:val="20"/>
        </w:rPr>
        <w:t xml:space="preserve">. One possibility is that both BC with beam sweeping and BC without beam sweeping will be supported at BH link and Control link during </w:t>
      </w:r>
      <w:r w:rsidR="00AD228F">
        <w:rPr>
          <w:rFonts w:ascii="Times New Roman" w:eastAsia="宋体" w:hAnsi="Times New Roman" w:cs="Times New Roman"/>
          <w:sz w:val="20"/>
        </w:rPr>
        <w:t>work</w:t>
      </w:r>
      <w:r>
        <w:rPr>
          <w:rFonts w:ascii="Times New Roman" w:eastAsia="宋体" w:hAnsi="Times New Roman" w:cs="Times New Roman"/>
          <w:sz w:val="20"/>
        </w:rPr>
        <w:t xml:space="preserve"> phase. But during RAN4 RF repeater discussion, it is assumed that BC is applicable for both access link and backhaul link. </w:t>
      </w:r>
      <w:proofErr w:type="gramStart"/>
      <w:r>
        <w:rPr>
          <w:rFonts w:ascii="Times New Roman" w:eastAsia="宋体" w:hAnsi="Times New Roman" w:cs="Times New Roman"/>
          <w:sz w:val="20"/>
        </w:rPr>
        <w:t>So</w:t>
      </w:r>
      <w:proofErr w:type="gramEnd"/>
      <w:r>
        <w:rPr>
          <w:rFonts w:ascii="Times New Roman" w:eastAsia="宋体" w:hAnsi="Times New Roman" w:cs="Times New Roman"/>
          <w:sz w:val="20"/>
        </w:rPr>
        <w:t xml:space="preserve"> </w:t>
      </w:r>
      <w:r w:rsidR="00F86463">
        <w:rPr>
          <w:rFonts w:ascii="Times New Roman" w:eastAsia="宋体" w:hAnsi="Times New Roman" w:cs="Times New Roman"/>
          <w:sz w:val="20"/>
        </w:rPr>
        <w:t>for NCR, beam correspondence related requirements are necessary</w:t>
      </w:r>
      <w:r>
        <w:rPr>
          <w:rFonts w:ascii="Times New Roman" w:eastAsia="宋体" w:hAnsi="Times New Roman" w:cs="Times New Roman"/>
          <w:sz w:val="20"/>
        </w:rPr>
        <w:t>.</w:t>
      </w:r>
    </w:p>
    <w:p w14:paraId="0FC7C3FC" w14:textId="65914B94" w:rsidR="009B7C78" w:rsidRPr="009B7C78" w:rsidRDefault="009B7C78" w:rsidP="008331D8">
      <w:pPr>
        <w:spacing w:after="120"/>
        <w:rPr>
          <w:rFonts w:ascii="Times New Roman" w:eastAsia="宋体" w:hAnsi="Times New Roman" w:cs="Times New Roman"/>
          <w:b/>
          <w:bCs/>
          <w:sz w:val="20"/>
        </w:rPr>
      </w:pPr>
      <w:r w:rsidRPr="009B7C78">
        <w:rPr>
          <w:rFonts w:ascii="Times New Roman" w:eastAsia="宋体" w:hAnsi="Times New Roman" w:cs="Times New Roman"/>
          <w:b/>
          <w:bCs/>
          <w:sz w:val="20"/>
        </w:rPr>
        <w:t xml:space="preserve">Observation 1: </w:t>
      </w:r>
      <w:r>
        <w:rPr>
          <w:rFonts w:ascii="Times New Roman" w:eastAsia="宋体" w:hAnsi="Times New Roman" w:cs="Times New Roman"/>
          <w:b/>
          <w:bCs/>
          <w:sz w:val="20"/>
        </w:rPr>
        <w:t>BC without beam sweeping is assumed for access link and there is no agreement for backhaul link</w:t>
      </w:r>
      <w:r w:rsidR="007A50DA">
        <w:rPr>
          <w:rFonts w:ascii="Times New Roman" w:eastAsia="宋体" w:hAnsi="Times New Roman" w:cs="Times New Roman"/>
          <w:b/>
          <w:bCs/>
          <w:sz w:val="20"/>
        </w:rPr>
        <w:t xml:space="preserve"> and C-link</w:t>
      </w:r>
      <w:r>
        <w:rPr>
          <w:rFonts w:ascii="Times New Roman" w:eastAsia="宋体" w:hAnsi="Times New Roman" w:cs="Times New Roman"/>
          <w:b/>
          <w:bCs/>
          <w:sz w:val="20"/>
        </w:rPr>
        <w:t>.</w:t>
      </w:r>
    </w:p>
    <w:p w14:paraId="3BEC574E" w14:textId="062BD1B8" w:rsidR="00F86463" w:rsidRPr="00F86463" w:rsidRDefault="00F86463" w:rsidP="008331D8">
      <w:pPr>
        <w:spacing w:after="120"/>
        <w:rPr>
          <w:rFonts w:ascii="Times New Roman" w:eastAsia="宋体" w:hAnsi="Times New Roman" w:cs="Times New Roman"/>
          <w:b/>
          <w:bCs/>
          <w:sz w:val="20"/>
        </w:rPr>
      </w:pPr>
      <w:r w:rsidRPr="00F86463">
        <w:rPr>
          <w:rFonts w:ascii="Times New Roman" w:eastAsia="宋体" w:hAnsi="Times New Roman" w:cs="Times New Roman"/>
          <w:b/>
          <w:bCs/>
          <w:sz w:val="20"/>
        </w:rPr>
        <w:t>Proposal 2: beam correspondence related requirements are necessary</w:t>
      </w:r>
      <w:r w:rsidR="00AB58A2">
        <w:rPr>
          <w:rFonts w:ascii="Times New Roman" w:eastAsia="宋体" w:hAnsi="Times New Roman" w:cs="Times New Roman"/>
          <w:b/>
          <w:bCs/>
          <w:sz w:val="20"/>
        </w:rPr>
        <w:t xml:space="preserve"> for NCR and</w:t>
      </w:r>
      <w:r w:rsidRPr="00F86463">
        <w:rPr>
          <w:rFonts w:ascii="Times New Roman" w:eastAsia="宋体" w:hAnsi="Times New Roman" w:cs="Times New Roman"/>
          <w:b/>
          <w:bCs/>
          <w:sz w:val="20"/>
        </w:rPr>
        <w:t xml:space="preserve"> Legacy requirements for UE should be taken as the staring point. </w:t>
      </w:r>
    </w:p>
    <w:p w14:paraId="7D082F82" w14:textId="315C7E59" w:rsidR="008331D8" w:rsidRDefault="008331D8" w:rsidP="008331D8">
      <w:pPr>
        <w:spacing w:after="120"/>
        <w:rPr>
          <w:rFonts w:ascii="Times New Roman" w:eastAsia="宋体" w:hAnsi="Times New Roman" w:cs="Times New Roman"/>
          <w:sz w:val="20"/>
        </w:rPr>
      </w:pPr>
      <w:r w:rsidRPr="003D358F">
        <w:rPr>
          <w:rFonts w:ascii="Times New Roman" w:eastAsia="宋体" w:hAnsi="Times New Roman" w:cs="Times New Roman"/>
          <w:sz w:val="20"/>
        </w:rPr>
        <w:t xml:space="preserve">To help accelerate </w:t>
      </w:r>
      <w:r w:rsidRPr="003D358F">
        <w:rPr>
          <w:rFonts w:ascii="Times New Roman" w:eastAsia="宋体" w:hAnsi="Times New Roman" w:cs="Times New Roman" w:hint="eastAsia"/>
          <w:sz w:val="20"/>
        </w:rPr>
        <w:t>RAN4</w:t>
      </w:r>
      <w:r w:rsidRPr="003D358F">
        <w:rPr>
          <w:rFonts w:ascii="Times New Roman" w:eastAsia="宋体" w:hAnsi="Times New Roman" w:cs="Times New Roman"/>
          <w:sz w:val="20"/>
        </w:rPr>
        <w:t xml:space="preserve"> discussion</w:t>
      </w:r>
      <w:r w:rsidR="003B1ABA">
        <w:rPr>
          <w:rFonts w:ascii="Times New Roman" w:eastAsia="宋体" w:hAnsi="Times New Roman" w:cs="Times New Roman"/>
          <w:sz w:val="20"/>
        </w:rPr>
        <w:t xml:space="preserve"> of beam correspondence</w:t>
      </w:r>
      <w:r w:rsidRPr="003D358F">
        <w:rPr>
          <w:rFonts w:ascii="Times New Roman" w:eastAsia="宋体" w:hAnsi="Times New Roman" w:cs="Times New Roman"/>
          <w:sz w:val="20"/>
        </w:rPr>
        <w:t xml:space="preserve">, it’s better to </w:t>
      </w:r>
      <w:r>
        <w:rPr>
          <w:rFonts w:ascii="Times New Roman" w:eastAsia="宋体" w:hAnsi="Times New Roman" w:cs="Times New Roman"/>
          <w:sz w:val="20"/>
        </w:rPr>
        <w:t xml:space="preserve">send the LS to RAN1 to ask BC related </w:t>
      </w:r>
      <w:r w:rsidR="002B7EF1">
        <w:rPr>
          <w:rFonts w:ascii="Times New Roman" w:eastAsia="宋体" w:hAnsi="Times New Roman" w:cs="Times New Roman"/>
          <w:sz w:val="20"/>
        </w:rPr>
        <w:t xml:space="preserve">agreements </w:t>
      </w:r>
      <w:r>
        <w:rPr>
          <w:rFonts w:ascii="Times New Roman" w:eastAsia="宋体" w:hAnsi="Times New Roman" w:cs="Times New Roman"/>
          <w:sz w:val="20"/>
        </w:rPr>
        <w:t>at backhaul link and Control link.</w:t>
      </w:r>
    </w:p>
    <w:p w14:paraId="3E13915A" w14:textId="768AE772" w:rsidR="008331D8" w:rsidRDefault="008331D8" w:rsidP="008331D8">
      <w:pPr>
        <w:spacing w:after="120"/>
        <w:rPr>
          <w:rFonts w:ascii="Times New Roman" w:eastAsia="宋体" w:hAnsi="Times New Roman" w:cs="Times New Roman"/>
          <w:b/>
          <w:bCs/>
          <w:sz w:val="20"/>
        </w:rPr>
      </w:pPr>
      <w:r w:rsidRPr="00FF00CA">
        <w:rPr>
          <w:rFonts w:ascii="Times New Roman" w:eastAsia="宋体" w:hAnsi="Times New Roman" w:cs="Times New Roman"/>
          <w:b/>
          <w:bCs/>
          <w:sz w:val="20"/>
        </w:rPr>
        <w:t xml:space="preserve">Proposal </w:t>
      </w:r>
      <w:r w:rsidR="003B1ABA">
        <w:rPr>
          <w:rFonts w:ascii="Times New Roman" w:eastAsia="宋体" w:hAnsi="Times New Roman" w:cs="Times New Roman"/>
          <w:b/>
          <w:bCs/>
          <w:sz w:val="20"/>
        </w:rPr>
        <w:t>3</w:t>
      </w:r>
      <w:r w:rsidRPr="00FF00CA">
        <w:rPr>
          <w:rFonts w:ascii="Times New Roman" w:eastAsia="宋体" w:hAnsi="Times New Roman" w:cs="Times New Roman"/>
          <w:b/>
          <w:bCs/>
          <w:sz w:val="20"/>
        </w:rPr>
        <w:t>: it’s suggested to send the LS to RAN1 to query about beam correspondence progress at backhaul link and control link.</w:t>
      </w:r>
    </w:p>
    <w:p w14:paraId="65707F1B" w14:textId="5DBAE3DE" w:rsidR="00C4576D" w:rsidRDefault="00C4576D" w:rsidP="00C4576D">
      <w:pPr>
        <w:pStyle w:val="Heading2"/>
      </w:pPr>
      <w:r>
        <w:rPr>
          <w:rFonts w:hint="eastAsia"/>
        </w:rPr>
        <w:t>2</w:t>
      </w:r>
      <w:r>
        <w:t>.2 UL and DL TDD operation</w:t>
      </w:r>
      <w:r w:rsidR="00D97771">
        <w:t xml:space="preserve"> and ON-OFF information</w:t>
      </w:r>
    </w:p>
    <w:p w14:paraId="0023893D" w14:textId="3588485D" w:rsidR="00C4576D" w:rsidRPr="00D97771" w:rsidRDefault="00D97771" w:rsidP="00D97771">
      <w:pPr>
        <w:spacing w:after="120"/>
        <w:rPr>
          <w:rFonts w:ascii="Times New Roman" w:eastAsia="宋体" w:hAnsi="Times New Roman" w:cs="Times New Roman"/>
          <w:sz w:val="20"/>
        </w:rPr>
      </w:pPr>
      <w:r w:rsidRPr="00D97771">
        <w:rPr>
          <w:rFonts w:ascii="Times New Roman" w:eastAsia="宋体" w:hAnsi="Times New Roman" w:cs="Times New Roman"/>
          <w:sz w:val="20"/>
        </w:rPr>
        <w:t>RF repeater define OTA transient period for both transition OFF to ON and ON to OFF. Such requirements could be still applicable for NCR and there is no new requirement for NCR.</w:t>
      </w:r>
    </w:p>
    <w:p w14:paraId="7AD08FEE" w14:textId="33AF2A1D" w:rsidR="00D97771" w:rsidRPr="00D97771" w:rsidRDefault="00D97771" w:rsidP="00D97771">
      <w:pPr>
        <w:spacing w:after="120"/>
        <w:rPr>
          <w:rFonts w:ascii="Times New Roman" w:eastAsia="宋体" w:hAnsi="Times New Roman" w:cs="Times New Roman"/>
          <w:b/>
          <w:bCs/>
          <w:sz w:val="20"/>
        </w:rPr>
      </w:pPr>
      <w:r w:rsidRPr="00D97771">
        <w:rPr>
          <w:rFonts w:ascii="Times New Roman" w:eastAsia="宋体" w:hAnsi="Times New Roman" w:cs="Times New Roman"/>
          <w:b/>
          <w:bCs/>
          <w:sz w:val="20"/>
        </w:rPr>
        <w:t xml:space="preserve">Proposal </w:t>
      </w:r>
      <w:r w:rsidR="0012516E">
        <w:rPr>
          <w:rFonts w:ascii="Times New Roman" w:eastAsia="宋体" w:hAnsi="Times New Roman" w:cs="Times New Roman"/>
          <w:b/>
          <w:bCs/>
          <w:sz w:val="20"/>
        </w:rPr>
        <w:t>4</w:t>
      </w:r>
      <w:r w:rsidRPr="00D97771">
        <w:rPr>
          <w:rFonts w:ascii="Times New Roman" w:eastAsia="宋体" w:hAnsi="Times New Roman" w:cs="Times New Roman"/>
          <w:b/>
          <w:bCs/>
          <w:sz w:val="20"/>
        </w:rPr>
        <w:t>: the same transient period could be still applicable for NCR and there is no need for other new requirements.</w:t>
      </w:r>
    </w:p>
    <w:p w14:paraId="386A3738" w14:textId="6A7461FC" w:rsidR="00CE0947" w:rsidRDefault="00CE0947" w:rsidP="00CE0947">
      <w:pPr>
        <w:pStyle w:val="Heading2"/>
      </w:pPr>
      <w:r>
        <w:rPr>
          <w:rFonts w:hint="eastAsia"/>
        </w:rPr>
        <w:t>2</w:t>
      </w:r>
      <w:r>
        <w:t xml:space="preserve">.3 </w:t>
      </w:r>
      <w:r w:rsidR="00D97771">
        <w:t>other requirements</w:t>
      </w:r>
    </w:p>
    <w:p w14:paraId="2C2AE62C" w14:textId="67981EE8" w:rsidR="0012516E" w:rsidRDefault="004652F7" w:rsidP="001F6DFC">
      <w:pPr>
        <w:spacing w:after="120"/>
        <w:rPr>
          <w:rFonts w:ascii="Times New Roman" w:eastAsia="等线" w:hAnsi="Times New Roman" w:cs="v5.0.0"/>
          <w:kern w:val="0"/>
          <w:sz w:val="20"/>
          <w:szCs w:val="20"/>
          <w:lang w:val="en-GB" w:eastAsia="en-GB"/>
        </w:rPr>
      </w:pPr>
      <w:r w:rsidRPr="004652F7">
        <w:rPr>
          <w:rFonts w:ascii="Times New Roman" w:eastAsia="宋体" w:hAnsi="Times New Roman" w:cs="Times New Roman"/>
          <w:sz w:val="20"/>
        </w:rPr>
        <w:t xml:space="preserve">For </w:t>
      </w:r>
      <w:r>
        <w:rPr>
          <w:rFonts w:ascii="Times New Roman" w:eastAsia="宋体" w:hAnsi="Times New Roman" w:cs="Times New Roman"/>
          <w:sz w:val="20"/>
        </w:rPr>
        <w:t xml:space="preserve">RF repeater, </w:t>
      </w:r>
      <w:r w:rsidR="0012516E">
        <w:rPr>
          <w:rFonts w:ascii="Times New Roman" w:eastAsia="宋体" w:hAnsi="Times New Roman" w:cs="Times New Roman"/>
          <w:sz w:val="20"/>
        </w:rPr>
        <w:t>RAN4 assume</w:t>
      </w:r>
      <w:r>
        <w:rPr>
          <w:rFonts w:ascii="Times New Roman" w:eastAsia="宋体" w:hAnsi="Times New Roman" w:cs="Times New Roman"/>
          <w:sz w:val="20"/>
        </w:rPr>
        <w:t xml:space="preserve"> repeater doesn’t know the </w:t>
      </w:r>
      <w:r w:rsidR="0012516E">
        <w:rPr>
          <w:rFonts w:ascii="Times New Roman" w:eastAsia="宋体" w:hAnsi="Times New Roman" w:cs="Times New Roman"/>
          <w:sz w:val="20"/>
        </w:rPr>
        <w:t xml:space="preserve">system information so </w:t>
      </w:r>
      <w:r w:rsidR="0035442D">
        <w:rPr>
          <w:rFonts w:ascii="Times New Roman" w:eastAsia="宋体" w:hAnsi="Times New Roman" w:cs="Times New Roman"/>
          <w:sz w:val="20"/>
        </w:rPr>
        <w:t>there is no</w:t>
      </w:r>
      <w:r w:rsidR="0012516E">
        <w:rPr>
          <w:rFonts w:ascii="Times New Roman" w:eastAsia="宋体" w:hAnsi="Times New Roman" w:cs="Times New Roman"/>
          <w:sz w:val="20"/>
        </w:rPr>
        <w:t xml:space="preserve"> </w:t>
      </w:r>
      <w:r>
        <w:rPr>
          <w:rFonts w:ascii="Times New Roman" w:eastAsia="宋体" w:hAnsi="Times New Roman" w:cs="Times New Roman"/>
          <w:sz w:val="20"/>
        </w:rPr>
        <w:t>bandwidth</w:t>
      </w:r>
      <w:r w:rsidR="0012516E">
        <w:rPr>
          <w:rFonts w:ascii="Times New Roman" w:eastAsia="宋体" w:hAnsi="Times New Roman" w:cs="Times New Roman"/>
          <w:sz w:val="20"/>
        </w:rPr>
        <w:t>,</w:t>
      </w:r>
      <w:r>
        <w:rPr>
          <w:rFonts w:ascii="Times New Roman" w:eastAsia="宋体" w:hAnsi="Times New Roman" w:cs="Times New Roman"/>
          <w:sz w:val="20"/>
        </w:rPr>
        <w:t xml:space="preserve"> SCS</w:t>
      </w:r>
      <w:r w:rsidR="0012516E">
        <w:rPr>
          <w:rFonts w:ascii="Times New Roman" w:eastAsia="宋体" w:hAnsi="Times New Roman" w:cs="Times New Roman"/>
          <w:sz w:val="20"/>
        </w:rPr>
        <w:t xml:space="preserve">, raster </w:t>
      </w:r>
      <w:r>
        <w:rPr>
          <w:rFonts w:ascii="Times New Roman" w:eastAsia="宋体" w:hAnsi="Times New Roman" w:cs="Times New Roman"/>
          <w:sz w:val="20"/>
        </w:rPr>
        <w:t xml:space="preserve">related </w:t>
      </w:r>
      <w:r w:rsidR="0035442D">
        <w:rPr>
          <w:rFonts w:ascii="Times New Roman" w:eastAsia="宋体" w:hAnsi="Times New Roman" w:cs="Times New Roman"/>
          <w:sz w:val="20"/>
        </w:rPr>
        <w:t>RF requirements</w:t>
      </w:r>
      <w:r w:rsidR="009235FD" w:rsidRPr="004652F7">
        <w:rPr>
          <w:rFonts w:ascii="Times New Roman" w:eastAsia="宋体" w:hAnsi="Times New Roman" w:cs="Times New Roman"/>
          <w:sz w:val="20"/>
        </w:rPr>
        <w:t>.</w:t>
      </w:r>
      <w:r w:rsidR="00843BDE">
        <w:rPr>
          <w:rFonts w:ascii="Times New Roman" w:eastAsia="宋体" w:hAnsi="Times New Roman" w:cs="Times New Roman"/>
          <w:sz w:val="20"/>
        </w:rPr>
        <w:t xml:space="preserve"> That’s the reason why we define </w:t>
      </w:r>
      <w:r w:rsidR="00843BDE" w:rsidRPr="00843BDE">
        <w:rPr>
          <w:rFonts w:ascii="Times New Roman" w:eastAsia="等线" w:hAnsi="Times New Roman" w:cs="v5.0.0"/>
          <w:i/>
          <w:iCs/>
          <w:kern w:val="0"/>
          <w:sz w:val="20"/>
          <w:szCs w:val="20"/>
          <w:lang w:val="en-GB" w:eastAsia="en-GB"/>
        </w:rPr>
        <w:t>nominal repeater channel bandwidth</w:t>
      </w:r>
      <w:r w:rsidR="0012516E">
        <w:rPr>
          <w:rFonts w:ascii="Times New Roman" w:eastAsia="等线" w:hAnsi="Times New Roman" w:cs="v5.0.0"/>
          <w:i/>
          <w:iCs/>
          <w:kern w:val="0"/>
          <w:sz w:val="20"/>
          <w:szCs w:val="20"/>
          <w:lang w:val="en-GB" w:eastAsia="en-GB"/>
        </w:rPr>
        <w:t xml:space="preserve"> </w:t>
      </w:r>
      <w:r w:rsidR="0012516E" w:rsidRPr="0012516E">
        <w:rPr>
          <w:rFonts w:ascii="Times New Roman" w:eastAsia="等线" w:hAnsi="Times New Roman" w:cs="v5.0.0"/>
          <w:kern w:val="0"/>
          <w:sz w:val="20"/>
          <w:szCs w:val="20"/>
          <w:lang w:val="en-GB" w:eastAsia="en-GB"/>
        </w:rPr>
        <w:t>into spec</w:t>
      </w:r>
      <w:r w:rsidR="00843BDE" w:rsidRPr="0012516E">
        <w:rPr>
          <w:rFonts w:ascii="Times New Roman" w:eastAsia="等线" w:hAnsi="Times New Roman" w:cs="v5.0.0"/>
          <w:kern w:val="0"/>
          <w:sz w:val="20"/>
          <w:szCs w:val="20"/>
          <w:lang w:val="en-GB" w:eastAsia="en-GB"/>
        </w:rPr>
        <w:t>.</w:t>
      </w:r>
      <w:r w:rsidR="00843BDE">
        <w:rPr>
          <w:rFonts w:ascii="Times New Roman" w:eastAsia="等线" w:hAnsi="Times New Roman" w:cs="v5.0.0"/>
          <w:i/>
          <w:iCs/>
          <w:kern w:val="0"/>
          <w:sz w:val="20"/>
          <w:szCs w:val="20"/>
          <w:lang w:val="en-GB" w:eastAsia="en-GB"/>
        </w:rPr>
        <w:t xml:space="preserve"> </w:t>
      </w:r>
      <w:r w:rsidR="00843BDE" w:rsidRPr="00843BDE">
        <w:rPr>
          <w:rFonts w:ascii="Times New Roman" w:eastAsia="等线" w:hAnsi="Times New Roman" w:cs="v5.0.0"/>
          <w:kern w:val="0"/>
          <w:sz w:val="20"/>
          <w:szCs w:val="20"/>
          <w:lang w:val="en-GB" w:eastAsia="en-GB"/>
        </w:rPr>
        <w:t xml:space="preserve">But for NCR, </w:t>
      </w:r>
      <w:r w:rsidR="00843BDE">
        <w:rPr>
          <w:rFonts w:ascii="Times New Roman" w:eastAsia="等线" w:hAnsi="Times New Roman" w:cs="v5.0.0"/>
          <w:kern w:val="0"/>
          <w:sz w:val="20"/>
          <w:szCs w:val="20"/>
          <w:lang w:val="en-GB" w:eastAsia="en-GB"/>
        </w:rPr>
        <w:t xml:space="preserve">for MT part, it could know </w:t>
      </w:r>
      <w:r w:rsidR="0012516E">
        <w:rPr>
          <w:rFonts w:ascii="Times New Roman" w:eastAsia="等线" w:hAnsi="Times New Roman" w:cs="v5.0.0"/>
          <w:kern w:val="0"/>
          <w:sz w:val="20"/>
          <w:szCs w:val="20"/>
          <w:lang w:val="en-GB" w:eastAsia="en-GB"/>
        </w:rPr>
        <w:t xml:space="preserve">such information. About the forwarding </w:t>
      </w:r>
      <w:r w:rsidR="0012516E">
        <w:rPr>
          <w:rFonts w:ascii="Times New Roman" w:eastAsia="等线" w:hAnsi="Times New Roman" w:cs="v5.0.0"/>
          <w:kern w:val="0"/>
          <w:sz w:val="20"/>
          <w:szCs w:val="20"/>
          <w:lang w:val="en-GB" w:eastAsia="en-GB"/>
        </w:rPr>
        <w:lastRenderedPageBreak/>
        <w:t xml:space="preserve">part, </w:t>
      </w:r>
      <w:r w:rsidR="00D62EFD">
        <w:rPr>
          <w:rFonts w:ascii="Times New Roman" w:eastAsia="等线" w:hAnsi="Times New Roman" w:cs="v5.0.0"/>
          <w:kern w:val="0"/>
          <w:sz w:val="20"/>
          <w:szCs w:val="20"/>
          <w:lang w:val="en-GB" w:eastAsia="en-GB"/>
        </w:rPr>
        <w:t>itself doesn’t know such information and it only listen to MT’s control</w:t>
      </w:r>
      <w:r w:rsidR="0012516E">
        <w:rPr>
          <w:rFonts w:ascii="Times New Roman" w:eastAsia="等线" w:hAnsi="Times New Roman" w:cs="v5.0.0"/>
          <w:kern w:val="0"/>
          <w:sz w:val="20"/>
          <w:szCs w:val="20"/>
          <w:lang w:val="en-GB" w:eastAsia="en-GB"/>
        </w:rPr>
        <w:t xml:space="preserve">. </w:t>
      </w:r>
    </w:p>
    <w:p w14:paraId="4296EBD7" w14:textId="327CD734" w:rsidR="0012516E" w:rsidRPr="00D62EFD" w:rsidRDefault="0012516E" w:rsidP="001F6DFC">
      <w:pPr>
        <w:spacing w:after="120"/>
        <w:rPr>
          <w:rFonts w:ascii="Times New Roman" w:eastAsia="等线" w:hAnsi="Times New Roman" w:cs="v5.0.0"/>
          <w:b/>
          <w:bCs/>
          <w:kern w:val="0"/>
          <w:sz w:val="20"/>
          <w:szCs w:val="20"/>
          <w:lang w:val="en-GB"/>
        </w:rPr>
      </w:pPr>
      <w:r w:rsidRPr="00D62EFD">
        <w:rPr>
          <w:rFonts w:ascii="Times New Roman" w:eastAsia="等线" w:hAnsi="Times New Roman" w:cs="v5.0.0"/>
          <w:b/>
          <w:bCs/>
          <w:kern w:val="0"/>
          <w:sz w:val="20"/>
          <w:szCs w:val="20"/>
          <w:lang w:val="en-GB"/>
        </w:rPr>
        <w:t xml:space="preserve">Observation 2: NCR MT part </w:t>
      </w:r>
      <w:r w:rsidR="00D62EFD" w:rsidRPr="00D62EFD">
        <w:rPr>
          <w:rFonts w:ascii="Times New Roman" w:eastAsia="等线" w:hAnsi="Times New Roman" w:cs="v5.0.0"/>
          <w:b/>
          <w:bCs/>
          <w:kern w:val="0"/>
          <w:sz w:val="20"/>
          <w:szCs w:val="20"/>
          <w:lang w:val="en-GB"/>
        </w:rPr>
        <w:t>has the information of</w:t>
      </w:r>
      <w:r w:rsidRPr="00D62EFD">
        <w:rPr>
          <w:rFonts w:ascii="Times New Roman" w:eastAsia="等线" w:hAnsi="Times New Roman" w:cs="v5.0.0"/>
          <w:b/>
          <w:bCs/>
          <w:kern w:val="0"/>
          <w:sz w:val="20"/>
          <w:szCs w:val="20"/>
          <w:lang w:val="en-GB"/>
        </w:rPr>
        <w:t xml:space="preserve"> BW, SCS related information. But </w:t>
      </w:r>
      <w:r w:rsidR="00D62EFD" w:rsidRPr="00D62EFD">
        <w:rPr>
          <w:rFonts w:ascii="Times New Roman" w:eastAsia="等线" w:hAnsi="Times New Roman" w:cs="v5.0.0"/>
          <w:b/>
          <w:bCs/>
          <w:kern w:val="0"/>
          <w:sz w:val="20"/>
          <w:szCs w:val="20"/>
          <w:lang w:val="en-GB"/>
        </w:rPr>
        <w:t>forwarding part have no such information.</w:t>
      </w:r>
      <w:r w:rsidRPr="00D62EFD">
        <w:rPr>
          <w:rFonts w:ascii="Times New Roman" w:eastAsia="等线" w:hAnsi="Times New Roman" w:cs="v5.0.0"/>
          <w:b/>
          <w:bCs/>
          <w:kern w:val="0"/>
          <w:sz w:val="20"/>
          <w:szCs w:val="20"/>
          <w:lang w:val="en-GB"/>
        </w:rPr>
        <w:t xml:space="preserve"> </w:t>
      </w:r>
    </w:p>
    <w:p w14:paraId="6ADC8ECF" w14:textId="13586F57" w:rsidR="0012516E" w:rsidRDefault="00AB6D73" w:rsidP="001F6DFC">
      <w:pPr>
        <w:spacing w:after="120"/>
        <w:rPr>
          <w:rFonts w:ascii="Times New Roman" w:eastAsia="等线" w:hAnsi="Times New Roman" w:cs="v5.0.0"/>
          <w:kern w:val="0"/>
          <w:sz w:val="20"/>
          <w:szCs w:val="20"/>
          <w:lang w:val="en-GB" w:eastAsia="en-GB"/>
        </w:rPr>
      </w:pPr>
      <w:r>
        <w:rPr>
          <w:rFonts w:ascii="Times New Roman" w:eastAsia="等线" w:hAnsi="Times New Roman" w:cs="v5.0.0"/>
          <w:kern w:val="0"/>
          <w:sz w:val="20"/>
          <w:szCs w:val="20"/>
          <w:lang w:val="en-GB" w:eastAsia="en-GB"/>
        </w:rPr>
        <w:t xml:space="preserve">About </w:t>
      </w:r>
      <w:r w:rsidR="00D62EFD">
        <w:rPr>
          <w:rFonts w:ascii="Times New Roman" w:eastAsia="等线" w:hAnsi="Times New Roman" w:cs="v5.0.0"/>
          <w:kern w:val="0"/>
          <w:sz w:val="20"/>
          <w:szCs w:val="20"/>
          <w:lang w:val="en-GB" w:eastAsia="en-GB"/>
        </w:rPr>
        <w:t xml:space="preserve">BW, SCS and raster related requirements for NCR. For NCR MT part, it’s reasonable to involve </w:t>
      </w:r>
      <w:r>
        <w:rPr>
          <w:rFonts w:ascii="Times New Roman" w:eastAsia="等线" w:hAnsi="Times New Roman" w:cs="v5.0.0"/>
          <w:kern w:val="0"/>
          <w:sz w:val="20"/>
          <w:szCs w:val="20"/>
          <w:lang w:val="en-GB" w:eastAsia="en-GB"/>
        </w:rPr>
        <w:t>such requirements</w:t>
      </w:r>
      <w:r w:rsidR="00D62EFD">
        <w:rPr>
          <w:rFonts w:ascii="Times New Roman" w:eastAsia="等线" w:hAnsi="Times New Roman" w:cs="v5.0.0"/>
          <w:kern w:val="0"/>
          <w:sz w:val="20"/>
          <w:szCs w:val="20"/>
          <w:lang w:val="en-GB" w:eastAsia="en-GB"/>
        </w:rPr>
        <w:t xml:space="preserve">. But for the forwarding part </w:t>
      </w:r>
      <w:r>
        <w:rPr>
          <w:rFonts w:ascii="Times New Roman" w:eastAsia="等线" w:hAnsi="Times New Roman" w:cs="v5.0.0"/>
          <w:kern w:val="0"/>
          <w:sz w:val="20"/>
          <w:szCs w:val="20"/>
          <w:lang w:val="en-GB" w:eastAsia="en-GB"/>
        </w:rPr>
        <w:t>for</w:t>
      </w:r>
      <w:r w:rsidR="00D62EFD">
        <w:rPr>
          <w:rFonts w:ascii="Times New Roman" w:eastAsia="等线" w:hAnsi="Times New Roman" w:cs="v5.0.0"/>
          <w:kern w:val="0"/>
          <w:sz w:val="20"/>
          <w:szCs w:val="20"/>
          <w:lang w:val="en-GB" w:eastAsia="en-GB"/>
        </w:rPr>
        <w:t xml:space="preserve"> both backhaul and access link</w:t>
      </w:r>
      <w:r>
        <w:rPr>
          <w:rFonts w:ascii="Times New Roman" w:eastAsia="等线" w:hAnsi="Times New Roman" w:cs="v5.0.0"/>
          <w:kern w:val="0"/>
          <w:sz w:val="20"/>
          <w:szCs w:val="20"/>
          <w:lang w:val="en-GB" w:eastAsia="en-GB"/>
        </w:rPr>
        <w:t xml:space="preserve">, it seems there is no need to define such requirements since forwarding part don’t know such information. </w:t>
      </w:r>
      <w:r w:rsidR="008468A1">
        <w:rPr>
          <w:rFonts w:ascii="Times New Roman" w:eastAsia="等线" w:hAnsi="Times New Roman" w:cs="v5.0.0"/>
          <w:kern w:val="0"/>
          <w:sz w:val="20"/>
          <w:szCs w:val="20"/>
          <w:lang w:val="en-GB" w:eastAsia="en-GB"/>
        </w:rPr>
        <w:t xml:space="preserve">Before discuss RF requirements, we need to discuss </w:t>
      </w:r>
      <w:r w:rsidR="00113F40">
        <w:rPr>
          <w:rFonts w:ascii="Times New Roman" w:eastAsia="等线" w:hAnsi="Times New Roman" w:cs="v5.0.0"/>
          <w:kern w:val="0"/>
          <w:sz w:val="20"/>
          <w:szCs w:val="20"/>
          <w:lang w:val="en-GB" w:eastAsia="en-GB"/>
        </w:rPr>
        <w:t>whether to differentiate RF requirements for MT part and forwarding part separa</w:t>
      </w:r>
      <w:r w:rsidR="008468A1">
        <w:rPr>
          <w:rFonts w:ascii="Times New Roman" w:eastAsia="等线" w:hAnsi="Times New Roman" w:cs="v5.0.0"/>
          <w:kern w:val="0"/>
          <w:sz w:val="20"/>
          <w:szCs w:val="20"/>
          <w:lang w:val="en-GB" w:eastAsia="en-GB"/>
        </w:rPr>
        <w:t>te</w:t>
      </w:r>
      <w:r w:rsidR="00113F40">
        <w:rPr>
          <w:rFonts w:ascii="Times New Roman" w:eastAsia="等线" w:hAnsi="Times New Roman" w:cs="v5.0.0"/>
          <w:kern w:val="0"/>
          <w:sz w:val="20"/>
          <w:szCs w:val="20"/>
          <w:lang w:val="en-GB" w:eastAsia="en-GB"/>
        </w:rPr>
        <w:t>ly</w:t>
      </w:r>
      <w:r w:rsidR="0012516E">
        <w:rPr>
          <w:rFonts w:ascii="Times New Roman" w:eastAsia="等线" w:hAnsi="Times New Roman" w:cs="v5.0.0"/>
          <w:kern w:val="0"/>
          <w:sz w:val="20"/>
          <w:szCs w:val="20"/>
          <w:lang w:val="en-GB" w:eastAsia="en-GB"/>
        </w:rPr>
        <w:t>.</w:t>
      </w:r>
      <w:r w:rsidR="00015CE8">
        <w:rPr>
          <w:rFonts w:ascii="Times New Roman" w:eastAsia="等线" w:hAnsi="Times New Roman" w:cs="v5.0.0"/>
          <w:kern w:val="0"/>
          <w:sz w:val="20"/>
          <w:szCs w:val="20"/>
          <w:lang w:val="en-GB" w:eastAsia="en-GB"/>
        </w:rPr>
        <w:t xml:space="preserve"> Do we need to use the same c</w:t>
      </w:r>
      <w:r w:rsidR="00015CE8" w:rsidRPr="00015CE8">
        <w:rPr>
          <w:rFonts w:ascii="Times New Roman" w:eastAsia="等线" w:hAnsi="Times New Roman" w:cs="v5.0.0"/>
          <w:kern w:val="0"/>
          <w:sz w:val="20"/>
          <w:szCs w:val="20"/>
          <w:lang w:val="en-GB" w:eastAsia="en-GB"/>
        </w:rPr>
        <w:t>onceptual model of network-controlled repeater as in TR 38.867</w:t>
      </w:r>
      <w:r w:rsidR="00015CE8">
        <w:rPr>
          <w:rFonts w:ascii="Times New Roman" w:eastAsia="等线" w:hAnsi="Times New Roman" w:cs="v5.0.0"/>
          <w:kern w:val="0"/>
          <w:sz w:val="20"/>
          <w:szCs w:val="20"/>
          <w:lang w:val="en-GB" w:eastAsia="en-GB"/>
        </w:rPr>
        <w:t xml:space="preserve"> and differentiate requirements for each part? Or we use the same </w:t>
      </w:r>
      <w:r w:rsidR="004648D9">
        <w:rPr>
          <w:rFonts w:ascii="Times New Roman" w:eastAsia="等线" w:hAnsi="Times New Roman" w:cs="v5.0.0"/>
          <w:kern w:val="0"/>
          <w:sz w:val="20"/>
          <w:szCs w:val="20"/>
          <w:lang w:val="en-GB" w:eastAsia="en-GB"/>
        </w:rPr>
        <w:t>method as</w:t>
      </w:r>
      <w:r w:rsidR="00015CE8">
        <w:rPr>
          <w:rFonts w:ascii="Times New Roman" w:eastAsia="等线" w:hAnsi="Times New Roman" w:cs="v5.0.0"/>
          <w:kern w:val="0"/>
          <w:sz w:val="20"/>
          <w:szCs w:val="20"/>
          <w:lang w:val="en-GB" w:eastAsia="en-GB"/>
        </w:rPr>
        <w:t xml:space="preserve"> RF repeater.</w:t>
      </w:r>
    </w:p>
    <w:p w14:paraId="3EB2B2EB" w14:textId="70DFE6E6" w:rsidR="00644F69" w:rsidRPr="00113F40" w:rsidRDefault="00644F69" w:rsidP="001F6DFC">
      <w:pPr>
        <w:spacing w:after="120"/>
        <w:rPr>
          <w:rFonts w:ascii="Times New Roman" w:eastAsia="等线" w:hAnsi="Times New Roman" w:cs="v5.0.0"/>
          <w:b/>
          <w:bCs/>
          <w:kern w:val="0"/>
          <w:sz w:val="20"/>
          <w:szCs w:val="20"/>
          <w:lang w:val="en-GB"/>
        </w:rPr>
      </w:pPr>
      <w:r w:rsidRPr="00113F40">
        <w:rPr>
          <w:rFonts w:ascii="Times New Roman" w:eastAsia="等线" w:hAnsi="Times New Roman" w:cs="v5.0.0"/>
          <w:b/>
          <w:bCs/>
          <w:kern w:val="0"/>
          <w:sz w:val="20"/>
          <w:szCs w:val="20"/>
          <w:lang w:val="en-GB"/>
        </w:rPr>
        <w:t xml:space="preserve">Proposal </w:t>
      </w:r>
      <w:r w:rsidR="009D4761">
        <w:rPr>
          <w:rFonts w:ascii="Times New Roman" w:eastAsia="等线" w:hAnsi="Times New Roman" w:cs="v5.0.0"/>
          <w:b/>
          <w:bCs/>
          <w:kern w:val="0"/>
          <w:sz w:val="20"/>
          <w:szCs w:val="20"/>
          <w:lang w:val="en-GB"/>
        </w:rPr>
        <w:t>5</w:t>
      </w:r>
      <w:r w:rsidRPr="00113F40">
        <w:rPr>
          <w:rFonts w:ascii="Times New Roman" w:eastAsia="等线" w:hAnsi="Times New Roman" w:cs="v5.0.0"/>
          <w:b/>
          <w:bCs/>
          <w:kern w:val="0"/>
          <w:sz w:val="20"/>
          <w:szCs w:val="20"/>
          <w:lang w:val="en-GB"/>
        </w:rPr>
        <w:t xml:space="preserve">: it’s suggested to discuss </w:t>
      </w:r>
      <w:r w:rsidR="006C749E">
        <w:rPr>
          <w:rFonts w:ascii="Times New Roman" w:eastAsia="等线" w:hAnsi="Times New Roman" w:cs="v5.0.0"/>
          <w:b/>
          <w:bCs/>
          <w:kern w:val="0"/>
          <w:sz w:val="20"/>
          <w:szCs w:val="20"/>
          <w:lang w:val="en-GB"/>
        </w:rPr>
        <w:t>how to differentiate RF requirements for</w:t>
      </w:r>
      <w:r w:rsidRPr="00113F40">
        <w:rPr>
          <w:rFonts w:ascii="Times New Roman" w:eastAsia="等线" w:hAnsi="Times New Roman" w:cs="v5.0.0"/>
          <w:b/>
          <w:bCs/>
          <w:kern w:val="0"/>
          <w:sz w:val="20"/>
          <w:szCs w:val="20"/>
          <w:lang w:val="en-GB"/>
        </w:rPr>
        <w:t xml:space="preserve"> NCR with following options:</w:t>
      </w:r>
    </w:p>
    <w:p w14:paraId="0BB66159" w14:textId="6FB5F2D9" w:rsidR="00644F69" w:rsidRDefault="00644F69" w:rsidP="001F6DFC">
      <w:pPr>
        <w:spacing w:after="120"/>
        <w:rPr>
          <w:rFonts w:ascii="Times New Roman" w:eastAsia="等线" w:hAnsi="Times New Roman" w:cs="v5.0.0"/>
          <w:b/>
          <w:bCs/>
          <w:kern w:val="0"/>
          <w:sz w:val="20"/>
          <w:szCs w:val="20"/>
          <w:lang w:val="en-GB"/>
        </w:rPr>
      </w:pPr>
      <w:r w:rsidRPr="00113F40">
        <w:rPr>
          <w:rFonts w:ascii="Times New Roman" w:eastAsia="等线" w:hAnsi="Times New Roman" w:cs="v5.0.0"/>
          <w:b/>
          <w:bCs/>
          <w:kern w:val="0"/>
          <w:sz w:val="20"/>
          <w:szCs w:val="20"/>
          <w:lang w:val="en-GB"/>
        </w:rPr>
        <w:t xml:space="preserve">Option 1: </w:t>
      </w:r>
      <w:r w:rsidR="00ED03CE">
        <w:rPr>
          <w:rFonts w:ascii="Times New Roman" w:eastAsia="等线" w:hAnsi="Times New Roman" w:cs="v5.0.0"/>
          <w:b/>
          <w:bCs/>
          <w:kern w:val="0"/>
          <w:sz w:val="20"/>
          <w:szCs w:val="20"/>
          <w:lang w:val="en-GB"/>
        </w:rPr>
        <w:t>refer to</w:t>
      </w:r>
      <w:r w:rsidRPr="00113F40">
        <w:rPr>
          <w:rFonts w:ascii="Times New Roman" w:eastAsia="等线" w:hAnsi="Times New Roman" w:cs="v5.0.0"/>
          <w:b/>
          <w:bCs/>
          <w:kern w:val="0"/>
          <w:sz w:val="20"/>
          <w:szCs w:val="20"/>
          <w:lang w:val="en-GB"/>
        </w:rPr>
        <w:t xml:space="preserve"> the same model as in fig 1 copied from TR 38.867 to define RF requirements. that’s means </w:t>
      </w:r>
      <w:r w:rsidR="00C65A21" w:rsidRPr="00113F40">
        <w:rPr>
          <w:rFonts w:ascii="Times New Roman" w:eastAsia="等线" w:hAnsi="Times New Roman" w:cs="v5.0.0"/>
          <w:b/>
          <w:bCs/>
          <w:kern w:val="0"/>
          <w:sz w:val="20"/>
          <w:szCs w:val="20"/>
          <w:lang w:val="en-GB"/>
        </w:rPr>
        <w:t xml:space="preserve">four set of requirements for </w:t>
      </w:r>
      <w:r w:rsidRPr="00113F40">
        <w:rPr>
          <w:rFonts w:ascii="Times New Roman" w:eastAsia="等线" w:hAnsi="Times New Roman" w:cs="v5.0.0"/>
          <w:b/>
          <w:bCs/>
          <w:kern w:val="0"/>
          <w:sz w:val="20"/>
          <w:szCs w:val="20"/>
          <w:lang w:val="en-GB"/>
        </w:rPr>
        <w:t>MT DL, MT UL, forwarding DL, forwarding UL</w:t>
      </w:r>
      <w:r w:rsidR="00C65A21" w:rsidRPr="00113F40">
        <w:rPr>
          <w:rFonts w:ascii="Times New Roman" w:eastAsia="等线" w:hAnsi="Times New Roman" w:cs="v5.0.0"/>
          <w:b/>
          <w:bCs/>
          <w:kern w:val="0"/>
          <w:sz w:val="20"/>
          <w:szCs w:val="20"/>
          <w:lang w:val="en-GB"/>
        </w:rPr>
        <w:t>.</w:t>
      </w:r>
    </w:p>
    <w:p w14:paraId="46F1F76D" w14:textId="1934157B" w:rsidR="00644F69" w:rsidRPr="00332EA8" w:rsidRDefault="00113F40" w:rsidP="001F6DFC">
      <w:pPr>
        <w:spacing w:after="120"/>
        <w:rPr>
          <w:rFonts w:ascii="Times New Roman" w:eastAsia="等线" w:hAnsi="Times New Roman" w:cs="v5.0.0"/>
          <w:b/>
          <w:bCs/>
          <w:kern w:val="0"/>
          <w:sz w:val="20"/>
          <w:szCs w:val="20"/>
          <w:lang w:val="en-GB"/>
        </w:rPr>
      </w:pPr>
      <w:r>
        <w:rPr>
          <w:rFonts w:ascii="Times New Roman" w:eastAsia="等线" w:hAnsi="Times New Roman" w:cs="v5.0.0"/>
          <w:b/>
          <w:bCs/>
          <w:kern w:val="0"/>
          <w:sz w:val="20"/>
          <w:szCs w:val="20"/>
          <w:lang w:val="en-GB"/>
        </w:rPr>
        <w:t xml:space="preserve">Option 2: same as RF repeater, we only differentiate DL and UL requirements without differentiating MT and forwarding part. </w:t>
      </w:r>
    </w:p>
    <w:p w14:paraId="2F8E19CE" w14:textId="2202CCC0" w:rsidR="008331D8" w:rsidRPr="008331D8" w:rsidRDefault="00843BDE" w:rsidP="00C92F0A">
      <w:pPr>
        <w:spacing w:after="120"/>
        <w:rPr>
          <w:rFonts w:ascii="Times New Roman" w:eastAsia="宋体" w:hAnsi="Times New Roman" w:cs="Times New Roman"/>
          <w:sz w:val="20"/>
        </w:rPr>
      </w:pPr>
      <w:r w:rsidRPr="00843BDE">
        <w:rPr>
          <w:rFonts w:ascii="Times New Roman" w:eastAsia="宋体" w:hAnsi="Times New Roman" w:cs="Times New Roman"/>
          <w:sz w:val="20"/>
        </w:rPr>
        <w:t xml:space="preserve"> </w:t>
      </w:r>
    </w:p>
    <w:p w14:paraId="487D2CF3"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3. Conclusions</w:t>
      </w:r>
    </w:p>
    <w:p w14:paraId="05323435" w14:textId="2098F1A5" w:rsidR="00F852CC" w:rsidRPr="00F852CC" w:rsidRDefault="00F852CC" w:rsidP="00F852CC">
      <w:pPr>
        <w:spacing w:afterLines="50" w:after="156"/>
        <w:rPr>
          <w:rFonts w:ascii="Times New Roman" w:eastAsia="宋体" w:hAnsi="Times New Roman" w:cs="Times New Roman"/>
          <w:sz w:val="20"/>
          <w:szCs w:val="20"/>
        </w:rPr>
      </w:pPr>
      <w:r w:rsidRPr="00F852CC">
        <w:rPr>
          <w:rFonts w:ascii="Times New Roman" w:eastAsia="宋体" w:hAnsi="Times New Roman" w:cs="Times New Roman"/>
          <w:sz w:val="20"/>
          <w:szCs w:val="20"/>
        </w:rPr>
        <w:t xml:space="preserve">In this contribution, </w:t>
      </w:r>
      <w:r w:rsidR="00026DF5">
        <w:rPr>
          <w:rFonts w:ascii="Times New Roman" w:eastAsia="宋体" w:hAnsi="Times New Roman" w:cs="Times New Roman"/>
          <w:sz w:val="20"/>
          <w:szCs w:val="20"/>
        </w:rPr>
        <w:t>NCR requirements</w:t>
      </w:r>
      <w:r w:rsidRPr="00F852CC">
        <w:rPr>
          <w:rFonts w:ascii="Times New Roman" w:eastAsia="宋体" w:hAnsi="Times New Roman" w:cs="Times New Roman"/>
          <w:sz w:val="20"/>
          <w:szCs w:val="20"/>
        </w:rPr>
        <w:t xml:space="preserve"> are</w:t>
      </w:r>
      <w:r w:rsidRPr="00F852CC">
        <w:rPr>
          <w:rFonts w:ascii="Times New Roman" w:eastAsia="宋体" w:hAnsi="Times New Roman" w:cs="Times New Roman" w:hint="eastAsia"/>
          <w:sz w:val="20"/>
          <w:szCs w:val="20"/>
        </w:rPr>
        <w:t xml:space="preserve"> discussed </w:t>
      </w:r>
      <w:r w:rsidRPr="00F852CC">
        <w:rPr>
          <w:rFonts w:ascii="Times New Roman" w:eastAsia="宋体" w:hAnsi="Times New Roman" w:cs="Times New Roman"/>
          <w:sz w:val="20"/>
          <w:szCs w:val="20"/>
        </w:rPr>
        <w:t>with following observations and proposals:</w:t>
      </w:r>
    </w:p>
    <w:p w14:paraId="1789BBDC" w14:textId="77777777" w:rsidR="00513558" w:rsidRPr="00866622" w:rsidRDefault="00513558" w:rsidP="00513558">
      <w:pPr>
        <w:spacing w:after="120"/>
        <w:rPr>
          <w:rFonts w:ascii="Times New Roman" w:eastAsia="宋体" w:hAnsi="Times New Roman" w:cs="Times New Roman"/>
          <w:b/>
          <w:bCs/>
          <w:sz w:val="20"/>
        </w:rPr>
      </w:pPr>
      <w:r w:rsidRPr="00866622">
        <w:rPr>
          <w:rFonts w:ascii="Times New Roman" w:eastAsia="宋体" w:hAnsi="Times New Roman" w:cs="Times New Roman"/>
          <w:b/>
          <w:bCs/>
          <w:sz w:val="20"/>
        </w:rPr>
        <w:t xml:space="preserve">Proposal 1: </w:t>
      </w:r>
      <w:r>
        <w:rPr>
          <w:rFonts w:ascii="Times New Roman" w:eastAsia="宋体" w:hAnsi="Times New Roman" w:cs="Times New Roman"/>
          <w:b/>
          <w:bCs/>
          <w:sz w:val="20"/>
        </w:rPr>
        <w:t xml:space="preserve">it’s suggested that input </w:t>
      </w:r>
      <w:r w:rsidRPr="00866622">
        <w:rPr>
          <w:rFonts w:ascii="Times New Roman" w:eastAsia="宋体" w:hAnsi="Times New Roman" w:cs="Times New Roman"/>
          <w:b/>
          <w:bCs/>
          <w:sz w:val="20"/>
        </w:rPr>
        <w:t>signal arrives from any direction within the OTA REFSENS RoAoA</w:t>
      </w:r>
      <w:r>
        <w:rPr>
          <w:rFonts w:ascii="Times New Roman" w:eastAsia="宋体" w:hAnsi="Times New Roman" w:cs="Times New Roman"/>
          <w:b/>
          <w:bCs/>
          <w:sz w:val="20"/>
        </w:rPr>
        <w:t>, the same as 2-O BS, which</w:t>
      </w:r>
      <w:r w:rsidRPr="00866622">
        <w:rPr>
          <w:rFonts w:ascii="Times New Roman" w:eastAsia="宋体" w:hAnsi="Times New Roman" w:cs="Times New Roman"/>
          <w:b/>
          <w:bCs/>
          <w:sz w:val="20"/>
        </w:rPr>
        <w:t xml:space="preserve"> also applies for interference input signals for input intermodulation and ACRR requirements.</w:t>
      </w:r>
    </w:p>
    <w:p w14:paraId="72871E5E" w14:textId="77777777" w:rsidR="00513558" w:rsidRPr="009B7C78" w:rsidRDefault="00513558" w:rsidP="00513558">
      <w:pPr>
        <w:spacing w:after="120"/>
        <w:rPr>
          <w:rFonts w:ascii="Times New Roman" w:eastAsia="宋体" w:hAnsi="Times New Roman" w:cs="Times New Roman"/>
          <w:b/>
          <w:bCs/>
          <w:sz w:val="20"/>
        </w:rPr>
      </w:pPr>
      <w:r w:rsidRPr="009B7C78">
        <w:rPr>
          <w:rFonts w:ascii="Times New Roman" w:eastAsia="宋体" w:hAnsi="Times New Roman" w:cs="Times New Roman"/>
          <w:b/>
          <w:bCs/>
          <w:sz w:val="20"/>
        </w:rPr>
        <w:t xml:space="preserve">Observation 1: </w:t>
      </w:r>
      <w:r>
        <w:rPr>
          <w:rFonts w:ascii="Times New Roman" w:eastAsia="宋体" w:hAnsi="Times New Roman" w:cs="Times New Roman"/>
          <w:b/>
          <w:bCs/>
          <w:sz w:val="20"/>
        </w:rPr>
        <w:t>BC without beam sweeping is assumed for access link and there is no agreement for backhaul link and C-link.</w:t>
      </w:r>
    </w:p>
    <w:p w14:paraId="44A4FED3" w14:textId="77777777" w:rsidR="00513558" w:rsidRPr="00F86463" w:rsidRDefault="00513558" w:rsidP="00513558">
      <w:pPr>
        <w:spacing w:after="120"/>
        <w:rPr>
          <w:rFonts w:ascii="Times New Roman" w:eastAsia="宋体" w:hAnsi="Times New Roman" w:cs="Times New Roman"/>
          <w:b/>
          <w:bCs/>
          <w:sz w:val="20"/>
        </w:rPr>
      </w:pPr>
      <w:r w:rsidRPr="00F86463">
        <w:rPr>
          <w:rFonts w:ascii="Times New Roman" w:eastAsia="宋体" w:hAnsi="Times New Roman" w:cs="Times New Roman"/>
          <w:b/>
          <w:bCs/>
          <w:sz w:val="20"/>
        </w:rPr>
        <w:t>Proposal 2: beam correspondence related requirements are necessary</w:t>
      </w:r>
      <w:r>
        <w:rPr>
          <w:rFonts w:ascii="Times New Roman" w:eastAsia="宋体" w:hAnsi="Times New Roman" w:cs="Times New Roman"/>
          <w:b/>
          <w:bCs/>
          <w:sz w:val="20"/>
        </w:rPr>
        <w:t xml:space="preserve"> for NCR and</w:t>
      </w:r>
      <w:r w:rsidRPr="00F86463">
        <w:rPr>
          <w:rFonts w:ascii="Times New Roman" w:eastAsia="宋体" w:hAnsi="Times New Roman" w:cs="Times New Roman"/>
          <w:b/>
          <w:bCs/>
          <w:sz w:val="20"/>
        </w:rPr>
        <w:t xml:space="preserve"> Legacy requirements for UE should be taken as the staring point. </w:t>
      </w:r>
    </w:p>
    <w:p w14:paraId="49E6C7EE" w14:textId="77777777" w:rsidR="00513558" w:rsidRDefault="00513558" w:rsidP="00513558">
      <w:pPr>
        <w:spacing w:after="120"/>
        <w:rPr>
          <w:rFonts w:ascii="Times New Roman" w:eastAsia="宋体" w:hAnsi="Times New Roman" w:cs="Times New Roman"/>
          <w:b/>
          <w:bCs/>
          <w:sz w:val="20"/>
        </w:rPr>
      </w:pPr>
      <w:r w:rsidRPr="00FF00CA">
        <w:rPr>
          <w:rFonts w:ascii="Times New Roman" w:eastAsia="宋体" w:hAnsi="Times New Roman" w:cs="Times New Roman"/>
          <w:b/>
          <w:bCs/>
          <w:sz w:val="20"/>
        </w:rPr>
        <w:t xml:space="preserve">Proposal </w:t>
      </w:r>
      <w:r>
        <w:rPr>
          <w:rFonts w:ascii="Times New Roman" w:eastAsia="宋体" w:hAnsi="Times New Roman" w:cs="Times New Roman"/>
          <w:b/>
          <w:bCs/>
          <w:sz w:val="20"/>
        </w:rPr>
        <w:t>3</w:t>
      </w:r>
      <w:r w:rsidRPr="00FF00CA">
        <w:rPr>
          <w:rFonts w:ascii="Times New Roman" w:eastAsia="宋体" w:hAnsi="Times New Roman" w:cs="Times New Roman"/>
          <w:b/>
          <w:bCs/>
          <w:sz w:val="20"/>
        </w:rPr>
        <w:t>: it’s suggested to send the LS to RAN1 to query about beam correspondence progress at backhaul link and control link.</w:t>
      </w:r>
    </w:p>
    <w:p w14:paraId="64C08285" w14:textId="2262AB99" w:rsidR="00F12B05" w:rsidRDefault="00F12B05" w:rsidP="00F852CC">
      <w:pPr>
        <w:spacing w:afterLines="50" w:after="156"/>
        <w:rPr>
          <w:rFonts w:ascii="Times New Roman" w:eastAsia="宋体" w:hAnsi="Times New Roman" w:cs="Times New Roman"/>
          <w:b/>
          <w:bCs/>
          <w:sz w:val="20"/>
          <w:szCs w:val="20"/>
        </w:rPr>
      </w:pPr>
      <w:r w:rsidRPr="00F12B05">
        <w:rPr>
          <w:rFonts w:ascii="Times New Roman" w:eastAsia="宋体" w:hAnsi="Times New Roman" w:cs="Times New Roman"/>
          <w:b/>
          <w:bCs/>
          <w:sz w:val="20"/>
          <w:szCs w:val="20"/>
        </w:rPr>
        <w:t>Proposal 4: the same transient period could be still applicable for NCR and there is no need for other new requirements.</w:t>
      </w:r>
    </w:p>
    <w:p w14:paraId="6D2DC75C" w14:textId="77777777" w:rsidR="007C4B49" w:rsidRPr="00D62EFD" w:rsidRDefault="007C4B49" w:rsidP="007C4B49">
      <w:pPr>
        <w:spacing w:after="120"/>
        <w:rPr>
          <w:rFonts w:ascii="Times New Roman" w:eastAsia="等线" w:hAnsi="Times New Roman" w:cs="v5.0.0"/>
          <w:b/>
          <w:bCs/>
          <w:kern w:val="0"/>
          <w:sz w:val="20"/>
          <w:szCs w:val="20"/>
          <w:lang w:val="en-GB"/>
        </w:rPr>
      </w:pPr>
      <w:r w:rsidRPr="00D62EFD">
        <w:rPr>
          <w:rFonts w:ascii="Times New Roman" w:eastAsia="等线" w:hAnsi="Times New Roman" w:cs="v5.0.0"/>
          <w:b/>
          <w:bCs/>
          <w:kern w:val="0"/>
          <w:sz w:val="20"/>
          <w:szCs w:val="20"/>
          <w:lang w:val="en-GB"/>
        </w:rPr>
        <w:t xml:space="preserve">Observation 2: NCR MT part has the information of BW, SCS related information. But forwarding part have no such information. </w:t>
      </w:r>
    </w:p>
    <w:p w14:paraId="68FCED9D" w14:textId="77777777" w:rsidR="007C4B49" w:rsidRPr="00113F40" w:rsidRDefault="007C4B49" w:rsidP="007C4B49">
      <w:pPr>
        <w:spacing w:after="120"/>
        <w:rPr>
          <w:rFonts w:ascii="Times New Roman" w:eastAsia="等线" w:hAnsi="Times New Roman" w:cs="v5.0.0"/>
          <w:b/>
          <w:bCs/>
          <w:kern w:val="0"/>
          <w:sz w:val="20"/>
          <w:szCs w:val="20"/>
          <w:lang w:val="en-GB"/>
        </w:rPr>
      </w:pPr>
      <w:r w:rsidRPr="00113F40">
        <w:rPr>
          <w:rFonts w:ascii="Times New Roman" w:eastAsia="等线" w:hAnsi="Times New Roman" w:cs="v5.0.0"/>
          <w:b/>
          <w:bCs/>
          <w:kern w:val="0"/>
          <w:sz w:val="20"/>
          <w:szCs w:val="20"/>
          <w:lang w:val="en-GB"/>
        </w:rPr>
        <w:t xml:space="preserve">Proposal </w:t>
      </w:r>
      <w:r>
        <w:rPr>
          <w:rFonts w:ascii="Times New Roman" w:eastAsia="等线" w:hAnsi="Times New Roman" w:cs="v5.0.0"/>
          <w:b/>
          <w:bCs/>
          <w:kern w:val="0"/>
          <w:sz w:val="20"/>
          <w:szCs w:val="20"/>
          <w:lang w:val="en-GB"/>
        </w:rPr>
        <w:t>5</w:t>
      </w:r>
      <w:r w:rsidRPr="00113F40">
        <w:rPr>
          <w:rFonts w:ascii="Times New Roman" w:eastAsia="等线" w:hAnsi="Times New Roman" w:cs="v5.0.0"/>
          <w:b/>
          <w:bCs/>
          <w:kern w:val="0"/>
          <w:sz w:val="20"/>
          <w:szCs w:val="20"/>
          <w:lang w:val="en-GB"/>
        </w:rPr>
        <w:t xml:space="preserve">: it’s suggested to discuss </w:t>
      </w:r>
      <w:r>
        <w:rPr>
          <w:rFonts w:ascii="Times New Roman" w:eastAsia="等线" w:hAnsi="Times New Roman" w:cs="v5.0.0"/>
          <w:b/>
          <w:bCs/>
          <w:kern w:val="0"/>
          <w:sz w:val="20"/>
          <w:szCs w:val="20"/>
          <w:lang w:val="en-GB"/>
        </w:rPr>
        <w:t>how to differentiate RF requirements for</w:t>
      </w:r>
      <w:r w:rsidRPr="00113F40">
        <w:rPr>
          <w:rFonts w:ascii="Times New Roman" w:eastAsia="等线" w:hAnsi="Times New Roman" w:cs="v5.0.0"/>
          <w:b/>
          <w:bCs/>
          <w:kern w:val="0"/>
          <w:sz w:val="20"/>
          <w:szCs w:val="20"/>
          <w:lang w:val="en-GB"/>
        </w:rPr>
        <w:t xml:space="preserve"> NCR with following options:</w:t>
      </w:r>
    </w:p>
    <w:p w14:paraId="4A349B84" w14:textId="77777777" w:rsidR="007C4B49" w:rsidRPr="00C616A9" w:rsidRDefault="007C4B49" w:rsidP="00C616A9">
      <w:pPr>
        <w:pStyle w:val="ListParagraph"/>
        <w:numPr>
          <w:ilvl w:val="0"/>
          <w:numId w:val="7"/>
        </w:numPr>
        <w:spacing w:after="120"/>
        <w:ind w:firstLineChars="0"/>
        <w:rPr>
          <w:rFonts w:ascii="Times New Roman" w:eastAsia="等线" w:hAnsi="Times New Roman" w:cs="v5.0.0"/>
          <w:b/>
          <w:bCs/>
          <w:kern w:val="0"/>
          <w:sz w:val="20"/>
          <w:szCs w:val="20"/>
          <w:lang w:val="en-GB"/>
        </w:rPr>
      </w:pPr>
      <w:r w:rsidRPr="00C616A9">
        <w:rPr>
          <w:rFonts w:ascii="Times New Roman" w:eastAsia="等线" w:hAnsi="Times New Roman" w:cs="v5.0.0"/>
          <w:b/>
          <w:bCs/>
          <w:kern w:val="0"/>
          <w:sz w:val="20"/>
          <w:szCs w:val="20"/>
          <w:lang w:val="en-GB"/>
        </w:rPr>
        <w:t xml:space="preserve">Option 1: refer to the same model as in fig 1 copied from TR 38.867 to define RF requirements. that’s means four set of requirements for MT DL, MT UL, forwarding DL, </w:t>
      </w:r>
      <w:r w:rsidRPr="00C616A9">
        <w:rPr>
          <w:rFonts w:ascii="Times New Roman" w:eastAsia="等线" w:hAnsi="Times New Roman" w:cs="v5.0.0"/>
          <w:b/>
          <w:bCs/>
          <w:kern w:val="0"/>
          <w:sz w:val="20"/>
          <w:szCs w:val="20"/>
          <w:lang w:val="en-GB"/>
        </w:rPr>
        <w:lastRenderedPageBreak/>
        <w:t>forwarding UL.</w:t>
      </w:r>
    </w:p>
    <w:p w14:paraId="5F3EFDFA" w14:textId="77777777" w:rsidR="007C4B49" w:rsidRPr="00C616A9" w:rsidRDefault="007C4B49" w:rsidP="00C616A9">
      <w:pPr>
        <w:pStyle w:val="ListParagraph"/>
        <w:numPr>
          <w:ilvl w:val="0"/>
          <w:numId w:val="7"/>
        </w:numPr>
        <w:spacing w:after="120"/>
        <w:ind w:firstLineChars="0"/>
        <w:rPr>
          <w:rFonts w:ascii="Times New Roman" w:eastAsia="等线" w:hAnsi="Times New Roman" w:cs="v5.0.0"/>
          <w:b/>
          <w:bCs/>
          <w:kern w:val="0"/>
          <w:sz w:val="20"/>
          <w:szCs w:val="20"/>
          <w:lang w:val="en-GB"/>
        </w:rPr>
      </w:pPr>
      <w:r w:rsidRPr="00C616A9">
        <w:rPr>
          <w:rFonts w:ascii="Times New Roman" w:eastAsia="等线" w:hAnsi="Times New Roman" w:cs="v5.0.0"/>
          <w:b/>
          <w:bCs/>
          <w:kern w:val="0"/>
          <w:sz w:val="20"/>
          <w:szCs w:val="20"/>
          <w:lang w:val="en-GB"/>
        </w:rPr>
        <w:t xml:space="preserve">Option 2: same as RF repeater, we only differentiate DL and UL requirements without differentiating MT and forwarding part. </w:t>
      </w:r>
    </w:p>
    <w:p w14:paraId="72098521" w14:textId="6FB3FBD1" w:rsidR="00F852CC" w:rsidRPr="00F852CC" w:rsidRDefault="00F852CC" w:rsidP="00F852CC">
      <w:pPr>
        <w:spacing w:afterLines="50" w:after="156"/>
        <w:rPr>
          <w:rFonts w:ascii="Times New Roman" w:eastAsia="宋体" w:hAnsi="Times New Roman" w:cs="Times New Roman"/>
          <w:b/>
          <w:bCs/>
          <w:sz w:val="20"/>
          <w:szCs w:val="20"/>
        </w:rPr>
      </w:pPr>
    </w:p>
    <w:p w14:paraId="724545CF"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Calibri" w:hAnsi="Calibri"/>
          <w:sz w:val="32"/>
          <w:szCs w:val="36"/>
        </w:rPr>
      </w:pPr>
      <w:r w:rsidRPr="00F852CC">
        <w:rPr>
          <w:rFonts w:ascii="Arial" w:hAnsi="Arial"/>
          <w:sz w:val="32"/>
          <w:szCs w:val="36"/>
        </w:rPr>
        <w:t>4. Reference</w:t>
      </w:r>
    </w:p>
    <w:p w14:paraId="66941C18" w14:textId="53661BF0" w:rsidR="00F852CC" w:rsidRPr="00F852CC" w:rsidRDefault="00F852CC"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sidRPr="00F852CC">
        <w:rPr>
          <w:rFonts w:ascii="Times New Roman" w:eastAsia="宋体" w:hAnsi="Times New Roman" w:cs="Times New Roman" w:hint="eastAsia"/>
          <w:sz w:val="20"/>
          <w:szCs w:val="20"/>
        </w:rPr>
        <w:t xml:space="preserve">[1] </w:t>
      </w:r>
      <w:r w:rsidR="002510B5" w:rsidRPr="002510B5">
        <w:rPr>
          <w:rFonts w:ascii="Times New Roman" w:eastAsia="宋体" w:hAnsi="Times New Roman" w:cs="Times New Roman"/>
          <w:sz w:val="20"/>
          <w:szCs w:val="20"/>
        </w:rPr>
        <w:t>RP-222673</w:t>
      </w:r>
      <w:r w:rsidR="0085128A">
        <w:rPr>
          <w:rFonts w:ascii="Times New Roman" w:eastAsia="宋体" w:hAnsi="Times New Roman" w:cs="Times New Roman"/>
          <w:sz w:val="20"/>
          <w:szCs w:val="20"/>
        </w:rPr>
        <w:t xml:space="preserve">, </w:t>
      </w:r>
      <w:r w:rsidR="002510B5" w:rsidRPr="002510B5">
        <w:rPr>
          <w:rFonts w:ascii="Times New Roman" w:eastAsia="宋体" w:hAnsi="Times New Roman" w:cs="Times New Roman"/>
          <w:sz w:val="20"/>
          <w:szCs w:val="20"/>
        </w:rPr>
        <w:t>New WID on NR network-controlled repeaters</w:t>
      </w:r>
      <w:r w:rsidR="0085128A">
        <w:rPr>
          <w:rFonts w:ascii="Times New Roman" w:eastAsia="宋体" w:hAnsi="Times New Roman" w:cs="Times New Roman"/>
          <w:sz w:val="20"/>
          <w:szCs w:val="20"/>
        </w:rPr>
        <w:t xml:space="preserve">, </w:t>
      </w:r>
      <w:r w:rsidR="002510B5" w:rsidRPr="002510B5">
        <w:rPr>
          <w:rFonts w:ascii="Times New Roman" w:eastAsia="宋体" w:hAnsi="Times New Roman" w:cs="Times New Roman"/>
          <w:sz w:val="20"/>
          <w:szCs w:val="20"/>
        </w:rPr>
        <w:t>ZTE, Sanechips</w:t>
      </w:r>
    </w:p>
    <w:p w14:paraId="4F3AC9BE" w14:textId="08319A70" w:rsidR="00F852CC" w:rsidRDefault="00F852CC">
      <w:pPr>
        <w:widowControl/>
        <w:jc w:val="left"/>
      </w:pPr>
    </w:p>
    <w:p w14:paraId="42B18315" w14:textId="41A23E02" w:rsidR="007122A9" w:rsidRDefault="007122A9" w:rsidP="007122A9"/>
    <w:sectPr w:rsidR="007122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3B5B" w14:textId="77777777" w:rsidR="00006181" w:rsidRDefault="00006181" w:rsidP="00235399">
      <w:r>
        <w:separator/>
      </w:r>
    </w:p>
  </w:endnote>
  <w:endnote w:type="continuationSeparator" w:id="0">
    <w:p w14:paraId="060AE757" w14:textId="77777777" w:rsidR="00006181" w:rsidRDefault="00006181" w:rsidP="0023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FD9B" w14:textId="77777777" w:rsidR="00006181" w:rsidRDefault="00006181" w:rsidP="00235399">
      <w:r>
        <w:separator/>
      </w:r>
    </w:p>
  </w:footnote>
  <w:footnote w:type="continuationSeparator" w:id="0">
    <w:p w14:paraId="156FD957" w14:textId="77777777" w:rsidR="00006181" w:rsidRDefault="00006181" w:rsidP="0023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4BF477C"/>
    <w:multiLevelType w:val="hybridMultilevel"/>
    <w:tmpl w:val="3DDA5FF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122149"/>
    <w:multiLevelType w:val="hybridMultilevel"/>
    <w:tmpl w:val="265E57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747874"/>
    <w:multiLevelType w:val="hybridMultilevel"/>
    <w:tmpl w:val="B308D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1896847">
    <w:abstractNumId w:val="1"/>
  </w:num>
  <w:num w:numId="2" w16cid:durableId="1832594828">
    <w:abstractNumId w:val="6"/>
  </w:num>
  <w:num w:numId="3" w16cid:durableId="2123381892">
    <w:abstractNumId w:val="0"/>
  </w:num>
  <w:num w:numId="4" w16cid:durableId="1334530880">
    <w:abstractNumId w:val="2"/>
  </w:num>
  <w:num w:numId="5" w16cid:durableId="1919944179">
    <w:abstractNumId w:val="5"/>
  </w:num>
  <w:num w:numId="6" w16cid:durableId="304971139">
    <w:abstractNumId w:val="4"/>
  </w:num>
  <w:num w:numId="7" w16cid:durableId="1048534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83796C"/>
    <w:rsid w:val="0000534F"/>
    <w:rsid w:val="00005E7E"/>
    <w:rsid w:val="00006181"/>
    <w:rsid w:val="00015CE8"/>
    <w:rsid w:val="00026DF5"/>
    <w:rsid w:val="00056BF2"/>
    <w:rsid w:val="000764DA"/>
    <w:rsid w:val="000C3463"/>
    <w:rsid w:val="000C5522"/>
    <w:rsid w:val="000F7702"/>
    <w:rsid w:val="00113F40"/>
    <w:rsid w:val="0012236F"/>
    <w:rsid w:val="0012516E"/>
    <w:rsid w:val="00152D8C"/>
    <w:rsid w:val="00174867"/>
    <w:rsid w:val="00196570"/>
    <w:rsid w:val="001A1957"/>
    <w:rsid w:val="001F6DFC"/>
    <w:rsid w:val="00215001"/>
    <w:rsid w:val="002201EB"/>
    <w:rsid w:val="002261A7"/>
    <w:rsid w:val="00235399"/>
    <w:rsid w:val="00241EA1"/>
    <w:rsid w:val="002510B5"/>
    <w:rsid w:val="00294759"/>
    <w:rsid w:val="002B7EF1"/>
    <w:rsid w:val="002C50EA"/>
    <w:rsid w:val="002E53A4"/>
    <w:rsid w:val="003031E8"/>
    <w:rsid w:val="00307EC3"/>
    <w:rsid w:val="003103F4"/>
    <w:rsid w:val="00321715"/>
    <w:rsid w:val="00332EA8"/>
    <w:rsid w:val="00346606"/>
    <w:rsid w:val="0035442D"/>
    <w:rsid w:val="00394811"/>
    <w:rsid w:val="003B1ABA"/>
    <w:rsid w:val="003D358F"/>
    <w:rsid w:val="003E5273"/>
    <w:rsid w:val="003F47E5"/>
    <w:rsid w:val="00404725"/>
    <w:rsid w:val="00421709"/>
    <w:rsid w:val="0046055F"/>
    <w:rsid w:val="004648D9"/>
    <w:rsid w:val="004652F7"/>
    <w:rsid w:val="004A4E1C"/>
    <w:rsid w:val="004C2CF6"/>
    <w:rsid w:val="004D344C"/>
    <w:rsid w:val="004E6EB4"/>
    <w:rsid w:val="004E788D"/>
    <w:rsid w:val="00502D59"/>
    <w:rsid w:val="00513558"/>
    <w:rsid w:val="00522CB1"/>
    <w:rsid w:val="00526905"/>
    <w:rsid w:val="00531282"/>
    <w:rsid w:val="00534E89"/>
    <w:rsid w:val="00554E22"/>
    <w:rsid w:val="0055510E"/>
    <w:rsid w:val="00586C08"/>
    <w:rsid w:val="005A1682"/>
    <w:rsid w:val="005B51CC"/>
    <w:rsid w:val="005C5C9B"/>
    <w:rsid w:val="005E293B"/>
    <w:rsid w:val="005F395B"/>
    <w:rsid w:val="005F6EC8"/>
    <w:rsid w:val="00644F69"/>
    <w:rsid w:val="00657B7A"/>
    <w:rsid w:val="00674393"/>
    <w:rsid w:val="006778D6"/>
    <w:rsid w:val="006A1FE4"/>
    <w:rsid w:val="006C749E"/>
    <w:rsid w:val="006D55C8"/>
    <w:rsid w:val="007020CE"/>
    <w:rsid w:val="007122A9"/>
    <w:rsid w:val="007150D7"/>
    <w:rsid w:val="007154BB"/>
    <w:rsid w:val="007263E9"/>
    <w:rsid w:val="00731E5F"/>
    <w:rsid w:val="007421FA"/>
    <w:rsid w:val="0074261E"/>
    <w:rsid w:val="0077101D"/>
    <w:rsid w:val="007720B8"/>
    <w:rsid w:val="007A50DA"/>
    <w:rsid w:val="007B0E94"/>
    <w:rsid w:val="007C4B49"/>
    <w:rsid w:val="007E3445"/>
    <w:rsid w:val="007F7C28"/>
    <w:rsid w:val="008331D8"/>
    <w:rsid w:val="0083796C"/>
    <w:rsid w:val="00843BDE"/>
    <w:rsid w:val="008468A1"/>
    <w:rsid w:val="0085128A"/>
    <w:rsid w:val="0085221F"/>
    <w:rsid w:val="00866622"/>
    <w:rsid w:val="00875189"/>
    <w:rsid w:val="00891104"/>
    <w:rsid w:val="008948CA"/>
    <w:rsid w:val="008D204B"/>
    <w:rsid w:val="008F3DAC"/>
    <w:rsid w:val="00901EA0"/>
    <w:rsid w:val="0090385F"/>
    <w:rsid w:val="00911052"/>
    <w:rsid w:val="009164E6"/>
    <w:rsid w:val="00923505"/>
    <w:rsid w:val="009235FD"/>
    <w:rsid w:val="00923609"/>
    <w:rsid w:val="00941A9B"/>
    <w:rsid w:val="00944216"/>
    <w:rsid w:val="00947D8F"/>
    <w:rsid w:val="009B7C78"/>
    <w:rsid w:val="009D4761"/>
    <w:rsid w:val="009D69D3"/>
    <w:rsid w:val="009E0183"/>
    <w:rsid w:val="00A079D0"/>
    <w:rsid w:val="00A26C4D"/>
    <w:rsid w:val="00A30423"/>
    <w:rsid w:val="00A40CF8"/>
    <w:rsid w:val="00A4319C"/>
    <w:rsid w:val="00A45F9E"/>
    <w:rsid w:val="00A61390"/>
    <w:rsid w:val="00A706FC"/>
    <w:rsid w:val="00A71C92"/>
    <w:rsid w:val="00A75CEF"/>
    <w:rsid w:val="00A94304"/>
    <w:rsid w:val="00AB1798"/>
    <w:rsid w:val="00AB58A2"/>
    <w:rsid w:val="00AB68EE"/>
    <w:rsid w:val="00AB6D73"/>
    <w:rsid w:val="00AC6442"/>
    <w:rsid w:val="00AD228F"/>
    <w:rsid w:val="00AD307C"/>
    <w:rsid w:val="00AE1E72"/>
    <w:rsid w:val="00B3166D"/>
    <w:rsid w:val="00B66F01"/>
    <w:rsid w:val="00B82466"/>
    <w:rsid w:val="00B94BDE"/>
    <w:rsid w:val="00BA3D2A"/>
    <w:rsid w:val="00BF70B7"/>
    <w:rsid w:val="00C05E7F"/>
    <w:rsid w:val="00C2249B"/>
    <w:rsid w:val="00C25EAC"/>
    <w:rsid w:val="00C32306"/>
    <w:rsid w:val="00C4576D"/>
    <w:rsid w:val="00C616A9"/>
    <w:rsid w:val="00C65A21"/>
    <w:rsid w:val="00C92DD3"/>
    <w:rsid w:val="00C92F0A"/>
    <w:rsid w:val="00CE0947"/>
    <w:rsid w:val="00CE4445"/>
    <w:rsid w:val="00CF47B7"/>
    <w:rsid w:val="00CF5BCF"/>
    <w:rsid w:val="00D362D3"/>
    <w:rsid w:val="00D4292B"/>
    <w:rsid w:val="00D546DE"/>
    <w:rsid w:val="00D62EFD"/>
    <w:rsid w:val="00D97771"/>
    <w:rsid w:val="00DA7F3A"/>
    <w:rsid w:val="00DC78DF"/>
    <w:rsid w:val="00DD2417"/>
    <w:rsid w:val="00E104C8"/>
    <w:rsid w:val="00E26548"/>
    <w:rsid w:val="00E265F7"/>
    <w:rsid w:val="00E40095"/>
    <w:rsid w:val="00E47903"/>
    <w:rsid w:val="00E827A9"/>
    <w:rsid w:val="00E8678D"/>
    <w:rsid w:val="00ED03CE"/>
    <w:rsid w:val="00ED043E"/>
    <w:rsid w:val="00F0587A"/>
    <w:rsid w:val="00F063BD"/>
    <w:rsid w:val="00F12B05"/>
    <w:rsid w:val="00F14989"/>
    <w:rsid w:val="00F33A65"/>
    <w:rsid w:val="00F40DF8"/>
    <w:rsid w:val="00F749D3"/>
    <w:rsid w:val="00F852CC"/>
    <w:rsid w:val="00F86463"/>
    <w:rsid w:val="00FD7084"/>
    <w:rsid w:val="00FF00CA"/>
    <w:rsid w:val="00FF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9020"/>
  <w15:chartTrackingRefBased/>
  <w15:docId w15:val="{6208ED67-FF49-4161-A4D2-A192F85E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49"/>
    <w:pPr>
      <w:widowControl w:val="0"/>
      <w:jc w:val="both"/>
    </w:pPr>
  </w:style>
  <w:style w:type="paragraph" w:styleId="Heading2">
    <w:name w:val="heading 2"/>
    <w:basedOn w:val="Normal"/>
    <w:next w:val="Normal"/>
    <w:link w:val="Heading2Char"/>
    <w:uiPriority w:val="9"/>
    <w:unhideWhenUsed/>
    <w:qFormat/>
    <w:rsid w:val="00A26C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3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5399"/>
    <w:rPr>
      <w:sz w:val="18"/>
      <w:szCs w:val="18"/>
    </w:rPr>
  </w:style>
  <w:style w:type="paragraph" w:styleId="Footer">
    <w:name w:val="footer"/>
    <w:basedOn w:val="Normal"/>
    <w:link w:val="FooterChar"/>
    <w:uiPriority w:val="99"/>
    <w:unhideWhenUsed/>
    <w:rsid w:val="002353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35399"/>
    <w:rPr>
      <w:sz w:val="18"/>
      <w:szCs w:val="18"/>
    </w:rPr>
  </w:style>
  <w:style w:type="paragraph" w:styleId="CommentText">
    <w:name w:val="annotation text"/>
    <w:basedOn w:val="Normal"/>
    <w:link w:val="CommentTextChar"/>
    <w:unhideWhenUsed/>
    <w:qFormat/>
    <w:rsid w:val="00F852CC"/>
    <w:pPr>
      <w:jc w:val="left"/>
    </w:pPr>
    <w:rPr>
      <w:rFonts w:ascii="CG Times (WN)" w:eastAsia="宋体" w:hAnsi="CG Times (WN)" w:cs="Times New Roman"/>
    </w:rPr>
  </w:style>
  <w:style w:type="character" w:customStyle="1" w:styleId="CommentTextChar">
    <w:name w:val="Comment Text Char"/>
    <w:basedOn w:val="DefaultParagraphFont"/>
    <w:link w:val="CommentText"/>
    <w:qFormat/>
    <w:rsid w:val="00F852CC"/>
    <w:rPr>
      <w:rFonts w:ascii="CG Times (WN)" w:eastAsia="宋体" w:hAnsi="CG Times (WN)" w:cs="Times New Roman"/>
    </w:rPr>
  </w:style>
  <w:style w:type="character" w:styleId="CommentReference">
    <w:name w:val="annotation reference"/>
    <w:basedOn w:val="DefaultParagraphFont"/>
    <w:uiPriority w:val="99"/>
    <w:unhideWhenUsed/>
    <w:qFormat/>
    <w:rsid w:val="00F852CC"/>
    <w:rPr>
      <w:sz w:val="21"/>
      <w:szCs w:val="21"/>
    </w:rPr>
  </w:style>
  <w:style w:type="paragraph" w:styleId="ListParagraph">
    <w:name w:val="List Paragraph"/>
    <w:basedOn w:val="Normal"/>
    <w:uiPriority w:val="34"/>
    <w:qFormat/>
    <w:rsid w:val="00891104"/>
    <w:pPr>
      <w:ind w:firstLineChars="200" w:firstLine="420"/>
    </w:pPr>
  </w:style>
  <w:style w:type="table" w:styleId="TableGrid">
    <w:name w:val="Table Grid"/>
    <w:basedOn w:val="TableNormal"/>
    <w:uiPriority w:val="59"/>
    <w:rsid w:val="00394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rsid w:val="003D358F"/>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3D358F"/>
    <w:pPr>
      <w:keepNext w:val="0"/>
      <w:spacing w:before="0" w:after="240"/>
    </w:pPr>
  </w:style>
  <w:style w:type="paragraph" w:styleId="CommentSubject">
    <w:name w:val="annotation subject"/>
    <w:basedOn w:val="CommentText"/>
    <w:next w:val="CommentText"/>
    <w:link w:val="CommentSubjectChar"/>
    <w:uiPriority w:val="99"/>
    <w:semiHidden/>
    <w:unhideWhenUsed/>
    <w:rsid w:val="00FF00C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F00CA"/>
    <w:rPr>
      <w:rFonts w:ascii="CG Times (WN)" w:eastAsia="宋体" w:hAnsi="CG Times (WN)" w:cs="Times New Roman"/>
      <w:b/>
      <w:bCs/>
    </w:rPr>
  </w:style>
  <w:style w:type="character" w:customStyle="1" w:styleId="Heading2Char">
    <w:name w:val="Heading 2 Char"/>
    <w:basedOn w:val="DefaultParagraphFont"/>
    <w:link w:val="Heading2"/>
    <w:uiPriority w:val="9"/>
    <w:rsid w:val="00A26C4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5</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161</cp:revision>
  <dcterms:created xsi:type="dcterms:W3CDTF">2022-09-27T06:33:00Z</dcterms:created>
  <dcterms:modified xsi:type="dcterms:W3CDTF">2022-09-30T14:20:00Z</dcterms:modified>
</cp:coreProperties>
</file>