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2DEBDC0A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96052">
        <w:rPr>
          <w:rFonts w:ascii="Arial" w:hAnsi="Arial" w:cs="Arial"/>
          <w:b/>
          <w:sz w:val="24"/>
          <w:szCs w:val="24"/>
        </w:rPr>
        <w:t>4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7401C" w:rsidRPr="0087401C">
        <w:rPr>
          <w:rFonts w:ascii="Arial" w:hAnsi="Arial" w:cs="Arial"/>
          <w:b/>
          <w:sz w:val="24"/>
          <w:szCs w:val="24"/>
        </w:rPr>
        <w:t>R4-</w:t>
      </w:r>
      <w:r w:rsidR="0057505E">
        <w:rPr>
          <w:rFonts w:ascii="Arial" w:hAnsi="Arial" w:cs="Arial"/>
          <w:b/>
          <w:sz w:val="24"/>
          <w:szCs w:val="24"/>
        </w:rPr>
        <w:t>2211833</w:t>
      </w:r>
    </w:p>
    <w:p w14:paraId="2C67BE8C" w14:textId="61831CD1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August 26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7257D703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7401C" w:rsidRPr="0087401C">
        <w:rPr>
          <w:sz w:val="24"/>
          <w:szCs w:val="24"/>
        </w:rPr>
        <w:t>9.1</w:t>
      </w:r>
      <w:r w:rsidR="00A832C7">
        <w:rPr>
          <w:sz w:val="24"/>
          <w:szCs w:val="24"/>
        </w:rPr>
        <w:t>8</w:t>
      </w:r>
      <w:r w:rsidR="0087401C" w:rsidRPr="0087401C">
        <w:rPr>
          <w:sz w:val="24"/>
          <w:szCs w:val="24"/>
        </w:rPr>
        <w:t>.5.</w:t>
      </w:r>
      <w:r w:rsidR="008C3453">
        <w:rPr>
          <w:sz w:val="24"/>
          <w:szCs w:val="24"/>
        </w:rPr>
        <w:t>2</w:t>
      </w:r>
      <w:r w:rsidR="0087401C" w:rsidRPr="0087401C">
        <w:rPr>
          <w:sz w:val="24"/>
          <w:szCs w:val="24"/>
        </w:rPr>
        <w:t>.</w:t>
      </w:r>
      <w:r w:rsidR="008F57EB">
        <w:rPr>
          <w:sz w:val="24"/>
          <w:szCs w:val="24"/>
        </w:rPr>
        <w:t>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3D2C3844" w:rsidR="009F52D7" w:rsidRPr="0099605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26E68" w:rsidRPr="00626E68">
        <w:rPr>
          <w:sz w:val="24"/>
          <w:szCs w:val="24"/>
        </w:rPr>
        <w:t xml:space="preserve">On </w:t>
      </w:r>
      <w:r w:rsidR="008C3453">
        <w:rPr>
          <w:sz w:val="24"/>
          <w:szCs w:val="24"/>
        </w:rPr>
        <w:t>CQI</w:t>
      </w:r>
      <w:r w:rsidR="00626E68" w:rsidRPr="00626E68">
        <w:rPr>
          <w:sz w:val="24"/>
          <w:szCs w:val="24"/>
        </w:rPr>
        <w:t xml:space="preserve"> </w:t>
      </w:r>
      <w:r w:rsidR="003D4E13">
        <w:rPr>
          <w:sz w:val="24"/>
          <w:szCs w:val="24"/>
        </w:rPr>
        <w:t xml:space="preserve">Reporting </w:t>
      </w:r>
      <w:r w:rsidR="00626E68" w:rsidRPr="00626E68">
        <w:rPr>
          <w:sz w:val="24"/>
          <w:szCs w:val="24"/>
        </w:rPr>
        <w:t>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5214F8E3" w:rsidR="00C94AC7" w:rsidRPr="00316E46" w:rsidRDefault="00C94AC7" w:rsidP="00C94AC7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>In RAN4#10</w:t>
      </w:r>
      <w:r w:rsidR="00996052">
        <w:rPr>
          <w:sz w:val="20"/>
          <w:szCs w:val="20"/>
        </w:rPr>
        <w:t>3</w:t>
      </w:r>
      <w:r w:rsidRPr="00CD22D1">
        <w:rPr>
          <w:sz w:val="20"/>
          <w:szCs w:val="20"/>
        </w:rPr>
        <w:t xml:space="preserve">-e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 demodulation and CSI reporting requirements </w:t>
      </w:r>
      <w:r w:rsidR="00184C32" w:rsidRPr="00CD22D1">
        <w:rPr>
          <w:sz w:val="20"/>
          <w:szCs w:val="20"/>
        </w:rPr>
        <w:t xml:space="preserve">for </w:t>
      </w:r>
      <w:proofErr w:type="spellStart"/>
      <w:r w:rsidR="00184C32" w:rsidRPr="00CD22D1">
        <w:rPr>
          <w:sz w:val="20"/>
          <w:szCs w:val="20"/>
        </w:rPr>
        <w:t>RedCap</w:t>
      </w:r>
      <w:proofErr w:type="spellEnd"/>
      <w:r w:rsidR="00184C32" w:rsidRPr="00CD22D1">
        <w:rPr>
          <w:sz w:val="20"/>
          <w:szCs w:val="20"/>
        </w:rPr>
        <w:t xml:space="preserve"> UE</w:t>
      </w:r>
      <w:r w:rsidR="00184C32">
        <w:rPr>
          <w:sz w:val="20"/>
          <w:szCs w:val="20"/>
        </w:rPr>
        <w:t>s were</w:t>
      </w:r>
      <w:r w:rsidRPr="00CD22D1">
        <w:rPr>
          <w:sz w:val="20"/>
          <w:szCs w:val="20"/>
        </w:rPr>
        <w:t xml:space="preserve"> discussed and </w:t>
      </w:r>
      <w:r w:rsidR="00184C32">
        <w:rPr>
          <w:sz w:val="20"/>
          <w:szCs w:val="20"/>
        </w:rPr>
        <w:t xml:space="preserve">a </w:t>
      </w:r>
      <w:r w:rsidRPr="00CD22D1">
        <w:rPr>
          <w:sz w:val="20"/>
          <w:szCs w:val="20"/>
        </w:rPr>
        <w:t xml:space="preserve">way forward [1] was agreed. </w:t>
      </w:r>
      <w:r w:rsidR="00184C32">
        <w:rPr>
          <w:sz w:val="20"/>
          <w:szCs w:val="20"/>
        </w:rPr>
        <w:t xml:space="preserve">CQI reporting </w:t>
      </w:r>
      <w:r w:rsidR="00184C32" w:rsidRPr="00CD22D1">
        <w:rPr>
          <w:sz w:val="20"/>
          <w:szCs w:val="20"/>
        </w:rPr>
        <w:t xml:space="preserve">requirements </w:t>
      </w:r>
      <w:r w:rsidR="00184C32">
        <w:rPr>
          <w:sz w:val="20"/>
          <w:szCs w:val="20"/>
        </w:rPr>
        <w:t>were agreed and no further simulation results are necessary. W</w:t>
      </w:r>
      <w:r w:rsidRPr="00CD22D1">
        <w:rPr>
          <w:sz w:val="20"/>
          <w:szCs w:val="20"/>
        </w:rPr>
        <w:t>e present</w:t>
      </w:r>
      <w:r w:rsidR="00626E68">
        <w:rPr>
          <w:sz w:val="20"/>
          <w:szCs w:val="20"/>
        </w:rPr>
        <w:t xml:space="preserve"> our views on </w:t>
      </w:r>
      <w:r w:rsidR="00184C32">
        <w:rPr>
          <w:sz w:val="20"/>
          <w:szCs w:val="20"/>
        </w:rPr>
        <w:t xml:space="preserve">the small number of remaining </w:t>
      </w:r>
      <w:r w:rsidR="00626E68">
        <w:rPr>
          <w:sz w:val="20"/>
          <w:szCs w:val="20"/>
        </w:rPr>
        <w:t>open issues</w:t>
      </w:r>
      <w:r w:rsidRPr="00CD22D1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3B12A588" w14:textId="2E2092AB" w:rsidR="009E6659" w:rsidRPr="00555F13" w:rsidRDefault="009F52D7" w:rsidP="00555F13">
      <w:pPr>
        <w:pStyle w:val="Heading1"/>
      </w:pPr>
      <w:r>
        <w:t>2. Discussion</w:t>
      </w:r>
    </w:p>
    <w:p w14:paraId="5BAA1B34" w14:textId="13D0087C" w:rsidR="009E6659" w:rsidRPr="009E6659" w:rsidRDefault="007F726D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CSI feedback scheduling pattern applicable for FD-FDD and HD-FDD</w:t>
      </w:r>
    </w:p>
    <w:p w14:paraId="39CD8F6D" w14:textId="7124A1C0" w:rsidR="007F726D" w:rsidRPr="00782F8F" w:rsidRDefault="00782F8F" w:rsidP="007F726D">
      <w:pPr>
        <w:spacing w:after="120"/>
        <w:rPr>
          <w:rFonts w:eastAsia="SimSun"/>
          <w:sz w:val="20"/>
          <w:szCs w:val="20"/>
          <w:lang w:val="en-DE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general, we have introduced demodulation and CSI requirements such that the same tests are applicable for both full-duplex and half-duplex FDD. This helps in containing the UE testing burden without sacrificing the test coverage and functionality. The pattern DDDSU has been defined for HD-FDD, which guarantees that the same performance requirements are valid across </w:t>
      </w:r>
      <w:r w:rsidR="008D0FB1">
        <w:rPr>
          <w:rFonts w:eastAsia="SimSun"/>
          <w:sz w:val="20"/>
          <w:szCs w:val="20"/>
          <w:lang w:val="en-GB" w:eastAsia="en-GB"/>
        </w:rPr>
        <w:t xml:space="preserve">a set of </w:t>
      </w:r>
      <w:r>
        <w:rPr>
          <w:rFonts w:eastAsia="SimSun"/>
          <w:sz w:val="20"/>
          <w:szCs w:val="20"/>
          <w:lang w:val="en-GB" w:eastAsia="en-GB"/>
        </w:rPr>
        <w:t>two different FRCs.</w:t>
      </w:r>
    </w:p>
    <w:p w14:paraId="15286444" w14:textId="77777777" w:rsidR="00782F8F" w:rsidRPr="00782F8F" w:rsidRDefault="00782F8F" w:rsidP="00782F8F">
      <w:pPr>
        <w:pStyle w:val="ListParagraph"/>
        <w:numPr>
          <w:ilvl w:val="0"/>
          <w:numId w:val="5"/>
        </w:numPr>
        <w:spacing w:before="100" w:beforeAutospacing="1" w:after="100" w:afterAutospacing="1"/>
        <w:ind w:firstLineChars="0"/>
        <w:rPr>
          <w:rFonts w:ascii="TimesNewRomanPSMT" w:hAnsi="TimesNewRomanPSMT" w:hint="eastAsia"/>
          <w:sz w:val="20"/>
          <w:szCs w:val="20"/>
          <w:lang w:val="en-DE" w:eastAsia="en-GB"/>
        </w:rPr>
      </w:pPr>
      <w:r w:rsidRPr="00782F8F">
        <w:rPr>
          <w:rFonts w:ascii="TimesNewRomanPSMT" w:hAnsi="TimesNewRomanPSMT"/>
          <w:sz w:val="20"/>
          <w:szCs w:val="20"/>
          <w:lang w:val="en-DE" w:eastAsia="en-GB"/>
        </w:rPr>
        <w:t xml:space="preserve">CQI reporting test in static/fading condition (periodic CSI reporting) </w:t>
      </w:r>
    </w:p>
    <w:p w14:paraId="3262BFB3" w14:textId="2109EF27" w:rsidR="00782F8F" w:rsidRDefault="00782F8F" w:rsidP="00782F8F">
      <w:pPr>
        <w:pStyle w:val="ListParagraph"/>
        <w:numPr>
          <w:ilvl w:val="1"/>
          <w:numId w:val="5"/>
        </w:numPr>
        <w:spacing w:before="100" w:beforeAutospacing="1" w:after="100" w:afterAutospacing="1"/>
        <w:ind w:firstLineChars="0"/>
        <w:rPr>
          <w:rFonts w:ascii="TimesNewRomanPSMT" w:hAnsi="TimesNewRomanPSMT" w:hint="eastAsia"/>
          <w:sz w:val="20"/>
          <w:szCs w:val="20"/>
          <w:lang w:val="en-DE" w:eastAsia="en-GB"/>
        </w:rPr>
      </w:pPr>
      <w:r w:rsidRPr="00782F8F">
        <w:rPr>
          <w:rFonts w:ascii="TimesNewRomanPSMT" w:hAnsi="TimesNewRomanPSMT"/>
          <w:sz w:val="20"/>
          <w:szCs w:val="20"/>
          <w:lang w:val="en-DE" w:eastAsia="en-GB"/>
        </w:rPr>
        <w:t>CSI-RS periodicity and offset: [10/1]</w:t>
      </w:r>
    </w:p>
    <w:p w14:paraId="085859E5" w14:textId="77777777" w:rsidR="00782F8F" w:rsidRDefault="00782F8F" w:rsidP="00782F8F">
      <w:pPr>
        <w:pStyle w:val="ListParagraph"/>
        <w:numPr>
          <w:ilvl w:val="1"/>
          <w:numId w:val="5"/>
        </w:numPr>
        <w:spacing w:before="100" w:beforeAutospacing="1" w:after="100" w:afterAutospacing="1"/>
        <w:ind w:firstLineChars="0"/>
        <w:rPr>
          <w:rFonts w:ascii="TimesNewRomanPSMT" w:hAnsi="TimesNewRomanPSMT" w:hint="eastAsia"/>
          <w:sz w:val="20"/>
          <w:szCs w:val="20"/>
          <w:lang w:val="en-DE" w:eastAsia="en-GB"/>
        </w:rPr>
      </w:pPr>
      <w:r w:rsidRPr="00782F8F">
        <w:rPr>
          <w:rFonts w:ascii="TimesNewRomanPSMT" w:hAnsi="TimesNewRomanPSMT"/>
          <w:sz w:val="20"/>
          <w:szCs w:val="20"/>
          <w:lang w:val="en-DE" w:eastAsia="en-GB"/>
        </w:rPr>
        <w:t>CSI-Report periodicity and offset: [10/9]</w:t>
      </w:r>
    </w:p>
    <w:p w14:paraId="1218783E" w14:textId="1A01BDC7" w:rsidR="00782F8F" w:rsidRPr="00782F8F" w:rsidRDefault="00782F8F" w:rsidP="00782F8F">
      <w:pPr>
        <w:pStyle w:val="ListParagraph"/>
        <w:numPr>
          <w:ilvl w:val="1"/>
          <w:numId w:val="5"/>
        </w:numPr>
        <w:spacing w:before="100" w:beforeAutospacing="1" w:after="100" w:afterAutospacing="1"/>
        <w:ind w:firstLineChars="0"/>
        <w:rPr>
          <w:rFonts w:ascii="TimesNewRomanPSMT" w:hAnsi="TimesNewRomanPSMT" w:hint="eastAsia"/>
          <w:sz w:val="20"/>
          <w:szCs w:val="20"/>
          <w:lang w:val="en-DE" w:eastAsia="en-GB"/>
        </w:rPr>
      </w:pPr>
      <w:r w:rsidRPr="00782F8F">
        <w:rPr>
          <w:rFonts w:ascii="TimesNewRomanPSMT" w:hAnsi="TimesNewRomanPSMT"/>
          <w:sz w:val="20"/>
          <w:szCs w:val="20"/>
          <w:lang w:val="en-DE" w:eastAsia="en-GB"/>
        </w:rPr>
        <w:t>CQI/RI/PMI delay</w:t>
      </w:r>
      <w:r w:rsidR="000B7B7D">
        <w:rPr>
          <w:rFonts w:ascii="TimesNewRomanPSMT" w:hAnsi="TimesNewRomanPSMT"/>
          <w:sz w:val="20"/>
          <w:szCs w:val="20"/>
          <w:lang w:eastAsia="en-GB"/>
        </w:rPr>
        <w:t xml:space="preserve"> either 10ms or 14ms</w:t>
      </w:r>
      <w:r w:rsidRPr="00782F8F">
        <w:rPr>
          <w:rFonts w:ascii="TimesNewRomanPSMT" w:hAnsi="TimesNewRomanPSMT"/>
          <w:sz w:val="20"/>
          <w:szCs w:val="20"/>
          <w:lang w:val="en-DE" w:eastAsia="en-GB"/>
        </w:rPr>
        <w:t xml:space="preserve"> </w:t>
      </w:r>
    </w:p>
    <w:p w14:paraId="2DB1F779" w14:textId="3E299F7E" w:rsidR="000B7B7D" w:rsidRPr="000B7B7D" w:rsidRDefault="000B7B7D" w:rsidP="00782F8F">
      <w:pPr>
        <w:pStyle w:val="ListParagraph"/>
        <w:numPr>
          <w:ilvl w:val="0"/>
          <w:numId w:val="5"/>
        </w:numPr>
        <w:spacing w:before="100" w:beforeAutospacing="1" w:after="100" w:afterAutospacing="1"/>
        <w:ind w:firstLineChars="0"/>
        <w:rPr>
          <w:rFonts w:ascii="TimesNewRomanPSMT" w:hAnsi="TimesNewRomanPSMT" w:hint="eastAsia"/>
          <w:sz w:val="20"/>
          <w:szCs w:val="20"/>
          <w:lang w:val="en-DE" w:eastAsia="en-GB"/>
        </w:rPr>
      </w:pPr>
      <w:r>
        <w:rPr>
          <w:rFonts w:ascii="TimesNewRomanPSMT" w:hAnsi="TimesNewRomanPSMT"/>
          <w:sz w:val="20"/>
          <w:szCs w:val="20"/>
          <w:lang w:eastAsia="en-GB"/>
        </w:rPr>
        <w:t>PMI reporting tests (aperiodic CSI reporting)</w:t>
      </w:r>
    </w:p>
    <w:p w14:paraId="35A8606D" w14:textId="513934DF" w:rsidR="000B7B7D" w:rsidRPr="000B7B7D" w:rsidRDefault="000B7B7D" w:rsidP="000B7B7D">
      <w:pPr>
        <w:pStyle w:val="ListParagraph"/>
        <w:numPr>
          <w:ilvl w:val="1"/>
          <w:numId w:val="5"/>
        </w:numPr>
        <w:spacing w:before="100" w:beforeAutospacing="1" w:after="100" w:afterAutospacing="1"/>
        <w:ind w:firstLineChars="0"/>
        <w:rPr>
          <w:rFonts w:ascii="TimesNewRomanPSMT" w:hAnsi="TimesNewRomanPSMT" w:hint="eastAsia"/>
          <w:sz w:val="20"/>
          <w:szCs w:val="20"/>
          <w:lang w:eastAsia="en-GB"/>
        </w:rPr>
      </w:pPr>
      <w:r w:rsidRPr="000B7B7D">
        <w:rPr>
          <w:rFonts w:ascii="TimesNewRomanPSMT" w:hAnsi="TimesNewRomanPSMT"/>
          <w:sz w:val="20"/>
          <w:szCs w:val="20"/>
          <w:lang w:eastAsia="en-GB"/>
        </w:rPr>
        <w:t>Reuse the FRC from Rel-15 PMI test (</w:t>
      </w:r>
      <w:proofErr w:type="gramStart"/>
      <w:r w:rsidRPr="000B7B7D">
        <w:rPr>
          <w:rFonts w:ascii="TimesNewRomanPSMT" w:hAnsi="TimesNewRomanPSMT"/>
          <w:sz w:val="20"/>
          <w:szCs w:val="20"/>
          <w:lang w:eastAsia="en-GB"/>
        </w:rPr>
        <w:t>R.PDSCH</w:t>
      </w:r>
      <w:proofErr w:type="gramEnd"/>
      <w:r w:rsidRPr="000B7B7D">
        <w:rPr>
          <w:rFonts w:ascii="TimesNewRomanPSMT" w:hAnsi="TimesNewRomanPSMT"/>
          <w:sz w:val="20"/>
          <w:szCs w:val="20"/>
          <w:lang w:eastAsia="en-GB"/>
        </w:rPr>
        <w:t xml:space="preserve"> 1-6.1 FDD)</w:t>
      </w:r>
    </w:p>
    <w:p w14:paraId="0216A07D" w14:textId="46902C2B" w:rsidR="00782F8F" w:rsidRDefault="000B7B7D" w:rsidP="000B7B7D">
      <w:pPr>
        <w:pStyle w:val="ListParagraph"/>
        <w:numPr>
          <w:ilvl w:val="1"/>
          <w:numId w:val="5"/>
        </w:numPr>
        <w:spacing w:before="100" w:beforeAutospacing="1" w:after="100" w:afterAutospacing="1"/>
        <w:ind w:firstLineChars="0"/>
        <w:rPr>
          <w:rFonts w:ascii="TimesNewRomanPSMT" w:hAnsi="TimesNewRomanPSMT" w:hint="eastAsia"/>
          <w:sz w:val="20"/>
          <w:szCs w:val="20"/>
          <w:lang w:eastAsia="en-GB"/>
        </w:rPr>
      </w:pPr>
      <w:r>
        <w:rPr>
          <w:rFonts w:ascii="TimesNewRomanPSMT" w:hAnsi="TimesNewRomanPSMT"/>
          <w:sz w:val="20"/>
          <w:szCs w:val="20"/>
          <w:lang w:eastAsia="en-GB"/>
        </w:rPr>
        <w:t>Aperiodic Report Slot O</w:t>
      </w:r>
      <w:r>
        <w:rPr>
          <w:rFonts w:ascii="TimesNewRomanPSMT" w:hAnsi="TimesNewRomanPSMT" w:hint="eastAsia"/>
          <w:sz w:val="20"/>
          <w:szCs w:val="20"/>
          <w:lang w:eastAsia="en-GB"/>
        </w:rPr>
        <w:t>f</w:t>
      </w:r>
      <w:r>
        <w:rPr>
          <w:rFonts w:ascii="TimesNewRomanPSMT" w:hAnsi="TimesNewRomanPSMT"/>
          <w:sz w:val="20"/>
          <w:szCs w:val="20"/>
          <w:lang w:eastAsia="en-GB"/>
        </w:rPr>
        <w:t>fset [3 slots]</w:t>
      </w:r>
    </w:p>
    <w:p w14:paraId="52D53BD8" w14:textId="20525244" w:rsidR="009E6659" w:rsidRPr="00621A8A" w:rsidRDefault="000B7B7D" w:rsidP="000B7B7D">
      <w:pPr>
        <w:pStyle w:val="ListParagraph"/>
        <w:numPr>
          <w:ilvl w:val="1"/>
          <w:numId w:val="5"/>
        </w:numPr>
        <w:spacing w:before="100" w:beforeAutospacing="1" w:after="100" w:afterAutospacing="1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621A8A">
        <w:rPr>
          <w:rFonts w:ascii="Times New Roman" w:hAnsi="Times New Roman" w:cs="Times New Roman"/>
          <w:sz w:val="20"/>
          <w:szCs w:val="20"/>
          <w:lang w:eastAsia="en-GB"/>
        </w:rPr>
        <w:t xml:space="preserve">CQI/RI/PMI delay [6 </w:t>
      </w:r>
      <w:proofErr w:type="spellStart"/>
      <w:r w:rsidRPr="00621A8A">
        <w:rPr>
          <w:rFonts w:ascii="Times New Roman" w:hAnsi="Times New Roman" w:cs="Times New Roman"/>
          <w:sz w:val="20"/>
          <w:szCs w:val="20"/>
          <w:lang w:eastAsia="en-GB"/>
        </w:rPr>
        <w:t>ms</w:t>
      </w:r>
      <w:proofErr w:type="spellEnd"/>
      <w:r w:rsidRPr="00621A8A">
        <w:rPr>
          <w:rFonts w:ascii="Times New Roman" w:hAnsi="Times New Roman" w:cs="Times New Roman"/>
          <w:sz w:val="20"/>
          <w:szCs w:val="20"/>
          <w:lang w:eastAsia="en-GB"/>
        </w:rPr>
        <w:t>]</w:t>
      </w:r>
    </w:p>
    <w:p w14:paraId="326AF2B4" w14:textId="6ED15607" w:rsidR="00C451CA" w:rsidRDefault="00621A8A" w:rsidP="002D75E0">
      <w:pPr>
        <w:spacing w:after="120"/>
        <w:rPr>
          <w:rFonts w:eastAsia="SimSun"/>
          <w:sz w:val="20"/>
          <w:szCs w:val="20"/>
          <w:lang w:val="en-GB" w:eastAsia="en-GB"/>
        </w:rPr>
      </w:pPr>
      <w:r w:rsidRPr="002D75E0">
        <w:rPr>
          <w:rFonts w:eastAsia="SimSun"/>
          <w:sz w:val="20"/>
          <w:szCs w:val="20"/>
          <w:lang w:val="en-GB" w:eastAsia="en-GB"/>
        </w:rPr>
        <w:t xml:space="preserve">According to </w:t>
      </w:r>
      <w:r w:rsidR="002D75E0">
        <w:rPr>
          <w:rFonts w:eastAsia="SimSun"/>
          <w:sz w:val="20"/>
          <w:szCs w:val="20"/>
          <w:lang w:val="en-GB" w:eastAsia="en-GB"/>
        </w:rPr>
        <w:t>the proposed CQI reporting configuration, the following pattern emerges</w:t>
      </w:r>
    </w:p>
    <w:p w14:paraId="6FDE4413" w14:textId="62927138" w:rsidR="002D75E0" w:rsidRPr="002D75E0" w:rsidRDefault="002D75E0" w:rsidP="002D75E0">
      <w:pPr>
        <w:pStyle w:val="ListParagraph"/>
        <w:numPr>
          <w:ilvl w:val="0"/>
          <w:numId w:val="8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2D75E0">
        <w:rPr>
          <w:rFonts w:ascii="Times New Roman" w:hAnsi="Times New Roman" w:cs="Times New Roman"/>
          <w:sz w:val="20"/>
          <w:szCs w:val="20"/>
          <w:lang w:val="en-GB" w:eastAsia="en-GB"/>
        </w:rPr>
        <w:t>Frame 0 / Slot 1: CQI Resource (D)</w:t>
      </w:r>
    </w:p>
    <w:p w14:paraId="080E109B" w14:textId="5424C8B6" w:rsidR="002D75E0" w:rsidRPr="002D75E0" w:rsidRDefault="002D75E0" w:rsidP="002D75E0">
      <w:pPr>
        <w:pStyle w:val="ListParagraph"/>
        <w:numPr>
          <w:ilvl w:val="0"/>
          <w:numId w:val="8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2D75E0">
        <w:rPr>
          <w:rFonts w:ascii="Times New Roman" w:hAnsi="Times New Roman" w:cs="Times New Roman"/>
          <w:sz w:val="20"/>
          <w:szCs w:val="20"/>
          <w:lang w:val="en-GB" w:eastAsia="en-GB"/>
        </w:rPr>
        <w:t>Frame 0 / Slot 9: CQI Report (U)</w:t>
      </w:r>
    </w:p>
    <w:p w14:paraId="25726EEB" w14:textId="3FBF0A90" w:rsidR="002D75E0" w:rsidRPr="002D75E0" w:rsidRDefault="002D75E0" w:rsidP="002D75E0">
      <w:pPr>
        <w:pStyle w:val="ListParagraph"/>
        <w:numPr>
          <w:ilvl w:val="0"/>
          <w:numId w:val="8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2D75E0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Frame 1 / Slot 1: CQI Report applied in </w:t>
      </w:r>
      <w:proofErr w:type="spellStart"/>
      <w:r w:rsidRPr="002D75E0">
        <w:rPr>
          <w:rFonts w:ascii="Times New Roman" w:hAnsi="Times New Roman" w:cs="Times New Roman"/>
          <w:sz w:val="20"/>
          <w:szCs w:val="20"/>
          <w:lang w:val="en-GB" w:eastAsia="en-GB"/>
        </w:rPr>
        <w:t>gNodeB</w:t>
      </w:r>
      <w:proofErr w:type="spellEnd"/>
      <w:r w:rsidRPr="002D75E0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(D) – Option 1</w:t>
      </w:r>
    </w:p>
    <w:p w14:paraId="44868B2F" w14:textId="5A405853" w:rsidR="00A86CEE" w:rsidRPr="0008680B" w:rsidRDefault="002D75E0" w:rsidP="002D75E0">
      <w:pPr>
        <w:pStyle w:val="ListParagraph"/>
        <w:numPr>
          <w:ilvl w:val="0"/>
          <w:numId w:val="8"/>
        </w:numPr>
        <w:spacing w:after="120"/>
        <w:ind w:firstLineChars="0"/>
        <w:rPr>
          <w:sz w:val="20"/>
          <w:szCs w:val="20"/>
          <w:lang w:val="en-GB" w:eastAsia="en-GB"/>
        </w:rPr>
      </w:pPr>
      <w:r w:rsidRPr="002D75E0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Frame 1 / Slot 5: CQI Report applied in </w:t>
      </w:r>
      <w:proofErr w:type="spellStart"/>
      <w:r w:rsidRPr="002D75E0">
        <w:rPr>
          <w:rFonts w:ascii="Times New Roman" w:hAnsi="Times New Roman" w:cs="Times New Roman"/>
          <w:sz w:val="20"/>
          <w:szCs w:val="20"/>
          <w:lang w:val="en-GB" w:eastAsia="en-GB"/>
        </w:rPr>
        <w:t>gNodeB</w:t>
      </w:r>
      <w:proofErr w:type="spellEnd"/>
      <w:r w:rsidRPr="002D75E0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(D) – Option </w:t>
      </w:r>
      <w:r>
        <w:rPr>
          <w:rFonts w:ascii="Times New Roman" w:hAnsi="Times New Roman" w:cs="Times New Roman"/>
          <w:sz w:val="20"/>
          <w:szCs w:val="20"/>
          <w:lang w:val="en-GB" w:eastAsia="en-GB"/>
        </w:rPr>
        <w:t>2</w:t>
      </w:r>
    </w:p>
    <w:p w14:paraId="4C557A01" w14:textId="32A76A90" w:rsidR="002D75E0" w:rsidRPr="002D75E0" w:rsidRDefault="00152FFC" w:rsidP="002D75E0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Periodic CSI reporting, s</w:t>
      </w:r>
      <w:r w:rsidR="00A86CEE">
        <w:rPr>
          <w:rFonts w:eastAsia="SimSun"/>
          <w:sz w:val="20"/>
          <w:szCs w:val="20"/>
          <w:lang w:val="en-GB" w:eastAsia="en-GB"/>
        </w:rPr>
        <w:t xml:space="preserve">ince both CQI delay options have no impact on UE processing timeline, we lean towards 14ms to maintain </w:t>
      </w:r>
      <w:r w:rsidR="0008680B">
        <w:rPr>
          <w:rFonts w:eastAsia="SimSun"/>
          <w:sz w:val="20"/>
          <w:szCs w:val="20"/>
          <w:lang w:val="en-GB" w:eastAsia="en-GB"/>
        </w:rPr>
        <w:t xml:space="preserve">a longer </w:t>
      </w:r>
      <w:r w:rsidR="00A86CEE">
        <w:rPr>
          <w:rFonts w:eastAsia="SimSun"/>
          <w:sz w:val="20"/>
          <w:szCs w:val="20"/>
          <w:lang w:val="en-GB" w:eastAsia="en-GB"/>
        </w:rPr>
        <w:t xml:space="preserve">relative delay between CSI Report transmission and when </w:t>
      </w:r>
      <w:r>
        <w:rPr>
          <w:rFonts w:eastAsia="SimSun"/>
          <w:sz w:val="20"/>
          <w:szCs w:val="20"/>
          <w:lang w:val="en-GB" w:eastAsia="en-GB"/>
        </w:rPr>
        <w:t xml:space="preserve">the </w:t>
      </w:r>
      <w:r w:rsidR="00A86CEE">
        <w:rPr>
          <w:rFonts w:eastAsia="SimSun"/>
          <w:sz w:val="20"/>
          <w:szCs w:val="20"/>
          <w:lang w:val="en-GB" w:eastAsia="en-GB"/>
        </w:rPr>
        <w:t xml:space="preserve">CSI Report </w:t>
      </w:r>
      <w:r>
        <w:rPr>
          <w:rFonts w:eastAsia="SimSun"/>
          <w:sz w:val="20"/>
          <w:szCs w:val="20"/>
          <w:lang w:val="en-GB" w:eastAsia="en-GB"/>
        </w:rPr>
        <w:t xml:space="preserve">is </w:t>
      </w:r>
      <w:r w:rsidR="00A86CEE">
        <w:rPr>
          <w:rFonts w:eastAsia="SimSun"/>
          <w:sz w:val="20"/>
          <w:szCs w:val="20"/>
          <w:lang w:val="en-GB" w:eastAsia="en-GB"/>
        </w:rPr>
        <w:t xml:space="preserve">applied at </w:t>
      </w:r>
      <w:r>
        <w:rPr>
          <w:rFonts w:eastAsia="SimSun"/>
          <w:sz w:val="20"/>
          <w:szCs w:val="20"/>
          <w:lang w:val="en-GB" w:eastAsia="en-GB"/>
        </w:rPr>
        <w:t xml:space="preserve">the </w:t>
      </w:r>
      <w:proofErr w:type="spellStart"/>
      <w:r w:rsidR="00A86CEE">
        <w:rPr>
          <w:rFonts w:eastAsia="SimSun"/>
          <w:sz w:val="20"/>
          <w:szCs w:val="20"/>
          <w:lang w:val="en-GB" w:eastAsia="en-GB"/>
        </w:rPr>
        <w:t>gNodeB</w:t>
      </w:r>
      <w:proofErr w:type="spellEnd"/>
      <w:r w:rsidR="0008680B">
        <w:rPr>
          <w:rFonts w:eastAsia="SimSun"/>
          <w:sz w:val="20"/>
          <w:szCs w:val="20"/>
          <w:lang w:val="en-GB" w:eastAsia="en-GB"/>
        </w:rPr>
        <w:t xml:space="preserve">. </w:t>
      </w:r>
      <w:r>
        <w:rPr>
          <w:rFonts w:eastAsia="SimSun"/>
          <w:sz w:val="20"/>
          <w:szCs w:val="20"/>
          <w:lang w:val="en-GB" w:eastAsia="en-GB"/>
        </w:rPr>
        <w:t>A</w:t>
      </w:r>
      <w:r w:rsidR="0008680B">
        <w:rPr>
          <w:rFonts w:eastAsia="SimSun"/>
          <w:sz w:val="20"/>
          <w:szCs w:val="20"/>
          <w:lang w:val="en-GB" w:eastAsia="en-GB"/>
        </w:rPr>
        <w:t>ny actual performance difference between the FRCs tested would be negligible.</w:t>
      </w:r>
    </w:p>
    <w:p w14:paraId="23F1D273" w14:textId="77777777" w:rsidR="00555F13" w:rsidRDefault="00555F13" w:rsidP="00621A8A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7688ECA" w14:textId="203ECAAB" w:rsidR="00621A8A" w:rsidRPr="00FA0B06" w:rsidRDefault="00621A8A" w:rsidP="00621A8A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FA0B06">
        <w:rPr>
          <w:rFonts w:eastAsia="SimSun"/>
          <w:b/>
          <w:bCs/>
          <w:sz w:val="20"/>
          <w:szCs w:val="20"/>
          <w:lang w:val="en-GB" w:eastAsia="en-GB"/>
        </w:rPr>
        <w:t>Proposal #1: Introduce CQI/RI/PMI delay of 14ms, along with proposed Resource/Report configuration of [10/1] [10/9] respectively. Delay of 10ms or 14ms is indifferent to UE, implies equivalent performance</w:t>
      </w:r>
    </w:p>
    <w:p w14:paraId="043ABAB7" w14:textId="5BAFD1E1" w:rsidR="00621A8A" w:rsidRDefault="00621A8A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03138E17" w14:textId="77777777" w:rsidR="00555F13" w:rsidRPr="00621A8A" w:rsidRDefault="00555F13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61766E0B" w14:textId="3865C19F" w:rsidR="00621A8A" w:rsidRDefault="00FA0B06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FA0B06">
        <w:rPr>
          <w:rFonts w:eastAsia="SimSun"/>
          <w:sz w:val="20"/>
          <w:szCs w:val="20"/>
          <w:lang w:val="en-GB" w:eastAsia="en-GB"/>
        </w:rPr>
        <w:lastRenderedPageBreak/>
        <w:t>For Aperiodic CSI reporting, we support the choice since an offset of 3 slots fits comfortably with the requirements in 38.214 (Z and Z’) in Section 5.4</w:t>
      </w:r>
      <w:r>
        <w:rPr>
          <w:rFonts w:eastAsia="SimSun"/>
          <w:sz w:val="20"/>
          <w:szCs w:val="20"/>
          <w:lang w:val="en-GB" w:eastAsia="en-GB"/>
        </w:rPr>
        <w:t>.</w:t>
      </w:r>
    </w:p>
    <w:p w14:paraId="30CD1C50" w14:textId="77777777" w:rsidR="00FA0B06" w:rsidRPr="00621A8A" w:rsidRDefault="00FA0B06" w:rsidP="00FA0B06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621A8A">
        <w:rPr>
          <w:rFonts w:eastAsia="SimSun"/>
          <w:b/>
          <w:bCs/>
          <w:sz w:val="20"/>
          <w:szCs w:val="20"/>
          <w:lang w:val="en-GB" w:eastAsia="en-GB"/>
        </w:rPr>
        <w:t>Proposal #2: Introduce proposed Aperiodic Report Slot Offset 3 slots and CQI/RI/PMI delay of 6ms.</w:t>
      </w:r>
    </w:p>
    <w:p w14:paraId="7D832B55" w14:textId="77777777" w:rsidR="009735BB" w:rsidRDefault="009735B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1472AD63" w14:textId="6F256668" w:rsidR="00F265AC" w:rsidRPr="00621A8A" w:rsidRDefault="006E140E" w:rsidP="00F265AC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 xml:space="preserve">In this </w:t>
      </w:r>
      <w:r>
        <w:rPr>
          <w:sz w:val="20"/>
          <w:szCs w:val="20"/>
        </w:rPr>
        <w:t>contribution</w:t>
      </w:r>
      <w:r w:rsidRPr="00CD22D1">
        <w:rPr>
          <w:sz w:val="20"/>
          <w:szCs w:val="20"/>
        </w:rPr>
        <w:t xml:space="preserve"> we provide </w:t>
      </w:r>
      <w:r>
        <w:rPr>
          <w:sz w:val="20"/>
          <w:szCs w:val="20"/>
        </w:rPr>
        <w:t xml:space="preserve">our position on the remaining open issues and we provide the requested </w:t>
      </w:r>
      <w:r w:rsidRPr="00CD22D1">
        <w:rPr>
          <w:sz w:val="20"/>
          <w:szCs w:val="20"/>
        </w:rPr>
        <w:t xml:space="preserve">simulation results for </w:t>
      </w:r>
      <w:r>
        <w:rPr>
          <w:sz w:val="20"/>
          <w:szCs w:val="20"/>
        </w:rPr>
        <w:t xml:space="preserve">CQI reporting </w:t>
      </w:r>
      <w:r w:rsidRPr="00CD22D1">
        <w:rPr>
          <w:sz w:val="20"/>
          <w:szCs w:val="20"/>
        </w:rPr>
        <w:t xml:space="preserve">requirements for </w:t>
      </w:r>
      <w:proofErr w:type="spellStart"/>
      <w:r w:rsidRPr="00CD22D1">
        <w:rPr>
          <w:sz w:val="20"/>
          <w:szCs w:val="20"/>
        </w:rPr>
        <w:t>RedCap</w:t>
      </w:r>
      <w:proofErr w:type="spellEnd"/>
      <w:r w:rsidRPr="00CD22D1">
        <w:rPr>
          <w:sz w:val="20"/>
          <w:szCs w:val="20"/>
        </w:rPr>
        <w:t xml:space="preserve"> UE. Our observations and proposals are captured below</w:t>
      </w:r>
      <w:r w:rsidR="009F52D7" w:rsidRPr="00CD22D1">
        <w:rPr>
          <w:sz w:val="20"/>
          <w:szCs w:val="20"/>
        </w:rPr>
        <w:t>:</w:t>
      </w:r>
    </w:p>
    <w:p w14:paraId="5B35262C" w14:textId="2C98EC29" w:rsidR="00621A8A" w:rsidRPr="00621A8A" w:rsidRDefault="00621A8A" w:rsidP="00621A8A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621A8A">
        <w:rPr>
          <w:rFonts w:eastAsia="SimSun"/>
          <w:b/>
          <w:bCs/>
          <w:sz w:val="20"/>
          <w:szCs w:val="20"/>
          <w:lang w:val="en-GB" w:eastAsia="en-GB"/>
        </w:rPr>
        <w:t>Proposal #</w:t>
      </w:r>
      <w:r>
        <w:rPr>
          <w:rFonts w:eastAsia="SimSun"/>
          <w:b/>
          <w:bCs/>
          <w:sz w:val="20"/>
          <w:szCs w:val="20"/>
          <w:lang w:val="en-GB" w:eastAsia="en-GB"/>
        </w:rPr>
        <w:t>1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 xml:space="preserve">: Introduce CQI/RI/PMI delay of 14ms, along </w:t>
      </w:r>
      <w:r>
        <w:rPr>
          <w:rFonts w:eastAsia="SimSun"/>
          <w:b/>
          <w:bCs/>
          <w:sz w:val="20"/>
          <w:szCs w:val="20"/>
          <w:lang w:val="en-GB" w:eastAsia="en-GB"/>
        </w:rPr>
        <w:t>with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 xml:space="preserve"> proposed Resource/Report configuration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of 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>[10/1] [10/9]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respectively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>. Delay of 10ms or 14ms is indifferent to UE, implies equivalent performance</w:t>
      </w:r>
    </w:p>
    <w:p w14:paraId="571E5FF1" w14:textId="29CBB56C" w:rsidR="009F52D7" w:rsidRPr="00621A8A" w:rsidRDefault="00621A8A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621A8A">
        <w:rPr>
          <w:rFonts w:eastAsia="SimSun"/>
          <w:b/>
          <w:bCs/>
          <w:sz w:val="20"/>
          <w:szCs w:val="20"/>
          <w:lang w:val="en-GB" w:eastAsia="en-GB"/>
        </w:rPr>
        <w:t>Proposal #</w:t>
      </w:r>
      <w:r>
        <w:rPr>
          <w:rFonts w:eastAsia="SimSun"/>
          <w:b/>
          <w:bCs/>
          <w:sz w:val="20"/>
          <w:szCs w:val="20"/>
          <w:lang w:val="en-GB" w:eastAsia="en-GB"/>
        </w:rPr>
        <w:t>2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 xml:space="preserve">: Introduce 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proposed </w:t>
      </w:r>
      <w:r w:rsidRPr="00621A8A">
        <w:rPr>
          <w:rFonts w:eastAsia="SimSun"/>
          <w:b/>
          <w:bCs/>
          <w:sz w:val="20"/>
          <w:szCs w:val="20"/>
          <w:lang w:val="en-GB" w:eastAsia="en-GB"/>
        </w:rPr>
        <w:t>Aperiodic Report Slot Offset 3 slots and CQI/RI/PMI delay of 6ms.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31EBEA8B" w:rsidR="00C94AC7" w:rsidRPr="00E82C4A" w:rsidRDefault="00E82C4A" w:rsidP="00E82C4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870BE">
        <w:rPr>
          <w:rFonts w:ascii="Times New Roman" w:hAnsi="Times New Roman" w:cs="Times New Roman"/>
          <w:sz w:val="20"/>
          <w:szCs w:val="20"/>
          <w:lang w:val="en-GB"/>
        </w:rPr>
        <w:t>R4-22</w:t>
      </w:r>
      <w:r>
        <w:rPr>
          <w:rFonts w:ascii="Times New Roman" w:hAnsi="Times New Roman" w:cs="Times New Roman"/>
          <w:sz w:val="20"/>
          <w:szCs w:val="20"/>
          <w:lang w:val="en-GB"/>
        </w:rPr>
        <w:t>1</w:t>
      </w:r>
      <w:r w:rsidRPr="00C870BE">
        <w:rPr>
          <w:rFonts w:ascii="Times New Roman" w:hAnsi="Times New Roman" w:cs="Times New Roman"/>
          <w:sz w:val="20"/>
          <w:szCs w:val="20"/>
          <w:lang w:val="en-GB"/>
        </w:rPr>
        <w:t>0</w:t>
      </w:r>
      <w:r>
        <w:rPr>
          <w:rFonts w:ascii="Times New Roman" w:hAnsi="Times New Roman" w:cs="Times New Roman"/>
          <w:sz w:val="20"/>
          <w:szCs w:val="20"/>
          <w:lang w:val="en-GB"/>
        </w:rPr>
        <w:t>672</w:t>
      </w:r>
      <w:r w:rsidRPr="00C870BE">
        <w:rPr>
          <w:rFonts w:ascii="Times New Roman" w:hAnsi="Times New Roman" w:cs="Times New Roman"/>
          <w:sz w:val="20"/>
          <w:szCs w:val="20"/>
        </w:rPr>
        <w:t xml:space="preserve">, “WF on </w:t>
      </w:r>
      <w:proofErr w:type="spellStart"/>
      <w:r w:rsidRPr="00C870BE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870BE">
        <w:rPr>
          <w:rFonts w:ascii="Times New Roman" w:hAnsi="Times New Roman" w:cs="Times New Roman"/>
          <w:sz w:val="20"/>
          <w:szCs w:val="20"/>
        </w:rPr>
        <w:t xml:space="preserve"> demodulation and CQI reporting requirements”, Ericsson</w:t>
      </w:r>
      <w:r w:rsidR="00C94AC7" w:rsidRPr="00E82C4A">
        <w:rPr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E752C"/>
    <w:multiLevelType w:val="hybridMultilevel"/>
    <w:tmpl w:val="EACAD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4403"/>
        </w:tabs>
        <w:ind w:left="440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2"/>
  </w:num>
  <w:num w:numId="2" w16cid:durableId="1198423226">
    <w:abstractNumId w:val="4"/>
  </w:num>
  <w:num w:numId="3" w16cid:durableId="1390378014">
    <w:abstractNumId w:val="3"/>
  </w:num>
  <w:num w:numId="4" w16cid:durableId="1651591391">
    <w:abstractNumId w:val="6"/>
  </w:num>
  <w:num w:numId="5" w16cid:durableId="1890266662">
    <w:abstractNumId w:val="7"/>
  </w:num>
  <w:num w:numId="6" w16cid:durableId="1433084535">
    <w:abstractNumId w:val="5"/>
  </w:num>
  <w:num w:numId="7" w16cid:durableId="2084910359">
    <w:abstractNumId w:val="0"/>
  </w:num>
  <w:num w:numId="8" w16cid:durableId="2052072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21D"/>
    <w:rsid w:val="0001052C"/>
    <w:rsid w:val="000456F8"/>
    <w:rsid w:val="0008680B"/>
    <w:rsid w:val="000A0817"/>
    <w:rsid w:val="000B7B7D"/>
    <w:rsid w:val="000F29D8"/>
    <w:rsid w:val="00121828"/>
    <w:rsid w:val="00152FFC"/>
    <w:rsid w:val="00177147"/>
    <w:rsid w:val="00184C32"/>
    <w:rsid w:val="001A28CA"/>
    <w:rsid w:val="001B5D0A"/>
    <w:rsid w:val="001B64EF"/>
    <w:rsid w:val="001C0009"/>
    <w:rsid w:val="001C663E"/>
    <w:rsid w:val="002870EA"/>
    <w:rsid w:val="002D75E0"/>
    <w:rsid w:val="002F4FA3"/>
    <w:rsid w:val="003D4E13"/>
    <w:rsid w:val="003D6FDD"/>
    <w:rsid w:val="00460AC1"/>
    <w:rsid w:val="00473122"/>
    <w:rsid w:val="004B5813"/>
    <w:rsid w:val="004D1584"/>
    <w:rsid w:val="00522AD7"/>
    <w:rsid w:val="00555F13"/>
    <w:rsid w:val="0057184D"/>
    <w:rsid w:val="0057505E"/>
    <w:rsid w:val="005B410D"/>
    <w:rsid w:val="005B6F4C"/>
    <w:rsid w:val="005D1B1F"/>
    <w:rsid w:val="005D3156"/>
    <w:rsid w:val="005D390D"/>
    <w:rsid w:val="00617F11"/>
    <w:rsid w:val="00621A8A"/>
    <w:rsid w:val="00626BDE"/>
    <w:rsid w:val="00626E68"/>
    <w:rsid w:val="006E140E"/>
    <w:rsid w:val="00775238"/>
    <w:rsid w:val="00782F8F"/>
    <w:rsid w:val="007A3BE1"/>
    <w:rsid w:val="007B6FFB"/>
    <w:rsid w:val="007C626C"/>
    <w:rsid w:val="007F726D"/>
    <w:rsid w:val="0087401C"/>
    <w:rsid w:val="008A1A32"/>
    <w:rsid w:val="008B7390"/>
    <w:rsid w:val="008C3453"/>
    <w:rsid w:val="008D0FB1"/>
    <w:rsid w:val="008F57EB"/>
    <w:rsid w:val="00924CB2"/>
    <w:rsid w:val="00932C93"/>
    <w:rsid w:val="00951300"/>
    <w:rsid w:val="00970536"/>
    <w:rsid w:val="009735BB"/>
    <w:rsid w:val="00996052"/>
    <w:rsid w:val="009D596C"/>
    <w:rsid w:val="009E6659"/>
    <w:rsid w:val="009F38B1"/>
    <w:rsid w:val="009F52D7"/>
    <w:rsid w:val="00A211CC"/>
    <w:rsid w:val="00A56D6E"/>
    <w:rsid w:val="00A832C7"/>
    <w:rsid w:val="00A86CEE"/>
    <w:rsid w:val="00A92FED"/>
    <w:rsid w:val="00AD3B58"/>
    <w:rsid w:val="00AD54CD"/>
    <w:rsid w:val="00B66F59"/>
    <w:rsid w:val="00B8567C"/>
    <w:rsid w:val="00C2138C"/>
    <w:rsid w:val="00C451CA"/>
    <w:rsid w:val="00C54983"/>
    <w:rsid w:val="00C870BE"/>
    <w:rsid w:val="00C92378"/>
    <w:rsid w:val="00C94AC7"/>
    <w:rsid w:val="00CD0F63"/>
    <w:rsid w:val="00CD22D1"/>
    <w:rsid w:val="00CF3629"/>
    <w:rsid w:val="00D34282"/>
    <w:rsid w:val="00DB6943"/>
    <w:rsid w:val="00DD5725"/>
    <w:rsid w:val="00DF1ED2"/>
    <w:rsid w:val="00E04D98"/>
    <w:rsid w:val="00E42255"/>
    <w:rsid w:val="00E5586A"/>
    <w:rsid w:val="00E82C4A"/>
    <w:rsid w:val="00E9138B"/>
    <w:rsid w:val="00EE26D3"/>
    <w:rsid w:val="00F265AC"/>
    <w:rsid w:val="00F441E8"/>
    <w:rsid w:val="00F73981"/>
    <w:rsid w:val="00FA0B0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52C"/>
    <w:rPr>
      <w:rFonts w:ascii="Times New Roman" w:eastAsia="Times New Roman" w:hAnsi="Times New Roman" w:cs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22AD7"/>
    <w:pPr>
      <w:numPr>
        <w:ilvl w:val="0"/>
        <w:numId w:val="0"/>
      </w:numPr>
      <w:tabs>
        <w:tab w:val="clear" w:pos="851"/>
        <w:tab w:val="num" w:pos="1146"/>
      </w:tabs>
      <w:overflowPunct/>
      <w:autoSpaceDE/>
      <w:autoSpaceDN/>
      <w:adjustRightInd/>
      <w:spacing w:before="120"/>
      <w:ind w:left="1146" w:hanging="720"/>
      <w:textAlignment w:val="auto"/>
      <w:outlineLvl w:val="2"/>
    </w:pPr>
    <w:rPr>
      <w:rFonts w:cs="Times New Roman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Normal"/>
    <w:next w:val="Normal"/>
    <w:link w:val="Heading4Char"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styleId="Heading5">
    <w:name w:val="heading 5"/>
    <w:basedOn w:val="Heading4"/>
    <w:next w:val="Normal"/>
    <w:link w:val="Heading5Char"/>
    <w:qFormat/>
    <w:rsid w:val="00522AD7"/>
    <w:pPr>
      <w:tabs>
        <w:tab w:val="num" w:pos="1008"/>
      </w:tabs>
      <w:spacing w:before="120" w:after="180"/>
      <w:ind w:left="1008" w:hanging="1008"/>
      <w:jc w:val="left"/>
      <w:outlineLvl w:val="4"/>
    </w:pPr>
    <w:rPr>
      <w:rFonts w:ascii="Arial" w:eastAsia="SimSun" w:hAnsi="Arial" w:cs="Times New Roman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522AD7"/>
    <w:pPr>
      <w:keepNext/>
      <w:keepLines/>
      <w:tabs>
        <w:tab w:val="num" w:pos="1152"/>
      </w:tabs>
      <w:spacing w:before="120" w:after="180"/>
      <w:ind w:left="1152" w:hanging="1152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522AD7"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22AD7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2AD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22AD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2AD7"/>
    <w:rPr>
      <w:rFonts w:ascii="Arial" w:eastAsia="SimSu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22AD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22AD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22A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22AD7"/>
    <w:rPr>
      <w:rFonts w:ascii="Arial" w:eastAsia="SimSun" w:hAnsi="Arial" w:cs="Times New Roman"/>
      <w:sz w:val="36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FA0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54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3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0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525</Words>
  <Characters>2553</Characters>
  <Application>Microsoft Office Word</Application>
  <DocSecurity>0</DocSecurity>
  <Lines>232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31</cp:revision>
  <dcterms:created xsi:type="dcterms:W3CDTF">2022-04-23T06:02:00Z</dcterms:created>
  <dcterms:modified xsi:type="dcterms:W3CDTF">2022-08-10T18:31:00Z</dcterms:modified>
</cp:coreProperties>
</file>